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 w:before="0" w:after="0"/>
        <w:jc w:val="both"/>
        <w:rPr>
          <w:rFonts w:ascii="Arial" w:hAnsi="Arial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 ORGANIZAÇÃO DIDÁTICO PEDAGÓGICA</w:t>
      </w:r>
    </w:p>
    <w:p>
      <w:pPr>
        <w:pStyle w:val="Heading2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</w:rPr>
      </w:pPr>
      <w:bookmarkStart w:id="0" w:name="conte%2525252525C3%2525252525BAdos-curri"/>
      <w:r>
        <w:rPr>
          <w:b w:val="false"/>
          <w:bCs w:val="false"/>
          <w:color w:val="auto"/>
          <w:sz w:val="22"/>
          <w:szCs w:val="22"/>
        </w:rPr>
        <w:t>5.3 CONTEÚDOS CURRICULARES</w:t>
      </w:r>
      <w:bookmarkEnd w:id="0"/>
    </w:p>
    <w:p>
      <w:pPr>
        <w:pStyle w:val="Heading3"/>
        <w:spacing w:lineRule="auto" w:line="360" w:before="0" w:after="0"/>
        <w:jc w:val="both"/>
        <w:rPr>
          <w:rFonts w:ascii="Arial" w:hAnsi="Arial"/>
          <w:color w:val="auto"/>
          <w:sz w:val="22"/>
          <w:szCs w:val="22"/>
        </w:rPr>
      </w:pPr>
      <w:bookmarkStart w:id="1" w:name="primeiro-per%2525252525C3%2525252525ADod"/>
      <w:r>
        <w:rPr>
          <w:color w:val="auto"/>
          <w:sz w:val="22"/>
          <w:szCs w:val="22"/>
        </w:rPr>
        <w:t>5.3.1 Primeiro período</w:t>
      </w:r>
      <w:bookmarkEnd w:id="1"/>
    </w:p>
    <w:p>
      <w:pPr>
        <w:pStyle w:val="FirstParagraph"/>
        <w:spacing w:lineRule="auto" w:line="360" w:before="0" w:after="0"/>
        <w:jc w:val="both"/>
        <w:rPr>
          <w:rFonts w:ascii="Arial" w:hAnsi="Arial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As unidades curriculares do primeiro período do Curso estão dispostas no quadro abaixo.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TableCaption"/>
        <w:spacing w:lineRule="auto" w:line="360" w:before="0" w:after="0"/>
        <w:jc w:val="both"/>
        <w:rPr>
          <w:rFonts w:ascii="Arial" w:hAnsi="Arial"/>
          <w:i w:val="false"/>
          <w:i w:val="false"/>
          <w:iCs w:val="false"/>
          <w:color w:val="auto"/>
          <w:sz w:val="22"/>
          <w:szCs w:val="22"/>
        </w:rPr>
      </w:pPr>
      <w:r>
        <w:rPr>
          <w:b/>
          <w:bCs/>
          <w:i w:val="false"/>
          <w:iCs w:val="false"/>
          <w:color w:val="auto"/>
          <w:sz w:val="22"/>
          <w:szCs w:val="22"/>
        </w:rPr>
        <w:t>Quadro __</w:t>
      </w:r>
      <w:r>
        <w:rPr>
          <w:i w:val="false"/>
          <w:iCs w:val="false"/>
          <w:color w:val="auto"/>
          <w:sz w:val="22"/>
          <w:szCs w:val="22"/>
        </w:rPr>
        <w:t xml:space="preserve"> – Unidades curriculares do primeiro período do Curso.</w:t>
      </w:r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128"/>
        <w:gridCol w:w="2618"/>
        <w:gridCol w:w="632"/>
        <w:gridCol w:w="1085"/>
        <w:gridCol w:w="1085"/>
        <w:gridCol w:w="1265"/>
        <w:gridCol w:w="1258"/>
      </w:tblGrid>
      <w:tr>
        <w:trPr>
          <w:cnfStyle w:firstRow="1"/>
        </w:trPr>
        <w:tc>
          <w:tcPr>
            <w:tcW w:w="112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Área de conhecimento</w:t>
            </w:r>
          </w:p>
        </w:tc>
        <w:tc>
          <w:tcPr>
            <w:tcW w:w="261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Unidade curricular</w:t>
            </w:r>
          </w:p>
        </w:tc>
        <w:tc>
          <w:tcPr>
            <w:tcW w:w="63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Extensionista</w:t>
            </w:r>
          </w:p>
        </w:tc>
        <w:tc>
          <w:tcPr>
            <w:tcW w:w="10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Aula Presencial Teórica</w:t>
            </w:r>
          </w:p>
        </w:tc>
        <w:tc>
          <w:tcPr>
            <w:tcW w:w="10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Aula Presencial Prática</w:t>
            </w:r>
          </w:p>
        </w:tc>
        <w:tc>
          <w:tcPr>
            <w:tcW w:w="126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Aula Não Presencial Teórica</w:t>
            </w:r>
          </w:p>
        </w:tc>
        <w:tc>
          <w:tcPr>
            <w:tcW w:w="125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Aula Não Presencial Prática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Ciência da Computação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Recursos Computacionais e Conteúdo Digital na Agricultura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Ciências Biológicas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Fundamentos de Zoologia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Educação em Engenharia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Introdução à Agronomia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Expressão Gráfica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Desenho Técnico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Física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Análise do Movimento dos Corpos Rígidos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Matemática e Estatística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Tópicos de Matemática para Agronomia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Química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Química Geral e Orgânica para Agronomia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2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Fundamentos de Biologia Vegetal I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2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25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/>
            </w:pPr>
            <w:r>
              <w:rPr>
                <w:sz w:val="22"/>
                <w:szCs w:val="22"/>
              </w:rPr>
              <w:t>NA</w:t>
            </w:r>
          </w:p>
        </w:tc>
      </w:tr>
    </w:tbl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lineRule="auto" w:line="360" w:before="0" w:after="0"/>
      <w:jc w:val="both"/>
      <w:outlineLvl w:val="1"/>
    </w:pPr>
    <w:rPr>
      <w:rFonts w:ascii="Arial" w:hAnsi="Arial" w:eastAsia="" w:cs="" w:cstheme="majorBidi" w:eastAsiaTheme="majorEastAsia"/>
      <w:b w:val="false"/>
      <w:bCs/>
      <w:color w:val="000000"/>
      <w:sz w:val="2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pageBreakBefore w:val="false"/>
      <w:spacing w:lineRule="auto" w:line="360" w:before="0" w:after="0"/>
      <w:jc w:val="both"/>
      <w:outlineLvl w:val="2"/>
    </w:pPr>
    <w:rPr>
      <w:rFonts w:ascii="Arial" w:hAnsi="Arial" w:eastAsia="" w:cs="" w:cstheme="majorBidi" w:eastAsiaTheme="majorEastAsia"/>
      <w:b/>
      <w:bCs/>
      <w:color w:val="000000"/>
      <w:sz w:val="22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360" w:before="0" w:after="0"/>
      <w:jc w:val="both"/>
    </w:pPr>
    <w:rPr>
      <w:rFonts w:ascii="Arial" w:hAnsi="Arial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>
      <w:jc w:val="both"/>
    </w:pPr>
    <w:rPr>
      <w:rFonts w:ascii="Arial" w:hAnsi="Arial"/>
      <w:color w:val="000000"/>
      <w:sz w:val="22"/>
    </w:rPr>
  </w:style>
  <w:style w:type="paragraph" w:styleId="Compact" w:customStyle="1">
    <w:name w:val="Compact"/>
    <w:basedOn w:val="TextBody"/>
    <w:qFormat/>
    <w:pPr>
      <w:spacing w:before="36" w:after="36"/>
    </w:pPr>
    <w:rPr>
      <w:rFonts w:ascii="Arial" w:hAnsi="Arial"/>
      <w:color w:val="000000"/>
      <w:sz w:val="22"/>
    </w:rPr>
  </w:style>
  <w:style w:type="paragraph" w:styleId="Title">
    <w:name w:val="Title"/>
    <w:basedOn w:val="Normal"/>
    <w:qFormat/>
    <w:pPr>
      <w:keepNext w:val="true"/>
      <w:keepLines/>
      <w:spacing w:lineRule="auto" w:line="360" w:before="0" w:after="0"/>
      <w:jc w:val="both"/>
    </w:pPr>
    <w:rPr>
      <w:rFonts w:ascii="Arial" w:hAnsi="Arial" w:eastAsia="" w:cs="" w:cstheme="majorBidi" w:eastAsiaTheme="majorEastAsia"/>
      <w:b/>
      <w:bCs/>
      <w:color w:val="000000" w:themeShade="b5"/>
      <w:sz w:val="22"/>
      <w:szCs w:val="36"/>
      <w:lang w:val="pt-BR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lineRule="auto" w:line="360" w:before="0" w:after="0"/>
      <w:jc w:val="both"/>
    </w:pPr>
    <w:rPr>
      <w:rFonts w:ascii="Arial" w:hAnsi="Arial"/>
      <w:i w:val="false"/>
      <w:sz w:val="22"/>
    </w:rPr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143</Words>
  <Characters>755</Characters>
  <CharactersWithSpaces>833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2020-11-19T18:53:27Z</dcterms:created>
  <dc:creator/>
  <dc:description/>
  <dc:language>pt-BR</dc:language>
  <cp:lastModifiedBy/>
  <dcterms:modified xsi:type="dcterms:W3CDTF">2020-11-20T18:45:04Z</dcterms:modified>
  <cp:revision>6</cp:revision>
  <dc:subject/>
  <dc:title>5 ORGANIZAÇÃO DIDÁTICO PEDAGÓGICA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output">
    <vt:lpwstr>word_document</vt:lpwstr>
  </property>
</Properties>
</file>