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73"/>
        </w:rPr>
        <w:t>FASE 2 — LOS CAMBIOS QUE VIENEN</w:t>
      </w:r>
    </w:p>
    <w:p>
      <w:r>
        <w:rPr>
          <w:b w:val="0"/>
          <w:i/>
          <w:sz w:val="22"/>
        </w:rPr>
        <w:t>Línea base de las tres solicitudes de cambio sobre el código actual — SolucionFarmacia</w:t>
      </w:r>
    </w:p>
    <w:p>
      <w:r>
        <w:rPr>
          <w:b w:val="0"/>
          <w:i/>
          <w:color w:val="444444"/>
          <w:sz w:val="18"/>
        </w:rPr>
        <w:t>Curso: Arquitectura de Software · Entrega: /01-diagnostico · Fecha: 2026-08-08</w:t>
      </w:r>
    </w:p>
    <w:p>
      <w:r>
        <w:rPr>
          <w:b w:val="0"/>
          <w:i/>
          <w:color w:val="444444"/>
          <w:sz w:val="18"/>
        </w:rPr>
        <w:t>Código medido: 03-src/SolucionFarmacia/SolucionFarmacia (BibFarmacia + AppFarmaciaConsola). Todas las referencias archivo:línea de este documento fueron verificadas contra ese código.</w:t>
      </w:r>
    </w:p>
    <w:p>
      <w:pPr>
        <w:pStyle w:val="Heading1"/>
      </w:pPr>
      <w:r>
        <w:rPr>
          <w:color w:val="1F3B73"/>
        </w:rPr>
        <w:t>0. Resumen para el comité de presupuesto</w:t>
      </w:r>
    </w:p>
    <w:p>
      <w:r>
        <w:rPr>
          <w:b w:val="0"/>
          <w:i w:val="0"/>
          <w:sz w:val="20"/>
        </w:rPr>
        <w:t xml:space="preserve">Este documento responde una sola pregunta: </w:t>
      </w:r>
      <w:r>
        <w:rPr>
          <w:b/>
          <w:i w:val="0"/>
          <w:sz w:val="20"/>
        </w:rPr>
        <w:t>¿cuánto cuesta hoy cada uno de los tres cambios que el negocio ya aprobó para el próximo trimestre?</w:t>
      </w:r>
      <w:r>
        <w:rPr>
          <w:b w:val="0"/>
          <w:i w:val="0"/>
          <w:sz w:val="20"/>
        </w:rPr>
        <w:t xml:space="preserve"> La respuesta se mide sobre el código actual, no sobre un diseño ideal.</w:t>
      </w:r>
    </w:p>
    <w:p>
      <w:r>
        <w:rPr>
          <w:b w:val="0"/>
          <w:i w:val="0"/>
          <w:sz w:val="20"/>
        </w:rPr>
        <w:t xml:space="preserve">El resultado, en una línea: </w:t>
      </w:r>
      <w:r>
        <w:rPr>
          <w:b/>
          <w:i w:val="0"/>
          <w:sz w:val="20"/>
        </w:rPr>
        <w:t>ninguno de los tres cambios se puede hacer agregando código. Los tres obligan a modificar el sistema que hoy sostiene la venta y el inventario.</w:t>
      </w:r>
    </w:p>
    <w:p>
      <w:pPr>
        <w:pStyle w:val="ListBullet"/>
      </w:pPr>
      <w:r>
        <w:rPr>
          <w:b w:val="0"/>
          <w:sz w:val="20"/>
        </w:rPr>
        <w:t xml:space="preserve">Las tres solicitudes juntas exigen crear entre 6 y 8 clases nuevas, pero además </w:t>
      </w:r>
      <w:r>
        <w:rPr>
          <w:b/>
          <w:sz w:val="20"/>
        </w:rPr>
        <w:t>modificar entre 7 y 10 clases que ya funcionan</w:t>
      </w:r>
      <w:r>
        <w:rPr>
          <w:b w:val="0"/>
          <w:sz w:val="20"/>
        </w:rPr>
        <w:t>. Cada clase modificada es riesgo de romper algo que hoy opera bien.</w:t>
      </w:r>
    </w:p>
    <w:p>
      <w:pPr>
        <w:pStyle w:val="ListBullet"/>
      </w:pPr>
      <w:r>
        <w:rPr>
          <w:b/>
          <w:sz w:val="20"/>
        </w:rPr>
        <w:t>Dos archivos se tocan una y otra vez</w:t>
      </w:r>
      <w:r>
        <w:rPr>
          <w:b w:val="0"/>
          <w:sz w:val="20"/>
        </w:rPr>
        <w:t>: Program.cs (la venta) lo modifican SC-2 y SC-3; ServicioProducto.cs (el inventario) lo modifica SC-1. Son los mismos archivos señalados en los puntos de dolor 1 y 3 del diagnóstico.</w:t>
      </w:r>
    </w:p>
    <w:p>
      <w:pPr>
        <w:pStyle w:val="ListBullet"/>
      </w:pPr>
      <w:r>
        <w:rPr>
          <w:b w:val="0"/>
          <w:sz w:val="20"/>
        </w:rPr>
        <w:t xml:space="preserve">El riesgo no está repartido por igual: </w:t>
      </w:r>
      <w:r>
        <w:rPr>
          <w:b/>
          <w:sz w:val="20"/>
        </w:rPr>
        <w:t>SC-2 y SC-3 tocan el flujo de venta</w:t>
      </w:r>
      <w:r>
        <w:rPr>
          <w:b w:val="0"/>
          <w:sz w:val="20"/>
        </w:rPr>
        <w:t>, donde un error se traduce en inventario descuadrado y caja mal contada.</w:t>
      </w:r>
    </w:p>
    <w:p>
      <w:r>
        <w:rPr>
          <w:b w:val="0"/>
          <w:i w:val="0"/>
          <w:sz w:val="20"/>
        </w:rPr>
        <w:t xml:space="preserve">Qué proponemos: implementar </w:t>
      </w:r>
      <w:r>
        <w:rPr>
          <w:b/>
          <w:i w:val="0"/>
          <w:sz w:val="20"/>
        </w:rPr>
        <w:t>SC-1</w:t>
      </w:r>
      <w:r>
        <w:rPr>
          <w:b w:val="0"/>
          <w:i w:val="0"/>
          <w:sz w:val="20"/>
        </w:rPr>
        <w:t xml:space="preserve"> primero, después del rediseño. Es la que presiona el núcleo del dominio con el riesgo más controlado, y la que permite demostrar con números que la arquitectura nueva hace baratos los cambios (sección 6).</w:t>
      </w:r>
    </w:p>
    <w:p>
      <w:pPr>
        <w:pStyle w:val="Heading1"/>
      </w:pPr>
      <w:r>
        <w:rPr>
          <w:color w:val="1F3B73"/>
        </w:rPr>
        <w:t>1. Alcance y método de medición</w:t>
      </w:r>
    </w:p>
    <w:p>
      <w:r>
        <w:rPr>
          <w:b w:val="0"/>
          <w:i w:val="0"/>
          <w:sz w:val="20"/>
        </w:rPr>
        <w:t xml:space="preserve">El enunciado (sección 5) exige, para cada una de las tres solicitudes aprobadas, medir </w:t>
      </w:r>
      <w:r>
        <w:rPr>
          <w:b/>
          <w:i w:val="0"/>
          <w:sz w:val="20"/>
        </w:rPr>
        <w:t>sobre el código actual</w:t>
      </w:r>
      <w:r>
        <w:rPr>
          <w:b w:val="0"/>
          <w:i w:val="0"/>
          <w:sz w:val="20"/>
        </w:rPr>
        <w:t>: cuántas clases y cuántos archivos habría que modificar para implementarla hoy, y qué comportamiento existente correría riesgo de romperse. Esta medición es la columna "antes" de la métrica comparativa del criterio 5, que es la prueba empírica de si el principio abierto/cerrado quedó realmente aplicado.</w:t>
      </w:r>
    </w:p>
    <w:p>
      <w:r>
        <w:rPr>
          <w:b/>
          <w:i w:val="0"/>
          <w:sz w:val="20"/>
        </w:rPr>
        <w:t>Aclaración de alcance:</w:t>
      </w:r>
      <w:r>
        <w:rPr>
          <w:b w:val="0"/>
          <w:i w:val="0"/>
          <w:sz w:val="20"/>
        </w:rPr>
        <w:t xml:space="preserve"> el enunciado presenta dos catálogos de solicitudes, uno de Hacienda y uno de Farmacia. El sistema entregado a este equipo es el de la </w:t>
      </w:r>
      <w:r>
        <w:rPr>
          <w:b/>
          <w:i w:val="0"/>
          <w:sz w:val="20"/>
        </w:rPr>
        <w:t>farmacia</w:t>
      </w:r>
      <w:r>
        <w:rPr>
          <w:b w:val="0"/>
          <w:i w:val="0"/>
          <w:sz w:val="20"/>
        </w:rPr>
        <w:t>, de modo que solo se miden las tres solicitudes de ese catálogo. Las de Hacienda (derivados del ganado, chips de geolocalización, historia clínica de las reses) corresponden a otro sistema y no aplican aquí.</w:t>
      </w:r>
    </w:p>
    <w:p>
      <w:r>
        <w:rPr>
          <w:b w:val="0"/>
          <w:i w:val="0"/>
          <w:sz w:val="20"/>
        </w:rPr>
        <w:t>Criterios de conteo:</w:t>
      </w:r>
    </w:p>
    <w:p>
      <w:pPr>
        <w:pStyle w:val="ListBullet"/>
      </w:pPr>
      <w:r>
        <w:rPr>
          <w:b/>
          <w:sz w:val="18"/>
        </w:rPr>
        <w:t>Clases nuevas (creadas):</w:t>
      </w:r>
      <w:r>
        <w:rPr>
          <w:b w:val="0"/>
          <w:sz w:val="18"/>
        </w:rPr>
        <w:t xml:space="preserve"> clases que no existen hoy y habría que agregar.</w:t>
      </w:r>
    </w:p>
    <w:p>
      <w:pPr>
        <w:pStyle w:val="ListBullet"/>
      </w:pPr>
      <w:r>
        <w:rPr>
          <w:b/>
          <w:sz w:val="18"/>
        </w:rPr>
        <w:t>Clases y archivos modificados:</w:t>
      </w:r>
      <w:r>
        <w:rPr>
          <w:b w:val="0"/>
          <w:sz w:val="18"/>
        </w:rPr>
        <w:t xml:space="preserve"> los que exigen tocar código existente, con archivo y línea exacta. Es el número que importa: agregar es barato, modificar es caro.</w:t>
      </w:r>
    </w:p>
    <w:p>
      <w:pPr>
        <w:pStyle w:val="ListBullet"/>
      </w:pPr>
      <w:r>
        <w:rPr>
          <w:b/>
          <w:sz w:val="18"/>
        </w:rPr>
        <w:t>Comportamiento en riesgo:</w:t>
      </w:r>
      <w:r>
        <w:rPr>
          <w:b w:val="0"/>
          <w:sz w:val="18"/>
        </w:rPr>
        <w:t xml:space="preserve"> salidas visibles y reglas de negocio que podrían cambiar. La restricción dura del reto prohíbe alterar la conducta observable.</w:t>
      </w:r>
    </w:p>
    <w:p>
      <w:pPr>
        <w:pStyle w:val="Heading1"/>
      </w:pPr>
      <w:r>
        <w:rPr>
          <w:color w:val="1F3B73"/>
        </w:rPr>
        <w:t>2. Roles del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402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4535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Integrante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Arquitecto de dominio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Samuel Parra Cadavid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Arquitecto de dependencias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Jose Miguel Jaramillo Zuluaga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Ingeniero de comportamiento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Andres Felipe Martinez Velásquez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Integrador y evidencia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Juan Jose Garcia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B73"/>
        </w:rPr>
        <w:t>3. Medición de las tres solicitudes</w:t>
      </w:r>
    </w:p>
    <w:p>
      <w:pPr>
        <w:pStyle w:val="Heading2"/>
      </w:pPr>
      <w:r>
        <w:rPr>
          <w:color w:val="1F3B73"/>
        </w:rPr>
        <w:t>SC-1 — Vender cosméticos y productos comestibles</w:t>
      </w:r>
    </w:p>
    <w:p>
      <w:r>
        <w:rPr>
          <w:b/>
          <w:i w:val="0"/>
          <w:sz w:val="20"/>
        </w:rPr>
        <w:t>Necesidad del negocio:</w:t>
      </w:r>
      <w:r>
        <w:rPr>
          <w:b w:val="0"/>
          <w:i w:val="0"/>
          <w:sz w:val="20"/>
        </w:rPr>
        <w:t xml:space="preserve"> Vender no solo productos farmacéuticos, sino también cosméticos y comestibles (gaseosas, agua, helados, snacks). Son nuevos tipos de Producto distintos de Medicamento, con posibles reglas de cálculo propias.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515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La medición que exige el enunciado</w:t>
            </w:r>
          </w:p>
        </w:tc>
        <w:tc>
          <w:tcPr>
            <w:tcW w:type="dxa" w:w="583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Resultado sobre el código actual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  <w:t>¿Cuántas clases habría que modificar hoy?</w:t>
            </w:r>
          </w:p>
        </w:tc>
        <w:tc>
          <w:tcPr>
            <w:tcW w:type="dxa" w:w="5839"/>
          </w:tcPr>
          <w:p>
            <w:r/>
            <w:r>
              <w:rPr>
                <w:b/>
                <w:sz w:val="18"/>
              </w:rPr>
              <w:t>1 obligatoria: ServicioProducto.</w:t>
            </w:r>
            <w:r>
              <w:rPr>
                <w:b w:val="0"/>
                <w:sz w:val="18"/>
              </w:rPr>
              <w:t xml:space="preserve"> 1 opcional: Producto, solo si se agrega un campo Categoria común a la jerarquía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  <w:t>¿Cuántos archivos habría que modificar hoy?</w:t>
            </w:r>
          </w:p>
        </w:tc>
        <w:tc>
          <w:tcPr>
            <w:tcW w:type="dxa" w:w="5839"/>
          </w:tcPr>
          <w:p>
            <w:r/>
            <w:r>
              <w:rPr>
                <w:b/>
                <w:sz w:val="18"/>
              </w:rPr>
              <w:t>1 a 2</w:t>
            </w:r>
            <w:r>
              <w:rPr>
                <w:b w:val="0"/>
                <w:sz w:val="18"/>
              </w:rPr>
              <w:t>: ServicioProducto.cs (obligatorio) y Producto.cs (opcional)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  <w:t>¿Qué comportamiento existente correría riesgo de romperse?</w:t>
            </w:r>
          </w:p>
        </w:tc>
        <w:tc>
          <w:tcPr>
            <w:tcW w:type="dxa" w:w="5839"/>
          </w:tcPr>
          <w:p>
            <w:r/>
            <w:r>
              <w:rPr>
                <w:b/>
                <w:sz w:val="18"/>
              </w:rPr>
              <w:t>La carga completa del inventario al arrancar.</w:t>
            </w:r>
            <w:r>
              <w:rPr>
                <w:b w:val="0"/>
                <w:sz w:val="18"/>
              </w:rPr>
              <w:t xml:space="preserve"> Program.cs L77-79 llama CargarDesdeArchivo al inicio; si el nuevo parseo falla, no arranca nada. Con ella caen las alertas de stock y vencimiento (Program.cs L137-139 → ServicioProducto L47-73) y la venta (Program.cs L280-281).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494"/>
            <w:shd w:val="clear" w:fill="1F3B73"/>
          </w:tcPr>
          <w:p>
            <w:r/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6860"/>
            <w:shd w:val="clear" w:fill="1F3B73"/>
          </w:tcPr>
          <w:p>
            <w:r/>
            <w:r>
              <w:rPr>
                <w:b/>
                <w:color w:val="FFFFFF"/>
                <w:sz w:val="17"/>
              </w:rPr>
              <w:t>Detalle sobre el código actual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Clases nuevas (creadas)</w:t>
            </w:r>
          </w:p>
        </w:tc>
        <w:tc>
          <w:tcPr>
            <w:tcW w:type="dxa" w:w="6860"/>
          </w:tcPr>
          <w:p>
            <w:r/>
            <w:r>
              <w:rPr>
                <w:b/>
                <w:sz w:val="17"/>
              </w:rPr>
              <w:t>2</w:t>
            </w:r>
            <w:r>
              <w:rPr>
                <w:b w:val="0"/>
                <w:sz w:val="17"/>
              </w:rPr>
              <w:t xml:space="preserve"> — Cosmetico (subclase de Producto) y Comestible (subclase de Producto, con la categoría como enum: Gaseosa, Agua, Helado, Snack)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Clases modificadas</w:t>
            </w:r>
          </w:p>
        </w:tc>
        <w:tc>
          <w:tcPr>
            <w:tcW w:type="dxa" w:w="6860"/>
          </w:tcPr>
          <w:p>
            <w:r/>
            <w:r>
              <w:rPr>
                <w:b/>
                <w:sz w:val="17"/>
              </w:rPr>
              <w:t>1 obligatoria: ServicioProducto.</w:t>
            </w:r>
            <w:r>
              <w:rPr>
                <w:b w:val="0"/>
                <w:sz w:val="17"/>
              </w:rPr>
              <w:t xml:space="preserve"> 1 opcional: Producto, solo si se agrega un campo Categoria común a la jerarquía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Archivos de código modificados</w:t>
            </w:r>
          </w:p>
        </w:tc>
        <w:tc>
          <w:tcPr>
            <w:tcW w:type="dxa" w:w="6860"/>
          </w:tcPr>
          <w:p>
            <w:r/>
            <w:r>
              <w:rPr>
                <w:b/>
                <w:sz w:val="17"/>
              </w:rPr>
              <w:t>1 a 2</w:t>
            </w:r>
            <w:r>
              <w:rPr>
                <w:b w:val="0"/>
                <w:sz w:val="17"/>
              </w:rPr>
              <w:t>: ServicioProducto.cs (obligatorio) y Producto.cs (opcional)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Archivos de datos modificados</w:t>
            </w:r>
          </w:p>
        </w:tc>
        <w:tc>
          <w:tcPr>
            <w:tcW w:type="dxa" w:w="6860"/>
          </w:tcPr>
          <w:p>
            <w:r/>
            <w:r>
              <w:rPr>
                <w:b/>
                <w:sz w:val="17"/>
              </w:rPr>
              <w:t>1</w:t>
            </w:r>
            <w:r>
              <w:rPr>
                <w:b w:val="0"/>
                <w:sz w:val="17"/>
              </w:rPr>
              <w:t>: productos.txt. Hoy tiene 6 campos y ningún discriminador de tipo de producto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Líneas críticas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7"/>
              </w:rPr>
              <w:t xml:space="preserve">ServicioProducto.cs </w:t>
            </w:r>
            <w:r>
              <w:rPr>
                <w:b/>
                <w:sz w:val="17"/>
              </w:rPr>
              <w:t>L90-107</w:t>
            </w:r>
            <w:r>
              <w:rPr>
                <w:b w:val="0"/>
                <w:sz w:val="17"/>
              </w:rPr>
              <w:t xml:space="preserve">: parseo rígido con índices fijos datos[0]..datos[5] que SIEMPRE construye un MedicamentoCapsula. </w:t>
            </w:r>
            <w:r>
              <w:rPr>
                <w:b/>
                <w:sz w:val="17"/>
              </w:rPr>
              <w:t>L93-97</w:t>
            </w:r>
            <w:r>
              <w:rPr>
                <w:b w:val="0"/>
                <w:sz w:val="17"/>
              </w:rPr>
              <w:t>: el Laboratorio se crea hardcodeado con "Medellin" y "4444444". No existe forma de cargar otro tipo de producto.</w:t>
            </w:r>
          </w:p>
        </w:tc>
      </w:tr>
    </w:tbl>
    <w:p>
      <w:r>
        <w:rPr>
          <w:b/>
          <w:i w:val="0"/>
          <w:color w:val="1F3B73"/>
          <w:sz w:val="18"/>
        </w:rPr>
        <w:t>Conteo SC-1: 2 clases nuevas · 1-2 modificadas · 1-2 archivos de código · 1 archivo de datos · toca el núcleo del dominio (jerarquía Producto)</w:t>
      </w:r>
    </w:p>
    <w:p>
      <w:r>
        <w:br w:type="page"/>
      </w:r>
    </w:p>
    <w:p>
      <w:pPr>
        <w:pStyle w:val="Heading2"/>
      </w:pPr>
      <w:r>
        <w:rPr>
          <w:color w:val="1F3B73"/>
        </w:rPr>
        <w:t>SC-2 — Vender servicios: inyectología, vendajes, curaciones</w:t>
      </w:r>
    </w:p>
    <w:p>
      <w:r>
        <w:rPr>
          <w:b/>
          <w:i w:val="0"/>
          <w:sz w:val="20"/>
        </w:rPr>
        <w:t>Necesidad del negocio:</w:t>
      </w:r>
      <w:r>
        <w:rPr>
          <w:b w:val="0"/>
          <w:i w:val="0"/>
          <w:sz w:val="20"/>
        </w:rPr>
        <w:t xml:space="preserve"> Vender servicios además de productos. El sistema solo modela productos con stock; un servicio no tiene existencias, de modo que hoy no existe como entidad vendible.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515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La medición que exige el enunciado</w:t>
            </w:r>
          </w:p>
        </w:tc>
        <w:tc>
          <w:tcPr>
            <w:tcW w:type="dxa" w:w="583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Resultado sobre el código actual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  <w:t>¿Cuántas clases habría que modificar hoy?</w:t>
            </w:r>
          </w:p>
        </w:tc>
        <w:tc>
          <w:tcPr>
            <w:tcW w:type="dxa" w:w="5839"/>
          </w:tcPr>
          <w:p>
            <w:r/>
            <w:r>
              <w:rPr>
                <w:b/>
                <w:sz w:val="18"/>
              </w:rPr>
              <w:t>3 a 4: Movimiento</w:t>
            </w:r>
            <w:r>
              <w:rPr>
                <w:b w:val="0"/>
                <w:sz w:val="18"/>
              </w:rPr>
              <w:t xml:space="preserve"> (hoy solo referencia Producto), </w:t>
            </w:r>
            <w:r>
              <w:rPr>
                <w:b/>
                <w:sz w:val="18"/>
              </w:rPr>
              <w:t>Program</w:t>
            </w:r>
            <w:r>
              <w:rPr>
                <w:b w:val="0"/>
                <w:sz w:val="18"/>
              </w:rPr>
              <w:t xml:space="preserve"> (nuevo flujo de venta), </w:t>
            </w:r>
            <w:r>
              <w:rPr>
                <w:b/>
                <w:sz w:val="18"/>
              </w:rPr>
              <w:t>ServicioMovimiento</w:t>
            </w:r>
            <w:r>
              <w:rPr>
                <w:b w:val="0"/>
                <w:sz w:val="18"/>
              </w:rPr>
              <w:t xml:space="preserve"> (registro) y </w:t>
            </w:r>
            <w:r>
              <w:rPr>
                <w:b/>
                <w:sz w:val="18"/>
              </w:rPr>
              <w:t>ServicioCliente</w:t>
            </w:r>
            <w:r>
              <w:rPr>
                <w:b w:val="0"/>
                <w:sz w:val="18"/>
              </w:rPr>
              <w:t xml:space="preserve"> si se decide que los servicios acumulan puntos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  <w:t>¿Cuántos archivos habría que modificar hoy?</w:t>
            </w:r>
          </w:p>
        </w:tc>
        <w:tc>
          <w:tcPr>
            <w:tcW w:type="dxa" w:w="5839"/>
          </w:tcPr>
          <w:p>
            <w:r/>
            <w:r>
              <w:rPr>
                <w:b/>
                <w:sz w:val="18"/>
              </w:rPr>
              <w:t>2 a 3</w:t>
            </w:r>
            <w:r>
              <w:rPr>
                <w:b w:val="0"/>
                <w:sz w:val="18"/>
              </w:rPr>
              <w:t>: Movimiento.cs, Program.cs y ServicioMovimiento.cs (más ServicioCliente.cs si aplica)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  <w:t>¿Qué comportamiento existente correría riesgo de romperse?</w:t>
            </w:r>
          </w:p>
        </w:tc>
        <w:tc>
          <w:tcPr>
            <w:tcW w:type="dxa" w:w="5839"/>
          </w:tcPr>
          <w:p>
            <w:r/>
            <w:r>
              <w:rPr>
                <w:b/>
                <w:sz w:val="18"/>
              </w:rPr>
              <w:t>El flujo de venta compartido.</w:t>
            </w:r>
            <w:r>
              <w:rPr>
                <w:b w:val="0"/>
                <w:sz w:val="18"/>
              </w:rPr>
              <w:t xml:space="preserve"> Stock y puntos conviven en el mismo switch con el flujo nuevo, de modo que el riesgo de regresión es alto. También cambia el mensaje observable del evento de movimiento y puede alterar la regla de acumulación de puntos por compra.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494"/>
            <w:shd w:val="clear" w:fill="1F3B73"/>
          </w:tcPr>
          <w:p>
            <w:r/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6860"/>
            <w:shd w:val="clear" w:fill="1F3B73"/>
          </w:tcPr>
          <w:p>
            <w:r/>
            <w:r>
              <w:rPr>
                <w:b/>
                <w:color w:val="FFFFFF"/>
                <w:sz w:val="17"/>
              </w:rPr>
              <w:t>Detalle sobre el código actual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Clases nuevas (creadas)</w:t>
            </w:r>
          </w:p>
        </w:tc>
        <w:tc>
          <w:tcPr>
            <w:tcW w:type="dxa" w:w="6860"/>
          </w:tcPr>
          <w:p>
            <w:r/>
            <w:r>
              <w:rPr>
                <w:b/>
                <w:sz w:val="17"/>
              </w:rPr>
              <w:t>1 a 2</w:t>
            </w:r>
            <w:r>
              <w:rPr>
                <w:b w:val="0"/>
                <w:sz w:val="17"/>
              </w:rPr>
              <w:t xml:space="preserve"> — ServicioFarmacia (nombre, precio, tipo) y el enum TipoServicio (Inyectologia, Vendaje, Curacion)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Clases modificadas</w:t>
            </w:r>
          </w:p>
        </w:tc>
        <w:tc>
          <w:tcPr>
            <w:tcW w:type="dxa" w:w="6860"/>
          </w:tcPr>
          <w:p>
            <w:r/>
            <w:r>
              <w:rPr>
                <w:b/>
                <w:sz w:val="17"/>
              </w:rPr>
              <w:t>3 a 4: Movimiento</w:t>
            </w:r>
            <w:r>
              <w:rPr>
                <w:b w:val="0"/>
                <w:sz w:val="17"/>
              </w:rPr>
              <w:t xml:space="preserve"> (hoy solo referencia Producto), </w:t>
            </w:r>
            <w:r>
              <w:rPr>
                <w:b/>
                <w:sz w:val="17"/>
              </w:rPr>
              <w:t>Program</w:t>
            </w:r>
            <w:r>
              <w:rPr>
                <w:b w:val="0"/>
                <w:sz w:val="17"/>
              </w:rPr>
              <w:t xml:space="preserve"> (nuevo flujo de venta), </w:t>
            </w:r>
            <w:r>
              <w:rPr>
                <w:b/>
                <w:sz w:val="17"/>
              </w:rPr>
              <w:t>ServicioMovimiento</w:t>
            </w:r>
            <w:r>
              <w:rPr>
                <w:b w:val="0"/>
                <w:sz w:val="17"/>
              </w:rPr>
              <w:t xml:space="preserve"> (registro) y </w:t>
            </w:r>
            <w:r>
              <w:rPr>
                <w:b/>
                <w:sz w:val="17"/>
              </w:rPr>
              <w:t>ServicioCliente</w:t>
            </w:r>
            <w:r>
              <w:rPr>
                <w:b w:val="0"/>
                <w:sz w:val="17"/>
              </w:rPr>
              <w:t xml:space="preserve"> si se decide que los servicios acumulan puntos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Archivos de código modificados</w:t>
            </w:r>
          </w:p>
        </w:tc>
        <w:tc>
          <w:tcPr>
            <w:tcW w:type="dxa" w:w="6860"/>
          </w:tcPr>
          <w:p>
            <w:r/>
            <w:r>
              <w:rPr>
                <w:b/>
                <w:sz w:val="17"/>
              </w:rPr>
              <w:t>2 a 3</w:t>
            </w:r>
            <w:r>
              <w:rPr>
                <w:b w:val="0"/>
                <w:sz w:val="17"/>
              </w:rPr>
              <w:t>: Movimiento.cs, Program.cs y ServicioMovimiento.cs (más ServicioCliente.cs si aplica)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Archivos de datos modificados</w:t>
            </w:r>
          </w:p>
        </w:tc>
        <w:tc>
          <w:tcPr>
            <w:tcW w:type="dxa" w:w="6860"/>
          </w:tcPr>
          <w:p>
            <w:r/>
            <w:r>
              <w:rPr>
                <w:b/>
                <w:sz w:val="17"/>
              </w:rPr>
              <w:t>0 a 1</w:t>
            </w:r>
            <w:r>
              <w:rPr>
                <w:b w:val="0"/>
                <w:sz w:val="17"/>
              </w:rPr>
              <w:t>: un nuevo servicios.txt como catálogo, si se persiste igual que los productos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Líneas críticas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7"/>
              </w:rPr>
              <w:t xml:space="preserve">Program.cs </w:t>
            </w:r>
            <w:r>
              <w:rPr>
                <w:b/>
                <w:sz w:val="17"/>
              </w:rPr>
              <w:t>L255-303</w:t>
            </w:r>
            <w:r>
              <w:rPr>
                <w:b w:val="0"/>
                <w:sz w:val="17"/>
              </w:rPr>
              <w:t>: el case 4 (venta) descuenta stock y crea el Movimiento con el Tipo "Venta" hardcodeado (</w:t>
            </w:r>
            <w:r>
              <w:rPr>
                <w:b/>
                <w:sz w:val="17"/>
              </w:rPr>
              <w:t>L283-288</w:t>
            </w:r>
            <w:r>
              <w:rPr>
                <w:b w:val="0"/>
                <w:sz w:val="17"/>
              </w:rPr>
              <w:t xml:space="preserve">). Movimiento.cs </w:t>
            </w:r>
            <w:r>
              <w:rPr>
                <w:b/>
                <w:sz w:val="17"/>
              </w:rPr>
              <w:t>L11-14</w:t>
            </w:r>
            <w:r>
              <w:rPr>
                <w:b w:val="0"/>
                <w:sz w:val="17"/>
              </w:rPr>
              <w:t xml:space="preserve">: el campo Producto obliga a que todo movimiento sea de un producto. ServicioMovimiento.cs </w:t>
            </w:r>
            <w:r>
              <w:rPr>
                <w:b/>
                <w:sz w:val="17"/>
              </w:rPr>
              <w:t>L25-32</w:t>
            </w:r>
            <w:r>
              <w:rPr>
                <w:b w:val="0"/>
                <w:sz w:val="17"/>
              </w:rPr>
              <w:t>: el evento imprime "Movimiento registrado: {tipo}", que es salida visible.</w:t>
            </w:r>
          </w:p>
        </w:tc>
      </w:tr>
    </w:tbl>
    <w:p>
      <w:r>
        <w:rPr>
          <w:b/>
          <w:i w:val="0"/>
          <w:color w:val="1F3B73"/>
          <w:sz w:val="18"/>
        </w:rPr>
        <w:t>Conteo SC-2: 1-2 clases nuevas · 3-4 modificadas · 2-3 archivos de código · toca el flujo de venta (riesgo de regresión alto)</w:t>
      </w:r>
    </w:p>
    <w:p>
      <w:r>
        <w:br w:type="page"/>
      </w:r>
    </w:p>
    <w:p>
      <w:pPr>
        <w:pStyle w:val="Heading2"/>
      </w:pPr>
      <w:r>
        <w:rPr>
          <w:color w:val="1F3B73"/>
        </w:rPr>
        <w:t>SC-3 — Convenios con entidades: descuentos y crédito</w:t>
      </w:r>
    </w:p>
    <w:p>
      <w:r>
        <w:rPr>
          <w:b/>
          <w:i w:val="0"/>
          <w:sz w:val="20"/>
        </w:rPr>
        <w:t>Necesidad del negocio:</w:t>
      </w:r>
      <w:r>
        <w:rPr>
          <w:b w:val="0"/>
          <w:i w:val="0"/>
          <w:sz w:val="20"/>
        </w:rPr>
        <w:t xml:space="preserve"> Convenios con empresas (empleados), bancos (clientes), cooperativas y entidades mutuales (asociados), y universidades y colegios (estudiantes y profesores). Cada entidad define su descuento, y además hay crédito descontable.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515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La medición que exige el enunciado</w:t>
            </w:r>
          </w:p>
        </w:tc>
        <w:tc>
          <w:tcPr>
            <w:tcW w:type="dxa" w:w="583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Resultado sobre el código actual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  <w:t>¿Cuántas clases habría que modificar hoy?</w:t>
            </w:r>
          </w:p>
        </w:tc>
        <w:tc>
          <w:tcPr>
            <w:tcW w:type="dxa" w:w="5839"/>
          </w:tcPr>
          <w:p>
            <w:r/>
            <w:r>
              <w:rPr>
                <w:b/>
                <w:sz w:val="18"/>
              </w:rPr>
              <w:t>3 a 4: Cliente</w:t>
            </w:r>
            <w:r>
              <w:rPr>
                <w:b w:val="0"/>
                <w:sz w:val="18"/>
              </w:rPr>
              <w:t xml:space="preserve"> (vínculo a convenio y entidad), </w:t>
            </w:r>
            <w:r>
              <w:rPr>
                <w:b/>
                <w:sz w:val="18"/>
              </w:rPr>
              <w:t>ServicioCliente</w:t>
            </w:r>
            <w:r>
              <w:rPr>
                <w:b w:val="0"/>
                <w:sz w:val="18"/>
              </w:rPr>
              <w:t xml:space="preserve"> (reglas de descuento y crédito), </w:t>
            </w:r>
            <w:r>
              <w:rPr>
                <w:b/>
                <w:sz w:val="18"/>
              </w:rPr>
              <w:t>ServicioDescuento</w:t>
            </w:r>
            <w:r>
              <w:rPr>
                <w:b w:val="0"/>
                <w:sz w:val="18"/>
              </w:rPr>
              <w:t xml:space="preserve"> (reactivarlo: hoy es 10 % fijo y código muerto) y </w:t>
            </w:r>
            <w:r>
              <w:rPr>
                <w:b/>
                <w:sz w:val="18"/>
              </w:rPr>
              <w:t>Program</w:t>
            </w:r>
            <w:r>
              <w:rPr>
                <w:b w:val="0"/>
                <w:sz w:val="18"/>
              </w:rPr>
              <w:t xml:space="preserve"> (venta con descuento y crédito)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  <w:t>¿Cuántos archivos habría que modificar hoy?</w:t>
            </w:r>
          </w:p>
        </w:tc>
        <w:tc>
          <w:tcPr>
            <w:tcW w:type="dxa" w:w="5839"/>
          </w:tcPr>
          <w:p>
            <w:r/>
            <w:r>
              <w:rPr>
                <w:b/>
                <w:sz w:val="18"/>
              </w:rPr>
              <w:t>3 a 4</w:t>
            </w:r>
            <w:r>
              <w:rPr>
                <w:b w:val="0"/>
                <w:sz w:val="18"/>
              </w:rPr>
              <w:t>: Cliente.cs, ServicioCliente.cs, ServicioDescuento.cs y Program.cs (más Movimiento.cs si el crédito genera movimientos)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  <w:t>¿Qué comportamiento existente correría riesgo de romperse?</w:t>
            </w:r>
          </w:p>
        </w:tc>
        <w:tc>
          <w:tcPr>
            <w:tcW w:type="dxa" w:w="5839"/>
          </w:tcPr>
          <w:p>
            <w:r/>
            <w:r>
              <w:rPr>
                <w:b/>
                <w:sz w:val="18"/>
              </w:rPr>
              <w:t>La salida visible de la venta.</w:t>
            </w:r>
            <w:r>
              <w:rPr>
                <w:b w:val="0"/>
                <w:sz w:val="18"/>
              </w:rPr>
              <w:t xml:space="preserve"> Hoy se muestra el precio sin descuento; agregar una línea de descuento cambia lo que ve el usuario, que es justo lo que la restricción dura prohíbe. También afecta la regla de puntos y el menú. Es la solicitud con más superficie de cambio: modelo nuevo, reactivar código muerto y modificar el flujo de venta.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494"/>
            <w:shd w:val="clear" w:fill="1F3B73"/>
          </w:tcPr>
          <w:p>
            <w:r/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6860"/>
            <w:shd w:val="clear" w:fill="1F3B73"/>
          </w:tcPr>
          <w:p>
            <w:r/>
            <w:r>
              <w:rPr>
                <w:b/>
                <w:color w:val="FFFFFF"/>
                <w:sz w:val="17"/>
              </w:rPr>
              <w:t>Detalle sobre el código actual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Clases nuevas (creadas)</w:t>
            </w:r>
          </w:p>
        </w:tc>
        <w:tc>
          <w:tcPr>
            <w:tcW w:type="dxa" w:w="6860"/>
          </w:tcPr>
          <w:p>
            <w:r/>
            <w:r>
              <w:rPr>
                <w:b/>
                <w:sz w:val="17"/>
              </w:rPr>
              <w:t>3 a 4</w:t>
            </w:r>
            <w:r>
              <w:rPr>
                <w:b w:val="0"/>
                <w:sz w:val="17"/>
              </w:rPr>
              <w:t xml:space="preserve"> — Convenio, Entidad (con su tipo de asociado), Credito (cupo y saldo) y ReglaDescuento (por entidad)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Clases modificadas</w:t>
            </w:r>
          </w:p>
        </w:tc>
        <w:tc>
          <w:tcPr>
            <w:tcW w:type="dxa" w:w="6860"/>
          </w:tcPr>
          <w:p>
            <w:r/>
            <w:r>
              <w:rPr>
                <w:b/>
                <w:sz w:val="17"/>
              </w:rPr>
              <w:t>3 a 4: Cliente</w:t>
            </w:r>
            <w:r>
              <w:rPr>
                <w:b w:val="0"/>
                <w:sz w:val="17"/>
              </w:rPr>
              <w:t xml:space="preserve"> (vínculo a convenio y entidad), </w:t>
            </w:r>
            <w:r>
              <w:rPr>
                <w:b/>
                <w:sz w:val="17"/>
              </w:rPr>
              <w:t>ServicioCliente</w:t>
            </w:r>
            <w:r>
              <w:rPr>
                <w:b w:val="0"/>
                <w:sz w:val="17"/>
              </w:rPr>
              <w:t xml:space="preserve"> (reglas de descuento y crédito), </w:t>
            </w:r>
            <w:r>
              <w:rPr>
                <w:b/>
                <w:sz w:val="17"/>
              </w:rPr>
              <w:t>ServicioDescuento</w:t>
            </w:r>
            <w:r>
              <w:rPr>
                <w:b w:val="0"/>
                <w:sz w:val="17"/>
              </w:rPr>
              <w:t xml:space="preserve"> (reactivarlo: hoy es 10 % fijo y código muerto) y </w:t>
            </w:r>
            <w:r>
              <w:rPr>
                <w:b/>
                <w:sz w:val="17"/>
              </w:rPr>
              <w:t>Program</w:t>
            </w:r>
            <w:r>
              <w:rPr>
                <w:b w:val="0"/>
                <w:sz w:val="17"/>
              </w:rPr>
              <w:t xml:space="preserve"> (venta con descuento y crédito)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Archivos de código modificados</w:t>
            </w:r>
          </w:p>
        </w:tc>
        <w:tc>
          <w:tcPr>
            <w:tcW w:type="dxa" w:w="6860"/>
          </w:tcPr>
          <w:p>
            <w:r/>
            <w:r>
              <w:rPr>
                <w:b/>
                <w:sz w:val="17"/>
              </w:rPr>
              <w:t>3 a 4</w:t>
            </w:r>
            <w:r>
              <w:rPr>
                <w:b w:val="0"/>
                <w:sz w:val="17"/>
              </w:rPr>
              <w:t>: Cliente.cs, ServicioCliente.cs, ServicioDescuento.cs y Program.cs (más Movimiento.cs si el crédito genera movimientos)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Archivos de datos modificados</w:t>
            </w:r>
          </w:p>
        </w:tc>
        <w:tc>
          <w:tcPr>
            <w:tcW w:type="dxa" w:w="6860"/>
          </w:tcPr>
          <w:p>
            <w:r/>
            <w:r>
              <w:rPr>
                <w:b/>
                <w:sz w:val="17"/>
              </w:rPr>
              <w:t>1</w:t>
            </w:r>
            <w:r>
              <w:rPr>
                <w:b w:val="0"/>
                <w:sz w:val="17"/>
              </w:rPr>
              <w:t>: clientes.txt, con nuevos campos de entidad, convenio y cupo de crédito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Líneas críticas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7"/>
              </w:rPr>
              <w:t xml:space="preserve">ServicioDescuento.cs </w:t>
            </w:r>
            <w:r>
              <w:rPr>
                <w:b/>
                <w:sz w:val="17"/>
              </w:rPr>
              <w:t>L13-16</w:t>
            </w:r>
            <w:r>
              <w:rPr>
                <w:b w:val="0"/>
                <w:sz w:val="17"/>
              </w:rPr>
              <w:t xml:space="preserve">: return precio * 0.10m — descuento fijo, sin parametrizar por entidad y sin ningún consumidor (hallazgo H-08 del diagnóstico). Cliente.cs </w:t>
            </w:r>
            <w:r>
              <w:rPr>
                <w:b/>
                <w:sz w:val="17"/>
              </w:rPr>
              <w:t>L11</w:t>
            </w:r>
            <w:r>
              <w:rPr>
                <w:b w:val="0"/>
                <w:sz w:val="17"/>
              </w:rPr>
              <w:t xml:space="preserve">: solo tiene Puntos. Program.cs </w:t>
            </w:r>
            <w:r>
              <w:rPr>
                <w:b/>
                <w:sz w:val="17"/>
              </w:rPr>
              <w:t>L255-303</w:t>
            </w:r>
            <w:r>
              <w:rPr>
                <w:b w:val="0"/>
                <w:sz w:val="17"/>
              </w:rPr>
              <w:t xml:space="preserve"> (la venta no aplica descuento) y </w:t>
            </w:r>
            <w:r>
              <w:rPr>
                <w:b/>
                <w:sz w:val="17"/>
              </w:rPr>
              <w:t>L305-341</w:t>
            </w:r>
            <w:r>
              <w:rPr>
                <w:b w:val="0"/>
                <w:sz w:val="17"/>
              </w:rPr>
              <w:t xml:space="preserve"> (los puntos no conocen convenios).</w:t>
            </w:r>
          </w:p>
        </w:tc>
      </w:tr>
    </w:tbl>
    <w:p>
      <w:r>
        <w:rPr>
          <w:b/>
          <w:i w:val="0"/>
          <w:color w:val="1F3B73"/>
          <w:sz w:val="18"/>
        </w:rPr>
        <w:t>Conteo SC-3: 3-4 clases nuevas · 3-4 modificadas · 3-4 archivos de código · 1 archivo de datos · núcleo del dominio + venta + código muerto a reactivar</w:t>
      </w:r>
    </w:p>
    <w:p>
      <w:r>
        <w:br w:type="page"/>
      </w:r>
    </w:p>
    <w:p>
      <w:pPr>
        <w:pStyle w:val="Heading1"/>
      </w:pPr>
      <w:r>
        <w:rPr>
          <w:color w:val="1F3B73"/>
        </w:rPr>
        <w:t>4. Resumen comparativo — la métrica "antes"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2438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SC</w:t>
            </w:r>
          </w:p>
        </w:tc>
        <w:tc>
          <w:tcPr>
            <w:tcW w:type="dxa" w:w="1361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Clases nuevas</w:t>
            </w:r>
          </w:p>
        </w:tc>
        <w:tc>
          <w:tcPr>
            <w:tcW w:type="dxa" w:w="1587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Clases modificadas</w:t>
            </w:r>
          </w:p>
        </w:tc>
        <w:tc>
          <w:tcPr>
            <w:tcW w:type="dxa" w:w="147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Archivos de código</w:t>
            </w:r>
          </w:p>
        </w:tc>
        <w:tc>
          <w:tcPr>
            <w:tcW w:type="dxa" w:w="1361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Archivos de datos</w:t>
            </w:r>
          </w:p>
        </w:tc>
        <w:tc>
          <w:tcPr>
            <w:tcW w:type="dxa" w:w="198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¿Toca el núcleo?</w:t>
            </w:r>
          </w:p>
        </w:tc>
      </w:tr>
      <w:tr>
        <w:tc>
          <w:tcPr>
            <w:tcW w:type="dxa" w:w="2438"/>
          </w:tcPr>
          <w:p>
            <w:r/>
            <w:r>
              <w:rPr>
                <w:b/>
                <w:sz w:val="18"/>
              </w:rPr>
              <w:t>SC-1</w:t>
            </w:r>
            <w:r>
              <w:rPr>
                <w:b w:val="0"/>
                <w:sz w:val="18"/>
              </w:rPr>
              <w:t xml:space="preserve"> Cosméticos y comestibles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1-2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1-2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Sí (jerarquía Producto)</w:t>
            </w:r>
          </w:p>
        </w:tc>
      </w:tr>
      <w:tr>
        <w:tc>
          <w:tcPr>
            <w:tcW w:type="dxa" w:w="2438"/>
          </w:tcPr>
          <w:p>
            <w:r/>
            <w:r>
              <w:rPr>
                <w:b/>
                <w:sz w:val="18"/>
              </w:rPr>
              <w:t>SC-2</w:t>
            </w:r>
            <w:r>
              <w:rPr>
                <w:b w:val="0"/>
                <w:sz w:val="18"/>
              </w:rPr>
              <w:t xml:space="preserve"> Servicios de farmacia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1-2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3-4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2-3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0-1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Parcial (flujo de venta)</w:t>
            </w:r>
          </w:p>
        </w:tc>
      </w:tr>
      <w:tr>
        <w:tc>
          <w:tcPr>
            <w:tcW w:type="dxa" w:w="2438"/>
          </w:tcPr>
          <w:p>
            <w:r/>
            <w:r>
              <w:rPr>
                <w:b/>
                <w:sz w:val="18"/>
              </w:rPr>
              <w:t>SC-3</w:t>
            </w:r>
            <w:r>
              <w:rPr>
                <w:b w:val="0"/>
                <w:sz w:val="18"/>
              </w:rPr>
              <w:t xml:space="preserve"> Convenios y crédito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3-4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3-4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3-4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Sí (dominio + venta + código muerto)</w:t>
            </w:r>
          </w:p>
        </w:tc>
      </w:tr>
    </w:tbl>
    <w:p/>
    <w:p>
      <w:r>
        <w:rPr>
          <w:b/>
          <w:i w:val="0"/>
          <w:sz w:val="20"/>
        </w:rPr>
        <w:t>Lectura:</w:t>
      </w:r>
      <w:r>
        <w:rPr>
          <w:b w:val="0"/>
          <w:i w:val="0"/>
          <w:sz w:val="20"/>
        </w:rPr>
        <w:t xml:space="preserve"> ninguna solicitud se implementa hoy "agregando código nuevo". Las tres exigen modificar ServicioProducto.cs, Program.cs o ambos. Ese es el síntoma empírico de la violación de OCP que el reto pide demostrar con métrica, y la consecuencia directa de los hallazgos H-01, H-02, H-04 y H-05 del diagnóstico AS-IS.</w:t>
      </w:r>
    </w:p>
    <w:p>
      <w:r>
        <w:rPr>
          <w:b w:val="0"/>
          <w:i w:val="0"/>
          <w:sz w:val="20"/>
        </w:rPr>
        <w:t xml:space="preserve">En el TO-BE (Fase 3) esta misma tabla debe volver a medirse. El objetivo es que la columna "clases modificadas" quede en </w:t>
      </w:r>
      <w:r>
        <w:rPr>
          <w:b/>
          <w:i w:val="0"/>
          <w:sz w:val="20"/>
        </w:rPr>
        <w:t>0</w:t>
      </w:r>
      <w:r>
        <w:rPr>
          <w:b w:val="0"/>
          <w:i w:val="0"/>
          <w:sz w:val="20"/>
        </w:rPr>
        <w:t xml:space="preserve"> para la solicitud implementada: solo clases nuevas.</w:t>
      </w:r>
    </w:p>
    <w:p>
      <w:pPr>
        <w:pStyle w:val="Heading1"/>
      </w:pPr>
      <w:r>
        <w:rPr>
          <w:color w:val="1F3B73"/>
        </w:rPr>
        <w:t>5. Diagrama de impacto</w:t>
      </w:r>
    </w:p>
    <w:p>
      <w:r>
        <w:rPr>
          <w:b w:val="0"/>
          <w:i w:val="0"/>
          <w:sz w:val="20"/>
        </w:rPr>
        <w:t xml:space="preserve">El archivo </w:t>
      </w:r>
      <w:r>
        <w:rPr>
          <w:b/>
          <w:i w:val="0"/>
          <w:sz w:val="20"/>
        </w:rPr>
        <w:t>Diagrama_Cambios_Que_Vienen</w:t>
      </w:r>
      <w:r>
        <w:rPr>
          <w:b w:val="0"/>
          <w:i w:val="0"/>
          <w:sz w:val="20"/>
        </w:rPr>
        <w:t xml:space="preserve"> (fuente .drawio más .svg, .pdf y .png, en esta misma carpeta) muestra el mapa completo: las tres solicitudes arriba y, bajando de cada una, lo que tendría que crear frente a lo que tendría que modificar, con archivo y línea en cada caja.</w:t>
      </w:r>
    </w:p>
    <w:p>
      <w:r>
        <w:rPr>
          <w:b w:val="0"/>
          <w:i w:val="0"/>
          <w:sz w:val="20"/>
        </w:rPr>
        <w:t xml:space="preserve">El dato que el diagrama hace evidente de un vistazo: </w:t>
      </w:r>
      <w:r>
        <w:rPr>
          <w:b/>
          <w:i w:val="0"/>
          <w:sz w:val="20"/>
        </w:rPr>
        <w:t>Program y ServicioCliente reciben flecha de dos solicitudes distintas.</w:t>
      </w:r>
      <w:r>
        <w:rPr>
          <w:b w:val="0"/>
          <w:i w:val="0"/>
          <w:sz w:val="20"/>
        </w:rPr>
        <w:t xml:space="preserve"> Un mismo archivo tocado por motivos que no tienen relación entre sí es la definición práctica de una violación del principio abierto/cerrado.</w:t>
      </w:r>
    </w:p>
    <w:p>
      <w:pPr>
        <w:pStyle w:val="Heading1"/>
      </w:pPr>
      <w:r>
        <w:rPr>
          <w:color w:val="1F3B73"/>
        </w:rPr>
        <w:t>6. Qué solicitud implementar en la Fase 4</w:t>
      </w:r>
    </w:p>
    <w:p>
      <w:r>
        <w:rPr>
          <w:b w:val="0"/>
          <w:i w:val="0"/>
          <w:sz w:val="20"/>
        </w:rPr>
        <w:t>Criterios de elección: (a) que presione el núcleo del dominio, para que sirva de evidencia de OCP y LSP; (b) que la métrica antes/después sea contundente; (c) que el riesgo de romper la conducta observable sea manejable; (d) la prioridad del negocio.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381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Opción</w:t>
            </w:r>
          </w:p>
        </w:tc>
        <w:tc>
          <w:tcPr>
            <w:tcW w:type="dxa" w:w="181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Veredicto</w:t>
            </w:r>
          </w:p>
        </w:tc>
        <w:tc>
          <w:tcPr>
            <w:tcW w:type="dxa" w:w="515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Argumento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SC-1</w:t>
            </w:r>
            <w:r>
              <w:rPr>
                <w:b w:val="0"/>
                <w:sz w:val="18"/>
              </w:rPr>
              <w:t xml:space="preserve"> Cosméticos y comestibles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RECOMENDADA</w:t>
            </w:r>
          </w:p>
        </w:tc>
        <w:tc>
          <w:tcPr>
            <w:tcW w:type="dxa" w:w="5159"/>
          </w:tcPr>
          <w:p>
            <w:r/>
            <w:r>
              <w:rPr>
                <w:b w:val="0"/>
                <w:sz w:val="18"/>
              </w:rPr>
              <w:t>Toca la jerarquía de Producto, que es el núcleo y donde el anexo del enunciado sugiere presionar. La métrica es la más limpia: hoy 1-2 archivos modificados, en el TO-BE debería quedar en 0 modificados y solo clases nuevas. El riesgo está controlado: el único punto frágil es CargarDesdeArchivo, que el rediseño va a reemplazar de todos modos.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SC-2</w:t>
            </w:r>
            <w:r>
              <w:rPr>
                <w:b w:val="0"/>
                <w:sz w:val="18"/>
              </w:rPr>
              <w:t xml:space="preserve"> Servicios de farmacia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Descartada para la Fase 4</w:t>
            </w:r>
          </w:p>
        </w:tc>
        <w:tc>
          <w:tcPr>
            <w:tcW w:type="dxa" w:w="5159"/>
          </w:tcPr>
          <w:p>
            <w:r/>
            <w:r>
              <w:rPr>
                <w:b w:val="0"/>
                <w:sz w:val="18"/>
              </w:rPr>
              <w:t>Modifica el flujo de venta compartido (stock y puntos) y el mensaje observable del evento de movimiento. La métrica sería menos contundente porque obliga a tocar Program sí o sí.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SC-3</w:t>
            </w:r>
            <w:r>
              <w:rPr>
                <w:b w:val="0"/>
                <w:sz w:val="18"/>
              </w:rPr>
              <w:t xml:space="preserve"> Convenios y crédito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Descartada para la Fase 4</w:t>
            </w:r>
          </w:p>
        </w:tc>
        <w:tc>
          <w:tcPr>
            <w:tcW w:type="dxa" w:w="5159"/>
          </w:tcPr>
          <w:p>
            <w:r/>
            <w:r>
              <w:rPr>
                <w:b w:val="0"/>
                <w:sz w:val="18"/>
              </w:rPr>
              <w:t>La más compleja: exige modelo nuevo (convenios, entidades, crédito), reactivar código muerto y tocar la venta. Conviene dejarla como deuda técnica consciente y explicarla en el video como límite deliberado al rediseño, que es justo lo que evalúa el criterio 6.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B73"/>
        </w:rPr>
        <w:t>7. Trazabilidad con el enunciado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535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Exigencia de la Fase 2 (enunciado, sección 5)</w:t>
            </w:r>
          </w:p>
        </w:tc>
        <w:tc>
          <w:tcPr>
            <w:tcW w:type="dxa" w:w="481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Dónde está en esta entrega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Para cada una de las tres solicitudes: cuántas clases habría que modificar hoy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Sección 3, fila "¿Cuántas clases habría que modificar hoy?" de cada solicitud, y resumen en la sección 4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Para cada una de las tres: cuántos archivos habría que modificar hoy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Sección 3, fila "¿Cuántos archivos habría que modificar hoy?", separando archivos de código y de datos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Para cada una de las tres: qué comportamiento existente correría riesgo de romperse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Sección 3, fila "¿Qué comportamiento existente correría riesgo de romperse?", con archivo y línea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La medición debe hacerse sobre el código actual, antes de rediseñar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Todas las referencias fueron verificadas contra 03-src/SolucionFarmacia/SolucionFarmacia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Uso de esta línea base como columna "antes" del criterio 5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Sección 4; se vuelve a medir sobre el TO-BE en la Fase 4</w:t>
            </w:r>
          </w:p>
        </w:tc>
      </w:tr>
    </w:tbl>
    <w:p/>
    <w:p>
      <w:r>
        <w:rPr>
          <w:b w:val="0"/>
          <w:i/>
          <w:color w:val="444444"/>
          <w:sz w:val="18"/>
        </w:rPr>
        <w:t>Relación con el resto de la entrega: los hallazgos H-01, H-02, H-04 y H-05 del Diagnóstico AS-IS son la causa de los costos medidos aquí, y serán la evidencia que motive los ADR del TO-BE (criterio 3). Al implementar la solicitud elegida, la conducta observable existente no puede cambiar: la prueba serán los casos de caracterización, mínimo ocho, ejecutados contra el sistema original y contra el rediseñado.</w:t>
      </w:r>
    </w:p>
    <w:sectPr w:rsidR="00FC693F" w:rsidRPr="0006063C" w:rsidSect="00034616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