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8E25" w14:textId="77777777" w:rsidR="00285EED" w:rsidRPr="00371265" w:rsidRDefault="00371265">
      <w:pPr>
        <w:pStyle w:val="Ttulo"/>
        <w:spacing w:before="120" w:after="60"/>
        <w:jc w:val="center"/>
        <w:rPr>
          <w:lang w:val="es-CO"/>
        </w:rPr>
      </w:pPr>
      <w:r w:rsidRPr="00371265">
        <w:rPr>
          <w:lang w:val="es-CO"/>
        </w:rPr>
        <w:t>Etapa 4 - Historial de exposición de un usuario</w:t>
      </w:r>
    </w:p>
    <w:p w14:paraId="7FB21594" w14:textId="77777777" w:rsidR="00285EED" w:rsidRPr="00371265" w:rsidRDefault="00371265">
      <w:pPr>
        <w:spacing w:after="60" w:line="240" w:lineRule="auto"/>
        <w:jc w:val="center"/>
        <w:rPr>
          <w:lang w:val="es-CO"/>
        </w:rPr>
      </w:pPr>
      <w:r w:rsidRPr="00371265">
        <w:rPr>
          <w:b/>
          <w:sz w:val="21"/>
          <w:lang w:val="es-CO"/>
        </w:rPr>
        <w:t>Índices y mejoras en el desempeño de consultas</w:t>
      </w:r>
    </w:p>
    <w:p w14:paraId="6DF2BD6F" w14:textId="77777777" w:rsidR="00285EED" w:rsidRPr="00371265" w:rsidRDefault="00371265">
      <w:pPr>
        <w:spacing w:after="60" w:line="240" w:lineRule="auto"/>
        <w:jc w:val="center"/>
        <w:rPr>
          <w:lang w:val="es-CO"/>
        </w:rPr>
      </w:pPr>
      <w:r w:rsidRPr="00371265">
        <w:rPr>
          <w:sz w:val="21"/>
          <w:lang w:val="es-CO"/>
        </w:rPr>
        <w:t>Samuel Parra Cadavid</w:t>
      </w:r>
      <w:r w:rsidRPr="00371265">
        <w:rPr>
          <w:sz w:val="21"/>
          <w:lang w:val="es-CO"/>
        </w:rPr>
        <w:br/>
        <w:t>ID SIGAA: 000551191</w:t>
      </w:r>
      <w:r w:rsidRPr="00371265">
        <w:rPr>
          <w:sz w:val="21"/>
          <w:lang w:val="es-CO"/>
        </w:rPr>
        <w:br/>
        <w:t>PostgreSQL 18.x</w:t>
      </w:r>
    </w:p>
    <w:p w14:paraId="145A301B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t>Objetivo</w:t>
      </w:r>
    </w:p>
    <w:p w14:paraId="62F43B1F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La consulta permite conocer el historial de exposición de un usuario específico a partir de </w:t>
      </w:r>
      <w:r w:rsidRPr="00371265">
        <w:rPr>
          <w:sz w:val="21"/>
          <w:lang w:val="es-CO"/>
        </w:rPr>
        <w:t>su código. Se muestran las brechas en las que estuvo involucrado, el tipo de dato expuesto, la categoría de sensibilidad, la organización responsable y la fecha de notificación, ordenado cronológicamente.</w:t>
      </w:r>
    </w:p>
    <w:p w14:paraId="4E8D00C2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t>Consulta implementada</w:t>
      </w:r>
    </w:p>
    <w:p w14:paraId="1262ECEB" w14:textId="77777777" w:rsidR="00285EED" w:rsidRPr="00371265" w:rsidRDefault="00371265">
      <w:pPr>
        <w:spacing w:after="60" w:line="240" w:lineRule="auto"/>
        <w:ind w:left="360"/>
        <w:rPr>
          <w:lang w:val="es-CO"/>
        </w:rPr>
      </w:pPr>
      <w:proofErr w:type="spellStart"/>
      <w:r w:rsidRPr="00371265">
        <w:rPr>
          <w:rFonts w:ascii="Consolas" w:hAnsi="Consolas"/>
          <w:sz w:val="17"/>
          <w:lang w:val="es-CO"/>
        </w:rPr>
        <w:t>select</w:t>
      </w:r>
      <w:proofErr w:type="spellEnd"/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u.codigo_usuario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b.codigo_brecha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t.nombre_tipo_dato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t.categoria_sensibilidad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o.nombre_organizacion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e.fecha_notificacion_usuario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from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brechas_seguridad.usuario_afectado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u</w:t>
      </w:r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join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brechas_seguridad.exposicion_usuario_brecha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e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e.codigo_usuario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= </w:t>
      </w:r>
      <w:proofErr w:type="spellStart"/>
      <w:r w:rsidRPr="00371265">
        <w:rPr>
          <w:rFonts w:ascii="Consolas" w:hAnsi="Consolas"/>
          <w:sz w:val="17"/>
          <w:lang w:val="es-CO"/>
        </w:rPr>
        <w:t>u.</w:t>
      </w:r>
      <w:r w:rsidRPr="00371265">
        <w:rPr>
          <w:rFonts w:ascii="Consolas" w:hAnsi="Consolas"/>
          <w:sz w:val="17"/>
          <w:lang w:val="es-CO"/>
        </w:rPr>
        <w:t>codigo_usuario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join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brechas_seguridad.brecha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b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b.codigo_brecha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= </w:t>
      </w:r>
      <w:proofErr w:type="spellStart"/>
      <w:r w:rsidRPr="00371265">
        <w:rPr>
          <w:rFonts w:ascii="Consolas" w:hAnsi="Consolas"/>
          <w:sz w:val="17"/>
          <w:lang w:val="es-CO"/>
        </w:rPr>
        <w:t>e.codigo_brecha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join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brechas_seguridad.tipo_dato_expuesto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t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t.id_tipo_dato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= </w:t>
      </w:r>
      <w:proofErr w:type="spellStart"/>
      <w:r w:rsidRPr="00371265">
        <w:rPr>
          <w:rFonts w:ascii="Consolas" w:hAnsi="Consolas"/>
          <w:sz w:val="17"/>
          <w:lang w:val="es-CO"/>
        </w:rPr>
        <w:t>e.id_tipo_dato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join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brechas_seguridad.organizacion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o</w:t>
      </w:r>
      <w:proofErr w:type="spellEnd"/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o.id_organizacion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= </w:t>
      </w:r>
      <w:proofErr w:type="spellStart"/>
      <w:r w:rsidRPr="00371265">
        <w:rPr>
          <w:rFonts w:ascii="Consolas" w:hAnsi="Consolas"/>
          <w:sz w:val="17"/>
          <w:lang w:val="es-CO"/>
        </w:rPr>
        <w:t>b.id_organizacion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wh</w:t>
      </w:r>
      <w:r w:rsidRPr="00371265">
        <w:rPr>
          <w:rFonts w:ascii="Consolas" w:hAnsi="Consolas"/>
          <w:sz w:val="17"/>
          <w:lang w:val="es-CO"/>
        </w:rPr>
        <w:t>ere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u.codigo_usuario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= 'US-002823'</w:t>
      </w:r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order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by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e.fecha_notificacion_usuario</w:t>
      </w:r>
      <w:proofErr w:type="spellEnd"/>
      <w:r w:rsidRPr="00371265">
        <w:rPr>
          <w:rFonts w:ascii="Consolas" w:hAnsi="Consolas"/>
          <w:sz w:val="17"/>
          <w:lang w:val="es-CO"/>
        </w:rPr>
        <w:t>;</w:t>
      </w:r>
    </w:p>
    <w:p w14:paraId="7827B00F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t>Resultados</w:t>
      </w:r>
    </w:p>
    <w:p w14:paraId="259A3499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>Para el usuario US-002823 se obtuvieron 16 registros asociados a 14 brechas distintas. La diferencia se debe a que en algunas brechas se expusieron varios tipos de dato pa</w:t>
      </w:r>
      <w:r w:rsidRPr="00371265">
        <w:rPr>
          <w:sz w:val="21"/>
          <w:lang w:val="es-CO"/>
        </w:rPr>
        <w:t>ra el mismo usuario.</w:t>
      </w:r>
    </w:p>
    <w:p w14:paraId="27E0A2E2" w14:textId="577138B5" w:rsidR="00285EED" w:rsidRDefault="00371265">
      <w:pPr>
        <w:spacing w:after="60" w:line="240" w:lineRule="auto"/>
        <w:jc w:val="center"/>
      </w:pPr>
      <w:r>
        <w:rPr>
          <w:noProof/>
          <w:sz w:val="21"/>
        </w:rPr>
        <w:drawing>
          <wp:inline distT="0" distB="0" distL="0" distR="0" wp14:anchorId="40F7BE60" wp14:editId="7B4F4CD3">
            <wp:extent cx="6035040" cy="2076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5-03293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7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4CCD" w14:textId="6D240E2A" w:rsidR="00371265" w:rsidRDefault="00371265">
      <w:pPr>
        <w:spacing w:after="60" w:line="240" w:lineRule="auto"/>
        <w:jc w:val="center"/>
      </w:pPr>
    </w:p>
    <w:p w14:paraId="1B405C38" w14:textId="0F1E86AC" w:rsidR="00371265" w:rsidRDefault="00371265">
      <w:pPr>
        <w:spacing w:after="60" w:line="240" w:lineRule="auto"/>
        <w:jc w:val="center"/>
      </w:pPr>
    </w:p>
    <w:p w14:paraId="21211C0C" w14:textId="0E3DCE9B" w:rsidR="00371265" w:rsidRDefault="00371265">
      <w:pPr>
        <w:spacing w:after="60" w:line="240" w:lineRule="auto"/>
        <w:jc w:val="center"/>
      </w:pPr>
    </w:p>
    <w:p w14:paraId="742BC667" w14:textId="4E67632A" w:rsidR="00371265" w:rsidRDefault="00371265">
      <w:pPr>
        <w:spacing w:after="60" w:line="240" w:lineRule="auto"/>
        <w:jc w:val="center"/>
      </w:pPr>
    </w:p>
    <w:p w14:paraId="6F5424F0" w14:textId="0A19ED7F" w:rsidR="00371265" w:rsidRDefault="00371265">
      <w:pPr>
        <w:spacing w:after="60" w:line="240" w:lineRule="auto"/>
        <w:jc w:val="center"/>
      </w:pPr>
    </w:p>
    <w:p w14:paraId="1FB8E09A" w14:textId="77777777" w:rsidR="00371265" w:rsidRDefault="00371265">
      <w:pPr>
        <w:spacing w:after="60" w:line="240" w:lineRule="auto"/>
        <w:jc w:val="center"/>
      </w:pPr>
    </w:p>
    <w:p w14:paraId="6A02B922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lastRenderedPageBreak/>
        <w:t>Plan de ejecución inicial</w:t>
      </w:r>
    </w:p>
    <w:p w14:paraId="05853DAC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Antes de crear un índice adicional se ejecutó EXPLAIN (ANALYZE, BUFFERS). La medición base registró un </w:t>
      </w:r>
      <w:proofErr w:type="spellStart"/>
      <w:r w:rsidRPr="00371265">
        <w:rPr>
          <w:sz w:val="21"/>
          <w:lang w:val="es-CO"/>
        </w:rPr>
        <w:t>Planning</w:t>
      </w:r>
      <w:proofErr w:type="spellEnd"/>
      <w:r w:rsidRPr="00371265">
        <w:rPr>
          <w:sz w:val="21"/>
          <w:lang w:val="es-CO"/>
        </w:rPr>
        <w:t xml:space="preserve"> Time de 0.858 ms y un </w:t>
      </w:r>
      <w:proofErr w:type="spellStart"/>
      <w:r w:rsidRPr="00371265">
        <w:rPr>
          <w:sz w:val="21"/>
          <w:lang w:val="es-CO"/>
        </w:rPr>
        <w:t>Execution</w:t>
      </w:r>
      <w:proofErr w:type="spellEnd"/>
      <w:r w:rsidRPr="00371265">
        <w:rPr>
          <w:sz w:val="21"/>
          <w:lang w:val="es-CO"/>
        </w:rPr>
        <w:t xml:space="preserve"> Time d</w:t>
      </w:r>
      <w:r w:rsidRPr="00371265">
        <w:rPr>
          <w:sz w:val="21"/>
          <w:lang w:val="es-CO"/>
        </w:rPr>
        <w:t>e 3.512 ms.</w:t>
      </w:r>
    </w:p>
    <w:p w14:paraId="639BADAC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El plan inicial realizaba un </w:t>
      </w:r>
      <w:proofErr w:type="spellStart"/>
      <w:r w:rsidRPr="00371265">
        <w:rPr>
          <w:sz w:val="21"/>
          <w:lang w:val="es-CO"/>
        </w:rPr>
        <w:t>Sequential</w:t>
      </w:r>
      <w:proofErr w:type="spellEnd"/>
      <w:r w:rsidRPr="00371265">
        <w:rPr>
          <w:sz w:val="21"/>
          <w:lang w:val="es-CO"/>
        </w:rPr>
        <w:t xml:space="preserve"> </w:t>
      </w:r>
      <w:proofErr w:type="spellStart"/>
      <w:r w:rsidRPr="00371265">
        <w:rPr>
          <w:sz w:val="21"/>
          <w:lang w:val="es-CO"/>
        </w:rPr>
        <w:t>Scan</w:t>
      </w:r>
      <w:proofErr w:type="spellEnd"/>
      <w:r w:rsidRPr="00371265">
        <w:rPr>
          <w:sz w:val="21"/>
          <w:lang w:val="es-CO"/>
        </w:rPr>
        <w:t xml:space="preserve"> sobre </w:t>
      </w:r>
      <w:proofErr w:type="spellStart"/>
      <w:r w:rsidRPr="00371265">
        <w:rPr>
          <w:sz w:val="21"/>
          <w:lang w:val="es-CO"/>
        </w:rPr>
        <w:t>exposicion_usuario_brecha</w:t>
      </w:r>
      <w:proofErr w:type="spellEnd"/>
      <w:r w:rsidRPr="00371265">
        <w:rPr>
          <w:sz w:val="21"/>
          <w:lang w:val="es-CO"/>
        </w:rPr>
        <w:t xml:space="preserve"> y recorría 40.000 registros para conservar únicamente las filas del usuario consultado, descartando 39.984 registros.</w:t>
      </w:r>
    </w:p>
    <w:p w14:paraId="6662968B" w14:textId="77777777" w:rsidR="00285EED" w:rsidRDefault="00371265">
      <w:pPr>
        <w:spacing w:after="60" w:line="240" w:lineRule="auto"/>
        <w:jc w:val="center"/>
      </w:pPr>
      <w:r>
        <w:rPr>
          <w:noProof/>
          <w:sz w:val="21"/>
        </w:rPr>
        <w:drawing>
          <wp:inline distT="0" distB="0" distL="0" distR="0" wp14:anchorId="2C4346B2" wp14:editId="2BFBE0E0">
            <wp:extent cx="5303520" cy="6832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5-03295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767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t>Mejora implementada</w:t>
      </w:r>
    </w:p>
    <w:p w14:paraId="2E8DA160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Se creó un índice compuesto que comienza por </w:t>
      </w:r>
      <w:proofErr w:type="spellStart"/>
      <w:r w:rsidRPr="00371265">
        <w:rPr>
          <w:sz w:val="21"/>
          <w:lang w:val="es-CO"/>
        </w:rPr>
        <w:t>codigo_usuario</w:t>
      </w:r>
      <w:proofErr w:type="spellEnd"/>
      <w:r w:rsidRPr="00371265">
        <w:rPr>
          <w:sz w:val="21"/>
          <w:lang w:val="es-CO"/>
        </w:rPr>
        <w:t xml:space="preserve"> y </w:t>
      </w:r>
      <w:proofErr w:type="spellStart"/>
      <w:r w:rsidRPr="00371265">
        <w:rPr>
          <w:sz w:val="21"/>
          <w:lang w:val="es-CO"/>
        </w:rPr>
        <w:t>fecha_notificacion_usuario</w:t>
      </w:r>
      <w:proofErr w:type="spellEnd"/>
      <w:r w:rsidRPr="00371265">
        <w:rPr>
          <w:sz w:val="21"/>
          <w:lang w:val="es-CO"/>
        </w:rPr>
        <w:t xml:space="preserve">. Además, se incluyeron </w:t>
      </w:r>
      <w:proofErr w:type="spellStart"/>
      <w:r w:rsidRPr="00371265">
        <w:rPr>
          <w:sz w:val="21"/>
          <w:lang w:val="es-CO"/>
        </w:rPr>
        <w:t>codigo_brecha</w:t>
      </w:r>
      <w:proofErr w:type="spellEnd"/>
      <w:r w:rsidRPr="00371265">
        <w:rPr>
          <w:sz w:val="21"/>
          <w:lang w:val="es-CO"/>
        </w:rPr>
        <w:t xml:space="preserve"> e </w:t>
      </w:r>
      <w:proofErr w:type="spellStart"/>
      <w:r w:rsidRPr="00371265">
        <w:rPr>
          <w:sz w:val="21"/>
          <w:lang w:val="es-CO"/>
        </w:rPr>
        <w:t>id_tipo_dato</w:t>
      </w:r>
      <w:proofErr w:type="spellEnd"/>
      <w:r w:rsidRPr="00371265">
        <w:rPr>
          <w:sz w:val="21"/>
          <w:lang w:val="es-CO"/>
        </w:rPr>
        <w:t xml:space="preserve"> para disponer de los valores necesarios en los </w:t>
      </w:r>
      <w:proofErr w:type="spellStart"/>
      <w:r w:rsidRPr="00371265">
        <w:rPr>
          <w:sz w:val="21"/>
          <w:lang w:val="es-CO"/>
        </w:rPr>
        <w:t>joins</w:t>
      </w:r>
      <w:proofErr w:type="spellEnd"/>
      <w:r w:rsidRPr="00371265">
        <w:rPr>
          <w:sz w:val="21"/>
          <w:lang w:val="es-CO"/>
        </w:rPr>
        <w:t xml:space="preserve"> sin obligar a Postg</w:t>
      </w:r>
      <w:r w:rsidRPr="00371265">
        <w:rPr>
          <w:sz w:val="21"/>
          <w:lang w:val="es-CO"/>
        </w:rPr>
        <w:t>reSQL a consultar la tabla para cada coincidencia.</w:t>
      </w:r>
    </w:p>
    <w:p w14:paraId="0A74BA3E" w14:textId="77777777" w:rsidR="00285EED" w:rsidRPr="00371265" w:rsidRDefault="00371265">
      <w:pPr>
        <w:spacing w:after="60" w:line="240" w:lineRule="auto"/>
        <w:ind w:left="360"/>
        <w:rPr>
          <w:lang w:val="es-CO"/>
        </w:rPr>
      </w:pPr>
      <w:proofErr w:type="spellStart"/>
      <w:r w:rsidRPr="00371265">
        <w:rPr>
          <w:rFonts w:ascii="Consolas" w:hAnsi="Consolas"/>
          <w:sz w:val="17"/>
          <w:lang w:val="es-CO"/>
        </w:rPr>
        <w:t>create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index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idx_exposicion_usuario_fecha</w:t>
      </w:r>
      <w:proofErr w:type="spellEnd"/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on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</w:t>
      </w:r>
      <w:proofErr w:type="spellStart"/>
      <w:r w:rsidRPr="00371265">
        <w:rPr>
          <w:rFonts w:ascii="Consolas" w:hAnsi="Consolas"/>
          <w:sz w:val="17"/>
          <w:lang w:val="es-CO"/>
        </w:rPr>
        <w:t>brechas_</w:t>
      </w:r>
      <w:proofErr w:type="gramStart"/>
      <w:r w:rsidRPr="00371265">
        <w:rPr>
          <w:rFonts w:ascii="Consolas" w:hAnsi="Consolas"/>
          <w:sz w:val="17"/>
          <w:lang w:val="es-CO"/>
        </w:rPr>
        <w:t>seguridad.exposicion</w:t>
      </w:r>
      <w:proofErr w:type="gramEnd"/>
      <w:r w:rsidRPr="00371265">
        <w:rPr>
          <w:rFonts w:ascii="Consolas" w:hAnsi="Consolas"/>
          <w:sz w:val="17"/>
          <w:lang w:val="es-CO"/>
        </w:rPr>
        <w:t>_usuario_brecha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(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codigo_usuario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fecha_notificacion_usuario</w:t>
      </w:r>
      <w:proofErr w:type="spellEnd"/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>)</w:t>
      </w:r>
      <w:r w:rsidRPr="00371265">
        <w:rPr>
          <w:sz w:val="21"/>
          <w:lang w:val="es-CO"/>
        </w:rPr>
        <w:br/>
      </w:r>
      <w:proofErr w:type="spellStart"/>
      <w:r w:rsidRPr="00371265">
        <w:rPr>
          <w:rFonts w:ascii="Consolas" w:hAnsi="Consolas"/>
          <w:sz w:val="17"/>
          <w:lang w:val="es-CO"/>
        </w:rPr>
        <w:t>include</w:t>
      </w:r>
      <w:proofErr w:type="spellEnd"/>
      <w:r w:rsidRPr="00371265">
        <w:rPr>
          <w:rFonts w:ascii="Consolas" w:hAnsi="Consolas"/>
          <w:sz w:val="17"/>
          <w:lang w:val="es-CO"/>
        </w:rPr>
        <w:t xml:space="preserve"> (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codigo_brecha</w:t>
      </w:r>
      <w:proofErr w:type="spellEnd"/>
      <w:r w:rsidRPr="00371265">
        <w:rPr>
          <w:rFonts w:ascii="Consolas" w:hAnsi="Consolas"/>
          <w:sz w:val="17"/>
          <w:lang w:val="es-CO"/>
        </w:rPr>
        <w:t>,</w:t>
      </w:r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 xml:space="preserve">    </w:t>
      </w:r>
      <w:proofErr w:type="spellStart"/>
      <w:r w:rsidRPr="00371265">
        <w:rPr>
          <w:rFonts w:ascii="Consolas" w:hAnsi="Consolas"/>
          <w:sz w:val="17"/>
          <w:lang w:val="es-CO"/>
        </w:rPr>
        <w:t>id_tipo_dato</w:t>
      </w:r>
      <w:proofErr w:type="spellEnd"/>
      <w:r w:rsidRPr="00371265">
        <w:rPr>
          <w:sz w:val="21"/>
          <w:lang w:val="es-CO"/>
        </w:rPr>
        <w:br/>
      </w:r>
      <w:r w:rsidRPr="00371265">
        <w:rPr>
          <w:rFonts w:ascii="Consolas" w:hAnsi="Consolas"/>
          <w:sz w:val="17"/>
          <w:lang w:val="es-CO"/>
        </w:rPr>
        <w:t>);</w:t>
      </w:r>
    </w:p>
    <w:p w14:paraId="3B19923F" w14:textId="77777777" w:rsidR="00285EED" w:rsidRPr="00371265" w:rsidRDefault="00371265">
      <w:pPr>
        <w:pStyle w:val="Ttulo1"/>
        <w:spacing w:before="120" w:after="60" w:line="240" w:lineRule="auto"/>
        <w:rPr>
          <w:lang w:val="es-CO"/>
        </w:rPr>
      </w:pPr>
      <w:r w:rsidRPr="00371265">
        <w:rPr>
          <w:highlight w:val="yellow"/>
          <w:lang w:val="es-CO"/>
        </w:rPr>
        <w:t xml:space="preserve">Plan de </w:t>
      </w:r>
      <w:r w:rsidRPr="00371265">
        <w:rPr>
          <w:highlight w:val="yellow"/>
          <w:lang w:val="es-CO"/>
        </w:rPr>
        <w:t>ejecución optimizado</w:t>
      </w:r>
    </w:p>
    <w:p w14:paraId="5F0C5DCA" w14:textId="77777777" w:rsidR="00285EED" w:rsidRDefault="00371265">
      <w:pPr>
        <w:spacing w:after="60" w:line="240" w:lineRule="auto"/>
      </w:pPr>
      <w:r w:rsidRPr="00371265">
        <w:rPr>
          <w:sz w:val="21"/>
          <w:lang w:val="es-CO"/>
        </w:rPr>
        <w:t xml:space="preserve">Con el índice activo, PostgreSQL utilizó un </w:t>
      </w:r>
      <w:proofErr w:type="spellStart"/>
      <w:r w:rsidRPr="00371265">
        <w:rPr>
          <w:sz w:val="21"/>
          <w:lang w:val="es-CO"/>
        </w:rPr>
        <w:t>Index</w:t>
      </w:r>
      <w:proofErr w:type="spellEnd"/>
      <w:r w:rsidRPr="00371265">
        <w:rPr>
          <w:sz w:val="21"/>
          <w:lang w:val="es-CO"/>
        </w:rPr>
        <w:t xml:space="preserve"> </w:t>
      </w:r>
      <w:proofErr w:type="spellStart"/>
      <w:r w:rsidRPr="00371265">
        <w:rPr>
          <w:sz w:val="21"/>
          <w:lang w:val="es-CO"/>
        </w:rPr>
        <w:t>Only</w:t>
      </w:r>
      <w:proofErr w:type="spellEnd"/>
      <w:r w:rsidRPr="00371265">
        <w:rPr>
          <w:sz w:val="21"/>
          <w:lang w:val="es-CO"/>
        </w:rPr>
        <w:t xml:space="preserve"> </w:t>
      </w:r>
      <w:proofErr w:type="spellStart"/>
      <w:r w:rsidRPr="00371265">
        <w:rPr>
          <w:sz w:val="21"/>
          <w:lang w:val="es-CO"/>
        </w:rPr>
        <w:t>Scan</w:t>
      </w:r>
      <w:proofErr w:type="spellEnd"/>
      <w:r w:rsidRPr="00371265">
        <w:rPr>
          <w:sz w:val="21"/>
          <w:lang w:val="es-CO"/>
        </w:rPr>
        <w:t xml:space="preserve"> para localizar directamente las exposiciones del usuario US-002823. </w:t>
      </w:r>
      <w:r>
        <w:rPr>
          <w:sz w:val="21"/>
        </w:rPr>
        <w:t xml:space="preserve">El Planning Time </w:t>
      </w:r>
      <w:proofErr w:type="spellStart"/>
      <w:r>
        <w:rPr>
          <w:sz w:val="21"/>
        </w:rPr>
        <w:t>fue</w:t>
      </w:r>
      <w:proofErr w:type="spellEnd"/>
      <w:r>
        <w:rPr>
          <w:sz w:val="21"/>
        </w:rPr>
        <w:t xml:space="preserve"> de 0.890 ms y el Execution Time bajó a 0.435 ms.</w:t>
      </w:r>
    </w:p>
    <w:p w14:paraId="78770597" w14:textId="77777777" w:rsidR="00285EED" w:rsidRDefault="00371265">
      <w:pPr>
        <w:spacing w:after="60" w:line="240" w:lineRule="auto"/>
        <w:jc w:val="center"/>
      </w:pPr>
      <w:r>
        <w:rPr>
          <w:noProof/>
          <w:sz w:val="21"/>
        </w:rPr>
        <w:drawing>
          <wp:inline distT="0" distB="0" distL="0" distR="0" wp14:anchorId="78EEAC6A" wp14:editId="775963CD">
            <wp:extent cx="5303520" cy="518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5-03304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BEA" w14:textId="77777777" w:rsidR="00285EED" w:rsidRDefault="00371265">
      <w:pPr>
        <w:pStyle w:val="Ttulo1"/>
        <w:spacing w:before="120" w:after="60" w:line="240" w:lineRule="auto"/>
      </w:pPr>
      <w:proofErr w:type="spellStart"/>
      <w:r w:rsidRPr="00371265">
        <w:rPr>
          <w:highlight w:val="yellow"/>
        </w:rPr>
        <w:t>Comparación</w:t>
      </w:r>
      <w:proofErr w:type="spellEnd"/>
      <w:r w:rsidRPr="00371265">
        <w:rPr>
          <w:highlight w:val="yellow"/>
        </w:rPr>
        <w:t xml:space="preserve"> de </w:t>
      </w:r>
      <w:proofErr w:type="spellStart"/>
      <w:r w:rsidRPr="00371265">
        <w:rPr>
          <w:highlight w:val="yellow"/>
        </w:rPr>
        <w:t>desempeño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85EED" w14:paraId="3240C128" w14:textId="77777777">
        <w:trPr>
          <w:jc w:val="center"/>
        </w:trPr>
        <w:tc>
          <w:tcPr>
            <w:tcW w:w="2520" w:type="dxa"/>
          </w:tcPr>
          <w:p w14:paraId="35C7DBF1" w14:textId="77777777" w:rsidR="00285EED" w:rsidRDefault="00371265">
            <w:r>
              <w:rPr>
                <w:b/>
                <w:sz w:val="19"/>
              </w:rPr>
              <w:t>Escenario</w:t>
            </w:r>
          </w:p>
        </w:tc>
        <w:tc>
          <w:tcPr>
            <w:tcW w:w="2520" w:type="dxa"/>
          </w:tcPr>
          <w:p w14:paraId="4F4D70CF" w14:textId="77777777" w:rsidR="00285EED" w:rsidRDefault="00371265">
            <w:r>
              <w:rPr>
                <w:b/>
                <w:sz w:val="19"/>
              </w:rPr>
              <w:t>Planning Time</w:t>
            </w:r>
          </w:p>
        </w:tc>
        <w:tc>
          <w:tcPr>
            <w:tcW w:w="2520" w:type="dxa"/>
          </w:tcPr>
          <w:p w14:paraId="68EDA13E" w14:textId="77777777" w:rsidR="00285EED" w:rsidRDefault="00371265">
            <w:r>
              <w:rPr>
                <w:b/>
                <w:sz w:val="19"/>
              </w:rPr>
              <w:t>Execution Time</w:t>
            </w:r>
          </w:p>
        </w:tc>
        <w:tc>
          <w:tcPr>
            <w:tcW w:w="2520" w:type="dxa"/>
          </w:tcPr>
          <w:p w14:paraId="7F4FC4E0" w14:textId="77777777" w:rsidR="00285EED" w:rsidRDefault="00371265">
            <w:r>
              <w:rPr>
                <w:b/>
                <w:sz w:val="19"/>
              </w:rPr>
              <w:t>Cambio vs. base</w:t>
            </w:r>
          </w:p>
        </w:tc>
      </w:tr>
      <w:tr w:rsidR="00285EED" w14:paraId="0001D745" w14:textId="77777777">
        <w:trPr>
          <w:jc w:val="center"/>
        </w:trPr>
        <w:tc>
          <w:tcPr>
            <w:tcW w:w="2520" w:type="dxa"/>
            <w:vAlign w:val="center"/>
          </w:tcPr>
          <w:p w14:paraId="793EF811" w14:textId="77777777" w:rsidR="00285EED" w:rsidRDefault="00371265">
            <w:r>
              <w:rPr>
                <w:sz w:val="19"/>
              </w:rPr>
              <w:t>Sin índice adicional</w:t>
            </w:r>
          </w:p>
        </w:tc>
        <w:tc>
          <w:tcPr>
            <w:tcW w:w="2520" w:type="dxa"/>
            <w:vAlign w:val="center"/>
          </w:tcPr>
          <w:p w14:paraId="7FBF8A86" w14:textId="77777777" w:rsidR="00285EED" w:rsidRDefault="00371265">
            <w:r>
              <w:rPr>
                <w:sz w:val="19"/>
              </w:rPr>
              <w:t>0.858 ms</w:t>
            </w:r>
          </w:p>
        </w:tc>
        <w:tc>
          <w:tcPr>
            <w:tcW w:w="2520" w:type="dxa"/>
            <w:vAlign w:val="center"/>
          </w:tcPr>
          <w:p w14:paraId="72323BAD" w14:textId="77777777" w:rsidR="00285EED" w:rsidRDefault="00371265">
            <w:r>
              <w:rPr>
                <w:sz w:val="19"/>
              </w:rPr>
              <w:t>3.512 ms</w:t>
            </w:r>
          </w:p>
        </w:tc>
        <w:tc>
          <w:tcPr>
            <w:tcW w:w="2520" w:type="dxa"/>
            <w:vAlign w:val="center"/>
          </w:tcPr>
          <w:p w14:paraId="0C284593" w14:textId="77777777" w:rsidR="00285EED" w:rsidRDefault="00371265">
            <w:r>
              <w:rPr>
                <w:sz w:val="19"/>
              </w:rPr>
              <w:t>Referencia</w:t>
            </w:r>
          </w:p>
        </w:tc>
      </w:tr>
      <w:tr w:rsidR="00285EED" w14:paraId="12472FDC" w14:textId="77777777">
        <w:trPr>
          <w:jc w:val="center"/>
        </w:trPr>
        <w:tc>
          <w:tcPr>
            <w:tcW w:w="2520" w:type="dxa"/>
            <w:vAlign w:val="center"/>
          </w:tcPr>
          <w:p w14:paraId="61AC34C0" w14:textId="77777777" w:rsidR="00285EED" w:rsidRDefault="00371265">
            <w:r>
              <w:rPr>
                <w:sz w:val="19"/>
              </w:rPr>
              <w:t>Con índice</w:t>
            </w:r>
          </w:p>
        </w:tc>
        <w:tc>
          <w:tcPr>
            <w:tcW w:w="2520" w:type="dxa"/>
            <w:vAlign w:val="center"/>
          </w:tcPr>
          <w:p w14:paraId="26709CEB" w14:textId="77777777" w:rsidR="00285EED" w:rsidRDefault="00371265">
            <w:r>
              <w:rPr>
                <w:sz w:val="19"/>
              </w:rPr>
              <w:t>0.890 ms</w:t>
            </w:r>
          </w:p>
        </w:tc>
        <w:tc>
          <w:tcPr>
            <w:tcW w:w="2520" w:type="dxa"/>
            <w:vAlign w:val="center"/>
          </w:tcPr>
          <w:p w14:paraId="4940ABAD" w14:textId="77777777" w:rsidR="00285EED" w:rsidRDefault="00371265">
            <w:r>
              <w:rPr>
                <w:sz w:val="19"/>
              </w:rPr>
              <w:t>0.435 ms</w:t>
            </w:r>
          </w:p>
        </w:tc>
        <w:tc>
          <w:tcPr>
            <w:tcW w:w="2520" w:type="dxa"/>
            <w:vAlign w:val="center"/>
          </w:tcPr>
          <w:p w14:paraId="5106F08D" w14:textId="77777777" w:rsidR="00285EED" w:rsidRDefault="00371265">
            <w:r>
              <w:rPr>
                <w:sz w:val="19"/>
              </w:rPr>
              <w:t>87.6% menor</w:t>
            </w:r>
          </w:p>
        </w:tc>
      </w:tr>
    </w:tbl>
    <w:p w14:paraId="5003CE35" w14:textId="77777777" w:rsidR="00285EED" w:rsidRDefault="00371265">
      <w:pPr>
        <w:pStyle w:val="Ttulo1"/>
        <w:spacing w:before="120" w:after="60" w:line="240" w:lineRule="auto"/>
      </w:pPr>
      <w:r>
        <w:t>Conclusión</w:t>
      </w:r>
    </w:p>
    <w:p w14:paraId="3D0AA570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El índice </w:t>
      </w:r>
      <w:proofErr w:type="spellStart"/>
      <w:r w:rsidRPr="00371265">
        <w:rPr>
          <w:sz w:val="21"/>
          <w:lang w:val="es-CO"/>
        </w:rPr>
        <w:t>idx_exposicion_usuario_fecha</w:t>
      </w:r>
      <w:proofErr w:type="spellEnd"/>
      <w:r w:rsidRPr="00371265">
        <w:rPr>
          <w:sz w:val="21"/>
          <w:lang w:val="es-CO"/>
        </w:rPr>
        <w:t xml:space="preserve"> eliminó el recorrido completo de la tabla de 40.000 exposiciones y permitió acceder directamente a las filas del usuario consultado. En la ejecución registrada, el tiempo pasó de 3.512 ms a 0.435 ms, una reducción aproximada de</w:t>
      </w:r>
      <w:r w:rsidRPr="00371265">
        <w:rPr>
          <w:sz w:val="21"/>
          <w:lang w:val="es-CO"/>
        </w:rPr>
        <w:t>l 87.6%.</w:t>
      </w:r>
    </w:p>
    <w:p w14:paraId="5C799FE3" w14:textId="77777777" w:rsidR="00285EED" w:rsidRPr="00371265" w:rsidRDefault="00371265">
      <w:pPr>
        <w:spacing w:after="60" w:line="240" w:lineRule="auto"/>
        <w:rPr>
          <w:lang w:val="es-CO"/>
        </w:rPr>
      </w:pPr>
      <w:r w:rsidRPr="00371265">
        <w:rPr>
          <w:sz w:val="21"/>
          <w:lang w:val="es-CO"/>
        </w:rPr>
        <w:t xml:space="preserve">La mejora se sustenta principalmente en el cambio del plan de acceso a </w:t>
      </w:r>
      <w:proofErr w:type="spellStart"/>
      <w:r w:rsidRPr="00371265">
        <w:rPr>
          <w:sz w:val="21"/>
          <w:lang w:val="es-CO"/>
        </w:rPr>
        <w:t>Index</w:t>
      </w:r>
      <w:proofErr w:type="spellEnd"/>
      <w:r w:rsidRPr="00371265">
        <w:rPr>
          <w:sz w:val="21"/>
          <w:lang w:val="es-CO"/>
        </w:rPr>
        <w:t xml:space="preserve"> </w:t>
      </w:r>
      <w:proofErr w:type="spellStart"/>
      <w:r w:rsidRPr="00371265">
        <w:rPr>
          <w:sz w:val="21"/>
          <w:lang w:val="es-CO"/>
        </w:rPr>
        <w:t>Only</w:t>
      </w:r>
      <w:proofErr w:type="spellEnd"/>
      <w:r w:rsidRPr="00371265">
        <w:rPr>
          <w:sz w:val="21"/>
          <w:lang w:val="es-CO"/>
        </w:rPr>
        <w:t xml:space="preserve"> </w:t>
      </w:r>
      <w:proofErr w:type="spellStart"/>
      <w:r w:rsidRPr="00371265">
        <w:rPr>
          <w:sz w:val="21"/>
          <w:lang w:val="es-CO"/>
        </w:rPr>
        <w:t>Scan</w:t>
      </w:r>
      <w:proofErr w:type="spellEnd"/>
      <w:r w:rsidRPr="00371265">
        <w:rPr>
          <w:sz w:val="21"/>
          <w:lang w:val="es-CO"/>
        </w:rPr>
        <w:t>. Los tiempos pueden variar entre ejecuciones por el estado de caché y del servidor, por lo que el uso efectivo del índice constituye la evidencia principal de l</w:t>
      </w:r>
      <w:r w:rsidRPr="00371265">
        <w:rPr>
          <w:sz w:val="21"/>
          <w:lang w:val="es-CO"/>
        </w:rPr>
        <w:t>a optimización.</w:t>
      </w:r>
    </w:p>
    <w:sectPr w:rsidR="00285EED" w:rsidRPr="00371265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EED"/>
    <w:rsid w:val="0029639D"/>
    <w:rsid w:val="00326F90"/>
    <w:rsid w:val="003712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D4849"/>
  <w14:defaultImageDpi w14:val="300"/>
  <w15:docId w15:val="{EF3B54B3-9410-4054-85C5-BB5AB343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samuelpro23 pro 23</cp:lastModifiedBy>
  <cp:revision>2</cp:revision>
  <dcterms:created xsi:type="dcterms:W3CDTF">2013-12-23T23:15:00Z</dcterms:created>
  <dcterms:modified xsi:type="dcterms:W3CDTF">2026-09-25T03:36:00Z</dcterms:modified>
  <cp:category/>
</cp:coreProperties>
</file>