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EB7" w:rsidRPr="00B74428" w:rsidRDefault="00777D1B" w:rsidP="00777D1B">
      <w:pPr>
        <w:spacing w:line="240" w:lineRule="exact"/>
        <w:rPr>
          <w:rFonts w:ascii="微軟正黑體" w:eastAsia="微軟正黑體" w:hAnsi="微軟正黑體"/>
          <w:color w:val="C00000"/>
          <w:sz w:val="20"/>
          <w:szCs w:val="20"/>
        </w:rPr>
      </w:pPr>
      <w:r w:rsidRPr="00B74428">
        <w:rPr>
          <w:rFonts w:ascii="微軟正黑體" w:eastAsia="微軟正黑體" w:hAnsi="微軟正黑體"/>
          <w:strike/>
          <w:noProof/>
          <w:sz w:val="20"/>
          <w:szCs w:val="20"/>
        </w:rPr>
        <mc:AlternateContent>
          <mc:Choice Requires="wps">
            <w:drawing>
              <wp:anchor distT="45720" distB="45720" distL="114300" distR="114300" simplePos="0" relativeHeight="251659264" behindDoc="1" locked="0" layoutInCell="1" allowOverlap="1">
                <wp:simplePos x="0" y="0"/>
                <wp:positionH relativeFrom="page">
                  <wp:align>right</wp:align>
                </wp:positionH>
                <wp:positionV relativeFrom="paragraph">
                  <wp:posOffset>214630</wp:posOffset>
                </wp:positionV>
                <wp:extent cx="2331720" cy="967740"/>
                <wp:effectExtent l="0" t="0" r="0" b="381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967740"/>
                        </a:xfrm>
                        <a:prstGeom prst="rect">
                          <a:avLst/>
                        </a:prstGeom>
                        <a:solidFill>
                          <a:srgbClr val="FFFFFF"/>
                        </a:solidFill>
                        <a:ln w="9525">
                          <a:noFill/>
                          <a:miter lim="800000"/>
                          <a:headEnd/>
                          <a:tailEnd/>
                        </a:ln>
                      </wps:spPr>
                      <wps:txbx>
                        <w:txbxContent>
                          <w:tbl>
                            <w:tblPr>
                              <w:tblStyle w:val="a8"/>
                              <w:tblW w:w="2759" w:type="dxa"/>
                              <w:tblInd w:w="-5" w:type="dxa"/>
                              <w:tblLook w:val="04A0" w:firstRow="1" w:lastRow="0" w:firstColumn="1" w:lastColumn="0" w:noHBand="0" w:noVBand="1"/>
                            </w:tblPr>
                            <w:tblGrid>
                              <w:gridCol w:w="1309"/>
                              <w:gridCol w:w="1450"/>
                            </w:tblGrid>
                            <w:tr w:rsidR="00D95E1E" w:rsidTr="006F7245">
                              <w:trPr>
                                <w:trHeight w:val="580"/>
                              </w:trPr>
                              <w:tc>
                                <w:tcPr>
                                  <w:tcW w:w="1150" w:type="dxa"/>
                                  <w:shd w:val="clear" w:color="auto" w:fill="auto"/>
                                  <w:vAlign w:val="center"/>
                                </w:tcPr>
                                <w:p w:rsidR="00A213F4" w:rsidRPr="003A1EB7" w:rsidRDefault="00F7087F" w:rsidP="002E2E5E">
                                  <w:pPr>
                                    <w:pStyle w:val="a7"/>
                                    <w:spacing w:line="240" w:lineRule="exact"/>
                                    <w:ind w:leftChars="-45" w:left="-108"/>
                                    <w:jc w:val="center"/>
                                    <w:rPr>
                                      <w:rFonts w:ascii="微軟正黑體" w:eastAsia="微軟正黑體" w:hAnsi="微軟正黑體"/>
                                      <w:szCs w:val="24"/>
                                    </w:rPr>
                                  </w:pPr>
                                  <w:r w:rsidRPr="003D66A6">
                                    <w:rPr>
                                      <w:rFonts w:ascii="微軟正黑體" w:eastAsia="微軟正黑體" w:hAnsi="微軟正黑體"/>
                                      <w:kern w:val="0"/>
                                      <w:szCs w:val="24"/>
                                      <w:fitText w:val="1200" w:id="2000893952"/>
                                    </w:rPr>
                                    <w:t>直</w:t>
                                  </w:r>
                                  <w:r w:rsidRPr="003D66A6">
                                    <w:rPr>
                                      <w:rFonts w:ascii="微軟正黑體" w:eastAsia="微軟正黑體" w:hAnsi="微軟正黑體" w:hint="eastAsia"/>
                                      <w:kern w:val="0"/>
                                      <w:szCs w:val="24"/>
                                      <w:fitText w:val="1200" w:id="2000893952"/>
                                    </w:rPr>
                                    <w:t>銷商編號</w:t>
                                  </w:r>
                                </w:p>
                              </w:tc>
                              <w:tc>
                                <w:tcPr>
                                  <w:tcW w:w="1609" w:type="dxa"/>
                                  <w:shd w:val="clear" w:color="auto" w:fill="auto"/>
                                  <w:vAlign w:val="center"/>
                                </w:tcPr>
                                <w:p w:rsidR="00A213F4" w:rsidRPr="00DF5413" w:rsidRDefault="00A213F4" w:rsidP="00D95E1E">
                                  <w:pPr>
                                    <w:pStyle w:val="a7"/>
                                    <w:spacing w:line="240" w:lineRule="exact"/>
                                    <w:ind w:leftChars="0" w:left="0"/>
                                    <w:jc w:val="center"/>
                                    <w:rPr>
                                      <w:rFonts w:ascii="微軟正黑體" w:eastAsia="微軟正黑體" w:hAnsi="微軟正黑體"/>
                                      <w:sz w:val="16"/>
                                      <w:szCs w:val="16"/>
                                    </w:rPr>
                                  </w:pPr>
                                </w:p>
                              </w:tc>
                            </w:tr>
                          </w:tbl>
                          <w:p w:rsidR="00A213F4" w:rsidRDefault="00A213F4" w:rsidP="00A213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32.4pt;margin-top:16.9pt;width:183.6pt;height:76.2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" stroked="f">
                <v:textbox>
                  <w:txbxContent>
                    <w:tbl>
                      <w:tblPr>
                        <w:tblStyle w:val="a8"/>
                        <w:tblW w:w="2759" w:type="dxa"/>
                        <w:tblInd w:w="-5" w:type="dxa"/>
                        <w:tblLook w:val="04A0" w:firstRow="1" w:lastRow="0" w:firstColumn="1" w:lastColumn="0" w:noHBand="0" w:noVBand="1"/>
                      </w:tblPr>
                      <w:tblGrid>
                        <w:gridCol w:w="1309"/>
                        <w:gridCol w:w="1450"/>
                      </w:tblGrid>
                      <w:tr w:rsidR="00D95E1E" w:rsidTr="006F7245">
                        <w:trPr>
                          <w:trHeight w:val="580"/>
                        </w:trPr>
                        <w:tc>
                          <w:tcPr>
                            <w:tcW w:w="1150" w:type="dxa"/>
                            <w:shd w:val="clear" w:color="auto" w:fill="auto"/>
                            <w:vAlign w:val="center"/>
                          </w:tcPr>
                          <w:p w:rsidR="00A213F4" w:rsidRPr="003A1EB7" w:rsidRDefault="00F7087F" w:rsidP="002E2E5E">
                            <w:pPr>
                              <w:pStyle w:val="a7"/>
                              <w:spacing w:line="240" w:lineRule="exact"/>
                              <w:ind w:leftChars="-45" w:left="-108"/>
                              <w:jc w:val="center"/>
                              <w:rPr>
                                <w:rFonts w:ascii="微軟正黑體" w:eastAsia="微軟正黑體" w:hAnsi="微軟正黑體"/>
                                <w:szCs w:val="24"/>
                              </w:rPr>
                            </w:pPr>
                            <w:r w:rsidRPr="003D66A6">
                              <w:rPr>
                                <w:rFonts w:ascii="微軟正黑體" w:eastAsia="微軟正黑體" w:hAnsi="微軟正黑體"/>
                                <w:kern w:val="0"/>
                                <w:szCs w:val="24"/>
                                <w:fitText w:val="1200" w:id="2000893952"/>
                              </w:rPr>
                              <w:t>直</w:t>
                            </w:r>
                            <w:r w:rsidRPr="003D66A6">
                              <w:rPr>
                                <w:rFonts w:ascii="微軟正黑體" w:eastAsia="微軟正黑體" w:hAnsi="微軟正黑體" w:hint="eastAsia"/>
                                <w:kern w:val="0"/>
                                <w:szCs w:val="24"/>
                                <w:fitText w:val="1200" w:id="2000893952"/>
                              </w:rPr>
                              <w:t>銷商編號</w:t>
                            </w:r>
                          </w:p>
                        </w:tc>
                        <w:tc>
                          <w:tcPr>
                            <w:tcW w:w="1609" w:type="dxa"/>
                            <w:shd w:val="clear" w:color="auto" w:fill="auto"/>
                            <w:vAlign w:val="center"/>
                          </w:tcPr>
                          <w:p w:rsidR="00A213F4" w:rsidRPr="00DF5413" w:rsidRDefault="00A213F4" w:rsidP="00D95E1E">
                            <w:pPr>
                              <w:pStyle w:val="a7"/>
                              <w:spacing w:line="240" w:lineRule="exact"/>
                              <w:ind w:leftChars="0" w:left="0"/>
                              <w:jc w:val="center"/>
                              <w:rPr>
                                <w:rFonts w:ascii="微軟正黑體" w:eastAsia="微軟正黑體" w:hAnsi="微軟正黑體"/>
                                <w:sz w:val="16"/>
                                <w:szCs w:val="16"/>
                              </w:rPr>
                            </w:pPr>
                          </w:p>
                        </w:tc>
                      </w:tr>
                    </w:tbl>
                    <w:p w:rsidR="00A213F4" w:rsidRDefault="00A213F4" w:rsidP="00A213F4"/>
                  </w:txbxContent>
                </v:textbox>
                <w10:wrap anchorx="page"/>
              </v:shape>
            </w:pict>
          </mc:Fallback>
        </mc:AlternateContent>
      </w:r>
      <w:proofErr w:type="gramStart"/>
      <w:r w:rsidRPr="00B74428">
        <w:rPr>
          <w:rFonts w:ascii="微軟正黑體" w:eastAsia="微軟正黑體" w:hAnsi="微軟正黑體" w:hint="eastAsia"/>
          <w:color w:val="C00000"/>
          <w:sz w:val="20"/>
          <w:szCs w:val="20"/>
        </w:rPr>
        <w:t>葡眾企業</w:t>
      </w:r>
      <w:proofErr w:type="gramEnd"/>
      <w:r w:rsidRPr="00B74428">
        <w:rPr>
          <w:rFonts w:ascii="微軟正黑體" w:eastAsia="微軟正黑體" w:hAnsi="微軟正黑體" w:hint="eastAsia"/>
          <w:color w:val="C00000"/>
          <w:sz w:val="20"/>
          <w:szCs w:val="20"/>
        </w:rPr>
        <w:t>股份有限公司(下稱本公司)收到</w:t>
      </w:r>
      <w:proofErr w:type="gramStart"/>
      <w:r w:rsidRPr="00B74428">
        <w:rPr>
          <w:rFonts w:ascii="微軟正黑體" w:eastAsia="微軟正黑體" w:hAnsi="微軟正黑體" w:hint="eastAsia"/>
          <w:color w:val="C00000"/>
          <w:sz w:val="20"/>
          <w:szCs w:val="20"/>
        </w:rPr>
        <w:t>您線上申請</w:t>
      </w:r>
      <w:proofErr w:type="gramEnd"/>
      <w:r w:rsidRPr="00B74428">
        <w:rPr>
          <w:rFonts w:ascii="微軟正黑體" w:eastAsia="微軟正黑體" w:hAnsi="微軟正黑體" w:hint="eastAsia"/>
          <w:color w:val="C00000"/>
          <w:sz w:val="20"/>
          <w:szCs w:val="20"/>
        </w:rPr>
        <w:t>成為本公司直銷商，本公司依法提供紙本參加契約書及個資告知事項給您，請您詳讀。如有任何疑問或內容有誤，請儘速與本公司聯繫，將由專人為您服務。</w:t>
      </w:r>
    </w:p>
    <w:p w:rsidR="00000335" w:rsidRDefault="003A1EB7" w:rsidP="003A1EB7">
      <w:pPr>
        <w:adjustRightInd w:val="0"/>
        <w:snapToGrid w:val="0"/>
        <w:spacing w:line="280" w:lineRule="exact"/>
        <w:rPr>
          <w:rFonts w:ascii="微軟正黑體" w:eastAsia="微軟正黑體" w:hAnsi="微軟正黑體"/>
          <w:color w:val="FF0000"/>
          <w:sz w:val="20"/>
          <w:szCs w:val="20"/>
        </w:rPr>
      </w:pPr>
      <w:bookmarkStart w:id="0" w:name="OLE_LINK5"/>
      <w:bookmarkStart w:id="1" w:name="OLE_LINK6"/>
      <w:r>
        <w:rPr>
          <w:rFonts w:ascii="微軟正黑體" w:eastAsia="微軟正黑體" w:hAnsi="微軟正黑體" w:hint="eastAsia"/>
          <w:color w:val="FF0000"/>
          <w:sz w:val="20"/>
          <w:szCs w:val="20"/>
        </w:rPr>
        <w:t xml:space="preserve">                          </w:t>
      </w:r>
    </w:p>
    <w:p w:rsidR="000E6219" w:rsidRPr="003A1EB7" w:rsidRDefault="00000335" w:rsidP="003A1EB7">
      <w:pPr>
        <w:adjustRightInd w:val="0"/>
        <w:snapToGrid w:val="0"/>
        <w:spacing w:line="280" w:lineRule="exact"/>
        <w:rPr>
          <w:rFonts w:ascii="微軟正黑體" w:eastAsia="微軟正黑體" w:hAnsi="微軟正黑體"/>
          <w:szCs w:val="24"/>
        </w:rPr>
      </w:pPr>
      <w:r w:rsidRPr="00A22C16">
        <w:rPr>
          <w:rFonts w:ascii="微軟正黑體" w:eastAsia="微軟正黑體" w:hAnsi="微軟正黑體" w:hint="eastAsia"/>
          <w:noProof/>
          <w:sz w:val="16"/>
          <w:szCs w:val="16"/>
        </w:rPr>
        <mc:AlternateContent>
          <mc:Choice Requires="wps">
            <w:drawing>
              <wp:anchor distT="0" distB="0" distL="114300" distR="114300" simplePos="0" relativeHeight="251672576" behindDoc="0" locked="0" layoutInCell="1" allowOverlap="1" wp14:anchorId="7BEFF48E" wp14:editId="3F85EC8A">
                <wp:simplePos x="0" y="0"/>
                <wp:positionH relativeFrom="page">
                  <wp:align>right</wp:align>
                </wp:positionH>
                <wp:positionV relativeFrom="paragraph">
                  <wp:posOffset>247650</wp:posOffset>
                </wp:positionV>
                <wp:extent cx="7527290" cy="20955"/>
                <wp:effectExtent l="0" t="0" r="35560" b="36195"/>
                <wp:wrapNone/>
                <wp:docPr id="5" name="直線接點 5"/>
                <wp:cNvGraphicFramePr/>
                <a:graphic xmlns:a="http://schemas.openxmlformats.org/drawingml/2006/main">
                  <a:graphicData uri="http://schemas.microsoft.com/office/word/2010/wordprocessingShape">
                    <wps:wsp>
                      <wps:cNvCnPr/>
                      <wps:spPr>
                        <a:xfrm>
                          <a:off x="0" y="0"/>
                          <a:ext cx="7527290"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5C5B8" id="直線接點 5" o:spid="_x0000_s1026" style="position:absolute;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1.5pt,19.5pt" to="1134.2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" strokecolor="#5b9bd5 [3204]" strokeweight=".5pt">
                <v:stroke joinstyle="miter"/>
                <w10:wrap anchorx="page"/>
              </v:line>
            </w:pict>
          </mc:Fallback>
        </mc:AlternateContent>
      </w:r>
      <w:r>
        <w:rPr>
          <w:rFonts w:ascii="微軟正黑體" w:eastAsia="微軟正黑體" w:hAnsi="微軟正黑體" w:hint="eastAsia"/>
          <w:color w:val="FF0000"/>
          <w:sz w:val="20"/>
          <w:szCs w:val="20"/>
        </w:rPr>
        <w:t xml:space="preserve">                           </w:t>
      </w:r>
      <w:r w:rsidR="003A1EB7">
        <w:rPr>
          <w:rFonts w:ascii="微軟正黑體" w:eastAsia="微軟正黑體" w:hAnsi="微軟正黑體" w:hint="eastAsia"/>
          <w:color w:val="FF0000"/>
          <w:sz w:val="20"/>
          <w:szCs w:val="20"/>
        </w:rPr>
        <w:t xml:space="preserve">  </w:t>
      </w:r>
      <w:r w:rsidR="003A1EB7" w:rsidRPr="003A1EB7">
        <w:rPr>
          <w:rFonts w:ascii="微軟正黑體" w:eastAsia="微軟正黑體" w:hAnsi="微軟正黑體" w:hint="eastAsia"/>
          <w:szCs w:val="24"/>
        </w:rPr>
        <w:t>申請日期：西元</w:t>
      </w:r>
      <w:r w:rsidR="003A1EB7" w:rsidRPr="00A22763">
        <w:rPr>
          <w:rFonts w:ascii="微軟正黑體" w:eastAsia="微軟正黑體" w:hAnsi="微軟正黑體" w:hint="eastAsia"/>
          <w:szCs w:val="24"/>
        </w:rPr>
        <w:t xml:space="preserve">　  　　</w:t>
      </w:r>
      <w:r w:rsidR="003A1EB7" w:rsidRPr="003A1EB7">
        <w:rPr>
          <w:rFonts w:ascii="微軟正黑體" w:eastAsia="微軟正黑體" w:hAnsi="微軟正黑體" w:hint="eastAsia"/>
          <w:szCs w:val="24"/>
        </w:rPr>
        <w:t>年</w:t>
      </w:r>
      <w:r w:rsidR="003A1EB7" w:rsidRPr="00A22763">
        <w:rPr>
          <w:rFonts w:ascii="微軟正黑體" w:eastAsia="微軟正黑體" w:hAnsi="微軟正黑體" w:hint="eastAsia"/>
          <w:szCs w:val="24"/>
        </w:rPr>
        <w:t xml:space="preserve">　  　</w:t>
      </w:r>
      <w:r w:rsidR="003A1EB7" w:rsidRPr="003A1EB7">
        <w:rPr>
          <w:rFonts w:ascii="微軟正黑體" w:eastAsia="微軟正黑體" w:hAnsi="微軟正黑體" w:hint="eastAsia"/>
          <w:szCs w:val="24"/>
        </w:rPr>
        <w:t>月</w:t>
      </w:r>
      <w:r w:rsidR="003A1EB7" w:rsidRPr="00A22763">
        <w:rPr>
          <w:rFonts w:ascii="微軟正黑體" w:eastAsia="微軟正黑體" w:hAnsi="微軟正黑體" w:hint="eastAsia"/>
          <w:szCs w:val="24"/>
        </w:rPr>
        <w:t xml:space="preserve">　  　</w:t>
      </w:r>
      <w:r w:rsidR="003A1EB7" w:rsidRPr="003A1EB7">
        <w:rPr>
          <w:rFonts w:ascii="微軟正黑體" w:eastAsia="微軟正黑體" w:hAnsi="微軟正黑體" w:hint="eastAsia"/>
          <w:szCs w:val="24"/>
        </w:rPr>
        <w:t>日</w:t>
      </w:r>
    </w:p>
    <w:bookmarkEnd w:id="0"/>
    <w:bookmarkEnd w:id="1"/>
    <w:p w:rsidR="003E2FDF" w:rsidRPr="00A22C16" w:rsidRDefault="003E2FDF" w:rsidP="003E2FDF">
      <w:pPr>
        <w:spacing w:line="240" w:lineRule="exact"/>
        <w:rPr>
          <w:rFonts w:ascii="微軟正黑體" w:eastAsia="微軟正黑體" w:hAnsi="微軟正黑體"/>
          <w:sz w:val="16"/>
          <w:szCs w:val="16"/>
        </w:rPr>
      </w:pPr>
    </w:p>
    <w:p w:rsidR="000E6219" w:rsidRPr="00000335" w:rsidRDefault="000E6219" w:rsidP="00651D64">
      <w:pPr>
        <w:spacing w:line="480" w:lineRule="exact"/>
        <w:rPr>
          <w:rFonts w:ascii="微軟正黑體" w:eastAsia="微軟正黑體" w:hAnsi="微軟正黑體"/>
          <w:b/>
          <w:sz w:val="36"/>
          <w:szCs w:val="36"/>
        </w:rPr>
      </w:pPr>
      <w:r w:rsidRPr="00000335">
        <w:rPr>
          <w:rFonts w:ascii="微軟正黑體" w:eastAsia="微軟正黑體" w:hAnsi="微軟正黑體" w:hint="eastAsia"/>
          <w:b/>
          <w:color w:val="C00000"/>
          <w:sz w:val="36"/>
          <w:szCs w:val="36"/>
        </w:rPr>
        <w:t>申請人資料</w:t>
      </w:r>
    </w:p>
    <w:p w:rsidR="003D624E" w:rsidRPr="00000335" w:rsidRDefault="003D624E" w:rsidP="00FF2718">
      <w:pPr>
        <w:spacing w:line="240" w:lineRule="atLeast"/>
        <w:rPr>
          <w:rFonts w:ascii="微軟正黑體" w:eastAsia="微軟正黑體" w:hAnsi="微軟正黑體"/>
          <w:sz w:val="28"/>
          <w:szCs w:val="28"/>
          <w:u w:val="single"/>
        </w:rPr>
      </w:pPr>
      <w:r w:rsidRPr="00000335">
        <w:rPr>
          <w:rFonts w:ascii="微軟正黑體" w:eastAsia="微軟正黑體" w:hAnsi="微軟正黑體" w:hint="eastAsia"/>
          <w:sz w:val="28"/>
          <w:szCs w:val="28"/>
        </w:rPr>
        <w:t>直銷商</w:t>
      </w:r>
      <w:r w:rsidR="00886FCB" w:rsidRPr="00000335">
        <w:rPr>
          <w:rFonts w:ascii="微軟正黑體" w:eastAsia="微軟正黑體" w:hAnsi="微軟正黑體" w:hint="eastAsia"/>
          <w:sz w:val="28"/>
          <w:szCs w:val="28"/>
        </w:rPr>
        <w:t>姓名：</w:t>
      </w:r>
    </w:p>
    <w:p w:rsidR="00C36601" w:rsidRPr="003A1EB7" w:rsidRDefault="0069203F" w:rsidP="00FF2718">
      <w:pPr>
        <w:spacing w:line="240" w:lineRule="atLeast"/>
        <w:rPr>
          <w:rFonts w:ascii="微軟正黑體" w:eastAsia="微軟正黑體" w:hAnsi="微軟正黑體"/>
          <w:szCs w:val="24"/>
          <w:u w:val="single"/>
        </w:rPr>
      </w:pPr>
      <w:r w:rsidRPr="00000335">
        <w:rPr>
          <w:rFonts w:ascii="微軟正黑體" w:eastAsia="微軟正黑體" w:hAnsi="微軟正黑體" w:hint="eastAsia"/>
          <w:sz w:val="28"/>
          <w:szCs w:val="28"/>
        </w:rPr>
        <w:t>出生</w:t>
      </w:r>
      <w:r w:rsidR="00791B36" w:rsidRPr="00000335">
        <w:rPr>
          <w:rFonts w:ascii="微軟正黑體" w:eastAsia="微軟正黑體" w:hAnsi="微軟正黑體" w:hint="eastAsia"/>
          <w:sz w:val="28"/>
          <w:szCs w:val="28"/>
        </w:rPr>
        <w:t>/成立</w:t>
      </w:r>
      <w:r w:rsidRPr="00000335">
        <w:rPr>
          <w:rFonts w:ascii="微軟正黑體" w:eastAsia="微軟正黑體" w:hAnsi="微軟正黑體" w:hint="eastAsia"/>
          <w:sz w:val="28"/>
          <w:szCs w:val="28"/>
        </w:rPr>
        <w:t>日期：西元</w:t>
      </w:r>
      <w:r w:rsidRPr="00A22763">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年</w:t>
      </w:r>
      <w:r w:rsidRPr="00A22763">
        <w:rPr>
          <w:rFonts w:ascii="微軟正黑體" w:eastAsia="微軟正黑體" w:hAnsi="微軟正黑體" w:hint="eastAsia"/>
          <w:sz w:val="28"/>
          <w:szCs w:val="28"/>
        </w:rPr>
        <w:t xml:space="preserve">　</w:t>
      </w:r>
      <w:r w:rsidR="00476C31" w:rsidRPr="00A22763">
        <w:rPr>
          <w:rFonts w:ascii="微軟正黑體" w:eastAsia="微軟正黑體" w:hAnsi="微軟正黑體" w:hint="eastAsia"/>
          <w:sz w:val="28"/>
          <w:szCs w:val="28"/>
        </w:rPr>
        <w:t xml:space="preserve">  </w:t>
      </w:r>
      <w:r w:rsidRPr="00A22763">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月</w:t>
      </w:r>
      <w:r w:rsidRPr="00A22763">
        <w:rPr>
          <w:rFonts w:ascii="微軟正黑體" w:eastAsia="微軟正黑體" w:hAnsi="微軟正黑體" w:hint="eastAsia"/>
          <w:sz w:val="28"/>
          <w:szCs w:val="28"/>
        </w:rPr>
        <w:t xml:space="preserve">　</w:t>
      </w:r>
      <w:r w:rsidR="00476C31" w:rsidRPr="00A22763">
        <w:rPr>
          <w:rFonts w:ascii="微軟正黑體" w:eastAsia="微軟正黑體" w:hAnsi="微軟正黑體" w:hint="eastAsia"/>
          <w:sz w:val="28"/>
          <w:szCs w:val="28"/>
        </w:rPr>
        <w:t xml:space="preserve">  </w:t>
      </w:r>
      <w:r w:rsidRPr="00A22763">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日</w:t>
      </w:r>
      <w:r w:rsidR="00B123CB" w:rsidRPr="00000335">
        <w:rPr>
          <w:rFonts w:ascii="微軟正黑體" w:eastAsia="微軟正黑體" w:hAnsi="微軟正黑體" w:hint="eastAsia"/>
          <w:sz w:val="28"/>
          <w:szCs w:val="28"/>
        </w:rPr>
        <w:t xml:space="preserve"> </w:t>
      </w:r>
      <w:r w:rsidR="003A1EB7" w:rsidRPr="00000335">
        <w:rPr>
          <w:rFonts w:ascii="微軟正黑體" w:eastAsia="微軟正黑體" w:hAnsi="微軟正黑體" w:hint="eastAsia"/>
          <w:sz w:val="28"/>
          <w:szCs w:val="28"/>
        </w:rPr>
        <w:t xml:space="preserve">   身份證字號</w:t>
      </w:r>
      <w:r w:rsidR="00340705" w:rsidRPr="00000335">
        <w:rPr>
          <w:rFonts w:ascii="微軟正黑體" w:eastAsia="微軟正黑體" w:hAnsi="微軟正黑體" w:hint="eastAsia"/>
          <w:sz w:val="28"/>
          <w:szCs w:val="28"/>
        </w:rPr>
        <w:t>：</w:t>
      </w:r>
      <w:r w:rsidR="00340705" w:rsidRPr="00A22763">
        <w:rPr>
          <w:rFonts w:ascii="微軟正黑體" w:eastAsia="微軟正黑體" w:hAnsi="微軟正黑體" w:hint="eastAsia"/>
          <w:sz w:val="28"/>
          <w:szCs w:val="28"/>
        </w:rPr>
        <w:t xml:space="preserve">　　　　　　　　　</w:t>
      </w:r>
      <w:r w:rsidR="00340705" w:rsidRPr="00000335">
        <w:rPr>
          <w:rFonts w:ascii="微軟正黑體" w:eastAsia="微軟正黑體" w:hAnsi="微軟正黑體" w:hint="eastAsia"/>
          <w:sz w:val="28"/>
          <w:szCs w:val="28"/>
          <w:u w:val="single"/>
        </w:rPr>
        <w:t xml:space="preserve">　</w:t>
      </w:r>
      <w:r w:rsidR="00476C31" w:rsidRPr="00000335">
        <w:rPr>
          <w:rFonts w:ascii="微軟正黑體" w:eastAsia="微軟正黑體" w:hAnsi="微軟正黑體" w:hint="eastAsia"/>
          <w:sz w:val="28"/>
          <w:szCs w:val="28"/>
          <w:u w:val="single"/>
        </w:rPr>
        <w:t xml:space="preserve">      </w:t>
      </w:r>
      <w:r w:rsidR="00340705" w:rsidRPr="00000335">
        <w:rPr>
          <w:rFonts w:ascii="微軟正黑體" w:eastAsia="微軟正黑體" w:hAnsi="微軟正黑體" w:hint="eastAsia"/>
          <w:sz w:val="28"/>
          <w:szCs w:val="28"/>
          <w:u w:val="single"/>
        </w:rPr>
        <w:t xml:space="preserve">　</w:t>
      </w:r>
      <w:r w:rsidR="009217BC" w:rsidRPr="00000335">
        <w:rPr>
          <w:rFonts w:ascii="微軟正黑體" w:eastAsia="微軟正黑體" w:hAnsi="微軟正黑體" w:hint="eastAsia"/>
          <w:sz w:val="28"/>
          <w:szCs w:val="28"/>
          <w:u w:val="single"/>
        </w:rPr>
        <w:t xml:space="preserve"> </w:t>
      </w:r>
      <w:r w:rsidR="00340705" w:rsidRPr="00000335">
        <w:rPr>
          <w:rFonts w:ascii="微軟正黑體" w:eastAsia="微軟正黑體" w:hAnsi="微軟正黑體" w:hint="eastAsia"/>
          <w:sz w:val="28"/>
          <w:szCs w:val="28"/>
          <w:u w:val="single"/>
        </w:rPr>
        <w:t xml:space="preserve">　</w:t>
      </w:r>
      <w:r w:rsidR="00340705" w:rsidRPr="003A1EB7">
        <w:rPr>
          <w:rFonts w:ascii="微軟正黑體" w:eastAsia="微軟正黑體" w:hAnsi="微軟正黑體" w:hint="eastAsia"/>
          <w:szCs w:val="24"/>
          <w:u w:val="single"/>
        </w:rPr>
        <w:t xml:space="preserve">　</w:t>
      </w:r>
    </w:p>
    <w:p w:rsidR="003A1EB7" w:rsidRDefault="003A1EB7" w:rsidP="00CC28F3">
      <w:pPr>
        <w:spacing w:line="480" w:lineRule="exact"/>
        <w:rPr>
          <w:rFonts w:ascii="微軟正黑體" w:eastAsia="微軟正黑體" w:hAnsi="微軟正黑體"/>
          <w:sz w:val="20"/>
          <w:szCs w:val="20"/>
          <w:u w:val="single"/>
        </w:rPr>
      </w:pPr>
    </w:p>
    <w:p w:rsidR="00947DE8" w:rsidRPr="00000335" w:rsidRDefault="00445159" w:rsidP="00FF2718">
      <w:pPr>
        <w:adjustRightInd w:val="0"/>
        <w:snapToGrid w:val="0"/>
        <w:spacing w:line="240" w:lineRule="atLeast"/>
        <w:rPr>
          <w:rFonts w:ascii="微軟正黑體" w:eastAsia="微軟正黑體" w:hAnsi="微軟正黑體"/>
          <w:b/>
          <w:color w:val="C00000"/>
          <w:sz w:val="36"/>
          <w:szCs w:val="36"/>
        </w:rPr>
      </w:pPr>
      <w:r w:rsidRPr="00000335">
        <w:rPr>
          <w:rFonts w:ascii="微軟正黑體" w:eastAsia="微軟正黑體" w:hAnsi="微軟正黑體" w:hint="eastAsia"/>
          <w:b/>
          <w:color w:val="C00000"/>
          <w:sz w:val="36"/>
          <w:szCs w:val="36"/>
        </w:rPr>
        <w:t>申請人配偶</w:t>
      </w:r>
    </w:p>
    <w:p w:rsidR="00445159" w:rsidRPr="00000335" w:rsidRDefault="00445159" w:rsidP="00FF2718">
      <w:pPr>
        <w:spacing w:line="240" w:lineRule="atLeast"/>
        <w:rPr>
          <w:rFonts w:ascii="微軟正黑體" w:eastAsia="微軟正黑體" w:hAnsi="微軟正黑體"/>
          <w:sz w:val="28"/>
          <w:szCs w:val="28"/>
          <w:u w:val="single"/>
        </w:rPr>
      </w:pPr>
      <w:r w:rsidRPr="00000335">
        <w:rPr>
          <w:rFonts w:ascii="微軟正黑體" w:eastAsia="微軟正黑體" w:hAnsi="微軟正黑體" w:hint="eastAsia"/>
          <w:sz w:val="28"/>
          <w:szCs w:val="28"/>
        </w:rPr>
        <w:t>姓名：</w:t>
      </w:r>
      <w:r w:rsidRPr="00A22763">
        <w:rPr>
          <w:rFonts w:ascii="微軟正黑體" w:eastAsia="微軟正黑體" w:hAnsi="微軟正黑體" w:hint="eastAsia"/>
          <w:sz w:val="28"/>
          <w:szCs w:val="28"/>
        </w:rPr>
        <w:t xml:space="preserve">　　　　　　　　　</w:t>
      </w:r>
      <w:r w:rsidR="00476C31" w:rsidRPr="00A22763">
        <w:rPr>
          <w:rFonts w:ascii="微軟正黑體" w:eastAsia="微軟正黑體" w:hAnsi="微軟正黑體" w:hint="eastAsia"/>
          <w:sz w:val="28"/>
          <w:szCs w:val="28"/>
        </w:rPr>
        <w:t xml:space="preserve"> </w:t>
      </w:r>
      <w:r w:rsidRPr="00A22763">
        <w:rPr>
          <w:rFonts w:ascii="微軟正黑體" w:eastAsia="微軟正黑體" w:hAnsi="微軟正黑體" w:hint="eastAsia"/>
          <w:sz w:val="28"/>
          <w:szCs w:val="28"/>
        </w:rPr>
        <w:t xml:space="preserve">　</w:t>
      </w:r>
      <w:r w:rsidR="00D30B9F" w:rsidRPr="00A22763">
        <w:rPr>
          <w:rFonts w:ascii="微軟正黑體" w:eastAsia="微軟正黑體" w:hAnsi="微軟正黑體" w:hint="eastAsia"/>
          <w:sz w:val="28"/>
          <w:szCs w:val="28"/>
        </w:rPr>
        <w:t xml:space="preserve">　　　　　</w:t>
      </w:r>
      <w:r w:rsidR="00000335" w:rsidRPr="00A22763">
        <w:rPr>
          <w:rFonts w:ascii="微軟正黑體" w:eastAsia="微軟正黑體" w:hAnsi="微軟正黑體" w:hint="eastAsia"/>
          <w:sz w:val="28"/>
          <w:szCs w:val="28"/>
        </w:rPr>
        <w:t xml:space="preserve">　　    </w:t>
      </w:r>
      <w:r w:rsidR="00000335" w:rsidRPr="00000335">
        <w:rPr>
          <w:rFonts w:ascii="微軟正黑體" w:eastAsia="微軟正黑體" w:hAnsi="微軟正黑體" w:hint="eastAsia"/>
          <w:sz w:val="28"/>
          <w:szCs w:val="28"/>
        </w:rPr>
        <w:t xml:space="preserve">  </w:t>
      </w:r>
      <w:r w:rsidR="00791B36" w:rsidRPr="00000335">
        <w:rPr>
          <w:rFonts w:ascii="微軟正黑體" w:eastAsia="微軟正黑體" w:hAnsi="微軟正黑體" w:hint="eastAsia"/>
          <w:sz w:val="28"/>
          <w:szCs w:val="28"/>
        </w:rPr>
        <w:t xml:space="preserve"> </w:t>
      </w:r>
      <w:r w:rsidR="00000335">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身</w:t>
      </w:r>
      <w:r w:rsidR="00C2532C" w:rsidRPr="00000335">
        <w:rPr>
          <w:rFonts w:ascii="微軟正黑體" w:eastAsia="微軟正黑體" w:hAnsi="微軟正黑體" w:hint="eastAsia"/>
          <w:sz w:val="28"/>
          <w:szCs w:val="28"/>
        </w:rPr>
        <w:t>分</w:t>
      </w:r>
      <w:r w:rsidRPr="00000335">
        <w:rPr>
          <w:rFonts w:ascii="微軟正黑體" w:eastAsia="微軟正黑體" w:hAnsi="微軟正黑體" w:hint="eastAsia"/>
          <w:sz w:val="28"/>
          <w:szCs w:val="28"/>
        </w:rPr>
        <w:t>證</w:t>
      </w:r>
      <w:r w:rsidR="00CC28F3" w:rsidRPr="00000335">
        <w:rPr>
          <w:rFonts w:ascii="微軟正黑體" w:eastAsia="微軟正黑體" w:hAnsi="微軟正黑體" w:hint="eastAsia"/>
          <w:sz w:val="28"/>
          <w:szCs w:val="28"/>
        </w:rPr>
        <w:t>字</w:t>
      </w:r>
      <w:r w:rsidR="00791B36" w:rsidRPr="00000335">
        <w:rPr>
          <w:rFonts w:ascii="微軟正黑體" w:eastAsia="微軟正黑體" w:hAnsi="微軟正黑體" w:hint="eastAsia"/>
          <w:sz w:val="28"/>
          <w:szCs w:val="28"/>
        </w:rPr>
        <w:t>號</w:t>
      </w:r>
      <w:r w:rsidRPr="00000335">
        <w:rPr>
          <w:rFonts w:ascii="微軟正黑體" w:eastAsia="微軟正黑體" w:hAnsi="微軟正黑體" w:hint="eastAsia"/>
          <w:sz w:val="28"/>
          <w:szCs w:val="28"/>
        </w:rPr>
        <w:t>：</w:t>
      </w:r>
      <w:r w:rsidRPr="00A22763">
        <w:rPr>
          <w:rFonts w:ascii="微軟正黑體" w:eastAsia="微軟正黑體" w:hAnsi="微軟正黑體" w:hint="eastAsia"/>
          <w:sz w:val="28"/>
          <w:szCs w:val="28"/>
        </w:rPr>
        <w:t xml:space="preserve">　　　　　　　　</w:t>
      </w:r>
      <w:r w:rsidR="008E0FE8" w:rsidRPr="00000335">
        <w:rPr>
          <w:rFonts w:ascii="微軟正黑體" w:eastAsia="微軟正黑體" w:hAnsi="微軟正黑體" w:hint="eastAsia"/>
          <w:sz w:val="28"/>
          <w:szCs w:val="28"/>
          <w:u w:val="single"/>
        </w:rPr>
        <w:t xml:space="preserve">  </w:t>
      </w:r>
      <w:r w:rsidR="00476C31" w:rsidRPr="00000335">
        <w:rPr>
          <w:rFonts w:ascii="微軟正黑體" w:eastAsia="微軟正黑體" w:hAnsi="微軟正黑體" w:hint="eastAsia"/>
          <w:sz w:val="28"/>
          <w:szCs w:val="28"/>
          <w:u w:val="single"/>
        </w:rPr>
        <w:t xml:space="preserve">  </w:t>
      </w:r>
      <w:r w:rsidRPr="00000335">
        <w:rPr>
          <w:rFonts w:ascii="微軟正黑體" w:eastAsia="微軟正黑體" w:hAnsi="微軟正黑體" w:hint="eastAsia"/>
          <w:sz w:val="28"/>
          <w:szCs w:val="28"/>
          <w:u w:val="single"/>
        </w:rPr>
        <w:t xml:space="preserve">　　　　　　　　</w:t>
      </w:r>
      <w:r w:rsidR="009217BC" w:rsidRPr="00000335">
        <w:rPr>
          <w:rFonts w:ascii="微軟正黑體" w:eastAsia="微軟正黑體" w:hAnsi="微軟正黑體" w:hint="eastAsia"/>
          <w:sz w:val="28"/>
          <w:szCs w:val="28"/>
          <w:u w:val="single"/>
        </w:rPr>
        <w:t xml:space="preserve">  </w:t>
      </w:r>
      <w:r w:rsidRPr="00000335">
        <w:rPr>
          <w:rFonts w:ascii="微軟正黑體" w:eastAsia="微軟正黑體" w:hAnsi="微軟正黑體" w:hint="eastAsia"/>
          <w:sz w:val="28"/>
          <w:szCs w:val="28"/>
          <w:u w:val="single"/>
        </w:rPr>
        <w:t xml:space="preserve">　</w:t>
      </w:r>
    </w:p>
    <w:p w:rsidR="00445159" w:rsidRPr="00000335" w:rsidRDefault="00445159" w:rsidP="00FF2718">
      <w:pPr>
        <w:spacing w:line="240" w:lineRule="atLeast"/>
        <w:rPr>
          <w:rFonts w:ascii="微軟正黑體" w:eastAsia="微軟正黑體" w:hAnsi="微軟正黑體"/>
          <w:sz w:val="28"/>
          <w:szCs w:val="28"/>
          <w:u w:val="single"/>
        </w:rPr>
      </w:pPr>
      <w:r w:rsidRPr="00000335">
        <w:rPr>
          <w:rFonts w:ascii="微軟正黑體" w:eastAsia="微軟正黑體" w:hAnsi="微軟正黑體" w:hint="eastAsia"/>
          <w:sz w:val="28"/>
          <w:szCs w:val="28"/>
        </w:rPr>
        <w:t>出生日期：西元</w:t>
      </w:r>
      <w:r w:rsidRPr="00A22763">
        <w:rPr>
          <w:rFonts w:ascii="微軟正黑體" w:eastAsia="微軟正黑體" w:hAnsi="微軟正黑體" w:hint="eastAsia"/>
          <w:sz w:val="28"/>
          <w:szCs w:val="28"/>
        </w:rPr>
        <w:t xml:space="preserve">　　　　</w:t>
      </w:r>
      <w:r w:rsidR="003501F3" w:rsidRPr="00A22763">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年</w:t>
      </w:r>
      <w:r w:rsidRPr="00A22763">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月</w:t>
      </w:r>
      <w:r w:rsidRPr="00A22763">
        <w:rPr>
          <w:rFonts w:ascii="微軟正黑體" w:eastAsia="微軟正黑體" w:hAnsi="微軟正黑體" w:hint="eastAsia"/>
          <w:sz w:val="28"/>
          <w:szCs w:val="28"/>
        </w:rPr>
        <w:t xml:space="preserve">　</w:t>
      </w:r>
      <w:r w:rsidR="00476C31" w:rsidRPr="00A22763">
        <w:rPr>
          <w:rFonts w:ascii="微軟正黑體" w:eastAsia="微軟正黑體" w:hAnsi="微軟正黑體" w:hint="eastAsia"/>
          <w:sz w:val="28"/>
          <w:szCs w:val="28"/>
        </w:rPr>
        <w:t xml:space="preserve"> </w:t>
      </w:r>
      <w:r w:rsidRPr="00A22763">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日</w:t>
      </w:r>
      <w:r w:rsidR="00B123CB" w:rsidRPr="00000335">
        <w:rPr>
          <w:rFonts w:ascii="微軟正黑體" w:eastAsia="微軟正黑體" w:hAnsi="微軟正黑體" w:hint="eastAsia"/>
          <w:sz w:val="28"/>
          <w:szCs w:val="28"/>
        </w:rPr>
        <w:t xml:space="preserve">　</w:t>
      </w:r>
      <w:r w:rsidR="00A22763">
        <w:rPr>
          <w:rFonts w:ascii="微軟正黑體" w:eastAsia="微軟正黑體" w:hAnsi="微軟正黑體" w:hint="eastAsia"/>
          <w:sz w:val="28"/>
          <w:szCs w:val="28"/>
        </w:rPr>
        <w:t xml:space="preserve">  </w:t>
      </w:r>
      <w:r w:rsidR="00B123CB" w:rsidRPr="00000335">
        <w:rPr>
          <w:rFonts w:ascii="微軟正黑體" w:eastAsia="微軟正黑體" w:hAnsi="微軟正黑體" w:hint="eastAsia"/>
          <w:sz w:val="28"/>
          <w:szCs w:val="28"/>
        </w:rPr>
        <w:t>配偶行動電話：</w:t>
      </w:r>
      <w:r w:rsidR="00B123CB" w:rsidRPr="00A22763">
        <w:rPr>
          <w:rFonts w:ascii="微軟正黑體" w:eastAsia="微軟正黑體" w:hAnsi="微軟正黑體" w:hint="eastAsia"/>
          <w:sz w:val="28"/>
          <w:szCs w:val="28"/>
        </w:rPr>
        <w:t xml:space="preserve">　　　　　</w:t>
      </w:r>
      <w:r w:rsidR="009217BC" w:rsidRPr="00A22763">
        <w:rPr>
          <w:rFonts w:ascii="微軟正黑體" w:eastAsia="微軟正黑體" w:hAnsi="微軟正黑體" w:hint="eastAsia"/>
          <w:sz w:val="28"/>
          <w:szCs w:val="28"/>
        </w:rPr>
        <w:t xml:space="preserve">  </w:t>
      </w:r>
      <w:r w:rsidR="008E0FE8" w:rsidRPr="00A22763">
        <w:rPr>
          <w:rFonts w:ascii="微軟正黑體" w:eastAsia="微軟正黑體" w:hAnsi="微軟正黑體" w:hint="eastAsia"/>
          <w:sz w:val="28"/>
          <w:szCs w:val="28"/>
        </w:rPr>
        <w:t xml:space="preserve">  </w:t>
      </w:r>
      <w:r w:rsidR="009217BC" w:rsidRPr="00A22763">
        <w:rPr>
          <w:rFonts w:ascii="微軟正黑體" w:eastAsia="微軟正黑體" w:hAnsi="微軟正黑體" w:hint="eastAsia"/>
          <w:sz w:val="28"/>
          <w:szCs w:val="28"/>
        </w:rPr>
        <w:t xml:space="preserve">  </w:t>
      </w:r>
      <w:r w:rsidR="00B123CB" w:rsidRPr="00A22763">
        <w:rPr>
          <w:rFonts w:ascii="微軟正黑體" w:eastAsia="微軟正黑體" w:hAnsi="微軟正黑體" w:hint="eastAsia"/>
          <w:sz w:val="28"/>
          <w:szCs w:val="28"/>
        </w:rPr>
        <w:t xml:space="preserve">　</w:t>
      </w:r>
      <w:r w:rsidR="00B123CB" w:rsidRPr="00000335">
        <w:rPr>
          <w:rFonts w:ascii="微軟正黑體" w:eastAsia="微軟正黑體" w:hAnsi="微軟正黑體" w:hint="eastAsia"/>
          <w:sz w:val="28"/>
          <w:szCs w:val="28"/>
          <w:u w:val="single"/>
        </w:rPr>
        <w:t xml:space="preserve">　　　</w:t>
      </w:r>
      <w:r w:rsidR="00476C31" w:rsidRPr="00000335">
        <w:rPr>
          <w:rFonts w:ascii="微軟正黑體" w:eastAsia="微軟正黑體" w:hAnsi="微軟正黑體" w:hint="eastAsia"/>
          <w:sz w:val="28"/>
          <w:szCs w:val="28"/>
          <w:u w:val="single"/>
        </w:rPr>
        <w:t xml:space="preserve">  </w:t>
      </w:r>
      <w:r w:rsidR="00B123CB" w:rsidRPr="00000335">
        <w:rPr>
          <w:rFonts w:ascii="微軟正黑體" w:eastAsia="微軟正黑體" w:hAnsi="微軟正黑體" w:hint="eastAsia"/>
          <w:sz w:val="28"/>
          <w:szCs w:val="28"/>
          <w:u w:val="single"/>
        </w:rPr>
        <w:t xml:space="preserve">　　　</w:t>
      </w:r>
      <w:r w:rsidR="009217BC" w:rsidRPr="00000335">
        <w:rPr>
          <w:rFonts w:ascii="微軟正黑體" w:eastAsia="微軟正黑體" w:hAnsi="微軟正黑體" w:hint="eastAsia"/>
          <w:sz w:val="28"/>
          <w:szCs w:val="28"/>
          <w:u w:val="single"/>
        </w:rPr>
        <w:t xml:space="preserve">  </w:t>
      </w:r>
      <w:r w:rsidR="00B123CB" w:rsidRPr="00000335">
        <w:rPr>
          <w:rFonts w:ascii="微軟正黑體" w:eastAsia="微軟正黑體" w:hAnsi="微軟正黑體" w:hint="eastAsia"/>
          <w:sz w:val="28"/>
          <w:szCs w:val="28"/>
          <w:u w:val="single"/>
        </w:rPr>
        <w:t xml:space="preserve">　　</w:t>
      </w:r>
    </w:p>
    <w:p w:rsidR="00000335" w:rsidRPr="00A22C16" w:rsidRDefault="00000335" w:rsidP="00FF2718">
      <w:pPr>
        <w:adjustRightInd w:val="0"/>
        <w:snapToGrid w:val="0"/>
        <w:spacing w:line="240" w:lineRule="atLeast"/>
        <w:rPr>
          <w:rFonts w:ascii="微軟正黑體" w:eastAsia="微軟正黑體" w:hAnsi="微軟正黑體" w:hint="eastAsia"/>
          <w:sz w:val="20"/>
          <w:szCs w:val="20"/>
        </w:rPr>
      </w:pPr>
    </w:p>
    <w:p w:rsidR="00445159" w:rsidRPr="00000335" w:rsidRDefault="00445159" w:rsidP="00FF2718">
      <w:pPr>
        <w:adjustRightInd w:val="0"/>
        <w:snapToGrid w:val="0"/>
        <w:spacing w:line="240" w:lineRule="atLeast"/>
        <w:rPr>
          <w:rFonts w:ascii="微軟正黑體" w:eastAsia="微軟正黑體" w:hAnsi="微軟正黑體"/>
          <w:color w:val="7030A0"/>
          <w:sz w:val="36"/>
          <w:szCs w:val="36"/>
        </w:rPr>
      </w:pPr>
      <w:r w:rsidRPr="00000335">
        <w:rPr>
          <w:rFonts w:ascii="微軟正黑體" w:eastAsia="微軟正黑體" w:hAnsi="微軟正黑體" w:hint="eastAsia"/>
          <w:b/>
          <w:color w:val="C00000"/>
          <w:sz w:val="36"/>
          <w:szCs w:val="36"/>
        </w:rPr>
        <w:t>聯絡資料</w:t>
      </w:r>
      <w:r w:rsidR="004338D3" w:rsidRPr="00000335">
        <w:rPr>
          <w:rFonts w:ascii="微軟正黑體" w:eastAsia="微軟正黑體" w:hAnsi="微軟正黑體" w:hint="eastAsia"/>
          <w:color w:val="7030A0"/>
          <w:sz w:val="36"/>
          <w:szCs w:val="36"/>
        </w:rPr>
        <w:t xml:space="preserve"> </w:t>
      </w:r>
      <w:bookmarkStart w:id="2" w:name="_GoBack"/>
      <w:bookmarkEnd w:id="2"/>
    </w:p>
    <w:p w:rsidR="00E278D0" w:rsidRPr="00000335" w:rsidRDefault="00E278D0" w:rsidP="00FF2718">
      <w:pPr>
        <w:adjustRightInd w:val="0"/>
        <w:snapToGrid w:val="0"/>
        <w:spacing w:line="240" w:lineRule="atLeast"/>
        <w:rPr>
          <w:rFonts w:ascii="微軟正黑體" w:eastAsia="微軟正黑體" w:hAnsi="微軟正黑體"/>
          <w:sz w:val="28"/>
          <w:szCs w:val="28"/>
        </w:rPr>
      </w:pPr>
      <w:r w:rsidRPr="00000335">
        <w:rPr>
          <w:rFonts w:ascii="微軟正黑體" w:eastAsia="微軟正黑體" w:hAnsi="微軟正黑體" w:hint="eastAsia"/>
          <w:sz w:val="28"/>
          <w:szCs w:val="28"/>
        </w:rPr>
        <w:t>行動電話：</w:t>
      </w:r>
      <w:r w:rsidR="00A22763" w:rsidRPr="00A22763">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住家電話：</w:t>
      </w:r>
      <w:r w:rsidRPr="00A22763">
        <w:rPr>
          <w:rFonts w:ascii="微軟正黑體" w:eastAsia="微軟正黑體" w:hAnsi="微軟正黑體" w:hint="eastAsia"/>
          <w:sz w:val="28"/>
          <w:szCs w:val="28"/>
        </w:rPr>
        <w:t xml:space="preserve">　</w:t>
      </w:r>
      <w:r w:rsidR="00BA3C7F" w:rsidRPr="00A22763">
        <w:rPr>
          <w:rFonts w:ascii="微軟正黑體" w:eastAsia="微軟正黑體" w:hAnsi="微軟正黑體" w:hint="eastAsia"/>
          <w:sz w:val="28"/>
          <w:szCs w:val="28"/>
        </w:rPr>
        <w:t xml:space="preserve">    </w:t>
      </w:r>
      <w:r w:rsidR="00476C31" w:rsidRPr="00A22763">
        <w:rPr>
          <w:rFonts w:ascii="微軟正黑體" w:eastAsia="微軟正黑體" w:hAnsi="微軟正黑體" w:hint="eastAsia"/>
          <w:sz w:val="28"/>
          <w:szCs w:val="28"/>
        </w:rPr>
        <w:t xml:space="preserve"> </w:t>
      </w:r>
      <w:r w:rsidR="00BA3C7F" w:rsidRPr="00A22763">
        <w:rPr>
          <w:rFonts w:ascii="微軟正黑體" w:eastAsia="微軟正黑體" w:hAnsi="微軟正黑體" w:hint="eastAsia"/>
          <w:sz w:val="28"/>
          <w:szCs w:val="28"/>
        </w:rPr>
        <w:t xml:space="preserve">   </w:t>
      </w:r>
      <w:r w:rsidRPr="00A22763">
        <w:rPr>
          <w:rFonts w:ascii="微軟正黑體" w:eastAsia="微軟正黑體" w:hAnsi="微軟正黑體" w:hint="eastAsia"/>
          <w:sz w:val="28"/>
          <w:szCs w:val="28"/>
        </w:rPr>
        <w:t xml:space="preserve">　</w:t>
      </w:r>
      <w:r w:rsidR="00BA3C7F" w:rsidRPr="00A22763">
        <w:rPr>
          <w:rFonts w:ascii="微軟正黑體" w:eastAsia="微軟正黑體" w:hAnsi="微軟正黑體" w:hint="eastAsia"/>
          <w:sz w:val="28"/>
          <w:szCs w:val="28"/>
        </w:rPr>
        <w:t xml:space="preserve"> </w:t>
      </w:r>
      <w:r w:rsidRPr="00A22763">
        <w:rPr>
          <w:rFonts w:ascii="微軟正黑體" w:eastAsia="微軟正黑體" w:hAnsi="微軟正黑體" w:hint="eastAsia"/>
          <w:sz w:val="28"/>
          <w:szCs w:val="28"/>
        </w:rPr>
        <w:t xml:space="preserve">  </w:t>
      </w:r>
      <w:r w:rsidR="00A22763">
        <w:rPr>
          <w:rFonts w:ascii="微軟正黑體" w:eastAsia="微軟正黑體" w:hAnsi="微軟正黑體" w:hint="eastAsia"/>
          <w:sz w:val="28"/>
          <w:szCs w:val="28"/>
        </w:rPr>
        <w:t xml:space="preserve"> </w:t>
      </w:r>
      <w:r w:rsidRPr="00000335">
        <w:rPr>
          <w:rFonts w:ascii="微軟正黑體" w:eastAsia="微軟正黑體" w:hAnsi="微軟正黑體" w:hint="eastAsia"/>
          <w:sz w:val="28"/>
          <w:szCs w:val="28"/>
        </w:rPr>
        <w:t>公司電話：</w:t>
      </w:r>
      <w:r w:rsidR="00BA3C7F" w:rsidRPr="00A22763">
        <w:rPr>
          <w:rFonts w:ascii="微軟正黑體" w:eastAsia="微軟正黑體" w:hAnsi="微軟正黑體" w:hint="eastAsia"/>
          <w:sz w:val="28"/>
          <w:szCs w:val="28"/>
        </w:rPr>
        <w:t xml:space="preserve"> </w:t>
      </w:r>
    </w:p>
    <w:p w:rsidR="00B13791" w:rsidRPr="00000335" w:rsidRDefault="00E278D0" w:rsidP="00FF2718">
      <w:pPr>
        <w:adjustRightInd w:val="0"/>
        <w:snapToGrid w:val="0"/>
        <w:spacing w:line="240" w:lineRule="atLeast"/>
        <w:rPr>
          <w:rFonts w:ascii="微軟正黑體" w:eastAsia="微軟正黑體" w:hAnsi="微軟正黑體" w:cs="微軟正黑體"/>
          <w:sz w:val="28"/>
          <w:szCs w:val="28"/>
        </w:rPr>
      </w:pPr>
      <w:r w:rsidRPr="00000335">
        <w:rPr>
          <w:rFonts w:ascii="微軟正黑體" w:eastAsia="微軟正黑體" w:hAnsi="微軟正黑體" w:hint="eastAsia"/>
          <w:sz w:val="28"/>
          <w:szCs w:val="28"/>
        </w:rPr>
        <w:t>電子信箱：</w:t>
      </w:r>
    </w:p>
    <w:p w:rsidR="00000335" w:rsidRDefault="00A22763" w:rsidP="00FF2718">
      <w:pPr>
        <w:spacing w:line="240" w:lineRule="atLeast"/>
        <w:rPr>
          <w:rFonts w:ascii="華康中黑體" w:eastAsia="華康中黑體" w:hAnsi="微軟正黑體"/>
          <w:szCs w:val="24"/>
        </w:rPr>
      </w:pPr>
      <w:r w:rsidRPr="00000335">
        <w:rPr>
          <w:rFonts w:ascii="微軟正黑體" w:eastAsia="微軟正黑體" w:hAnsi="微軟正黑體" w:hint="eastAsia"/>
          <w:b/>
          <w:noProof/>
          <w:color w:val="C00000"/>
          <w:sz w:val="28"/>
          <w:szCs w:val="28"/>
        </w:rPr>
        <mc:AlternateContent>
          <mc:Choice Requires="wps">
            <w:drawing>
              <wp:anchor distT="0" distB="0" distL="114300" distR="114300" simplePos="0" relativeHeight="251682816" behindDoc="0" locked="0" layoutInCell="1" allowOverlap="1" wp14:anchorId="56C90BE5" wp14:editId="79DA29E1">
                <wp:simplePos x="0" y="0"/>
                <wp:positionH relativeFrom="page">
                  <wp:align>right</wp:align>
                </wp:positionH>
                <wp:positionV relativeFrom="paragraph">
                  <wp:posOffset>513715</wp:posOffset>
                </wp:positionV>
                <wp:extent cx="7595870" cy="6350"/>
                <wp:effectExtent l="0" t="0" r="24130" b="31750"/>
                <wp:wrapNone/>
                <wp:docPr id="2" name="直線接點 2"/>
                <wp:cNvGraphicFramePr/>
                <a:graphic xmlns:a="http://schemas.openxmlformats.org/drawingml/2006/main">
                  <a:graphicData uri="http://schemas.microsoft.com/office/word/2010/wordprocessingShape">
                    <wps:wsp>
                      <wps:cNvCnPr/>
                      <wps:spPr>
                        <a:xfrm>
                          <a:off x="0" y="0"/>
                          <a:ext cx="759587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1B529" id="直線接點 2" o:spid="_x0000_s1026" style="position:absolute;z-index:2516828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9pt,40.45pt" to="114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" strokecolor="#5b9bd5 [3204]" strokeweight=".5pt">
                <v:stroke joinstyle="miter"/>
                <w10:wrap anchorx="page"/>
              </v:line>
            </w:pict>
          </mc:Fallback>
        </mc:AlternateContent>
      </w:r>
      <w:r w:rsidR="00B00719" w:rsidRPr="00000335">
        <w:rPr>
          <w:rFonts w:ascii="微軟正黑體" w:eastAsia="微軟正黑體" w:hAnsi="微軟正黑體" w:hint="eastAsia"/>
          <w:sz w:val="28"/>
          <w:szCs w:val="28"/>
        </w:rPr>
        <w:t>通訊地址：</w:t>
      </w:r>
    </w:p>
    <w:p w:rsidR="00A22763" w:rsidRDefault="00A22763" w:rsidP="00FF2718">
      <w:pPr>
        <w:adjustRightInd w:val="0"/>
        <w:snapToGrid w:val="0"/>
        <w:spacing w:line="360" w:lineRule="exact"/>
        <w:rPr>
          <w:rFonts w:ascii="微軟正黑體" w:eastAsia="微軟正黑體" w:hAnsi="微軟正黑體" w:cs="微軟正黑體"/>
          <w:sz w:val="16"/>
          <w:szCs w:val="16"/>
        </w:rPr>
      </w:pPr>
    </w:p>
    <w:p w:rsidR="00FF2718" w:rsidRPr="00FF2718" w:rsidRDefault="00176B54" w:rsidP="00FF2718">
      <w:pPr>
        <w:adjustRightInd w:val="0"/>
        <w:snapToGrid w:val="0"/>
        <w:spacing w:line="360" w:lineRule="exact"/>
        <w:rPr>
          <w:rFonts w:ascii="微軟正黑體" w:eastAsia="微軟正黑體" w:hAnsi="微軟正黑體" w:hint="eastAsia"/>
          <w:b/>
          <w:color w:val="C00000"/>
          <w:sz w:val="36"/>
          <w:szCs w:val="36"/>
        </w:rPr>
      </w:pPr>
      <w:r w:rsidRPr="00000335">
        <w:rPr>
          <w:rFonts w:ascii="微軟正黑體" w:eastAsia="微軟正黑體" w:hAnsi="微軟正黑體" w:hint="eastAsia"/>
          <w:b/>
          <w:color w:val="C00000"/>
          <w:sz w:val="36"/>
          <w:szCs w:val="36"/>
        </w:rPr>
        <w:t>推薦人資料</w:t>
      </w:r>
    </w:p>
    <w:p w:rsidR="00FF2718" w:rsidRPr="00FF2718" w:rsidRDefault="00FF2718" w:rsidP="00FF2718">
      <w:pPr>
        <w:adjustRightInd w:val="0"/>
        <w:snapToGrid w:val="0"/>
        <w:spacing w:afterLines="50" w:after="180" w:line="480" w:lineRule="exact"/>
        <w:rPr>
          <w:rFonts w:ascii="微軟正黑體" w:eastAsia="微軟正黑體" w:hAnsi="微軟正黑體" w:cs="微軟正黑體" w:hint="eastAsia"/>
          <w:sz w:val="28"/>
          <w:szCs w:val="28"/>
          <w:u w:val="single"/>
        </w:rPr>
      </w:pPr>
      <w:r w:rsidRPr="00000335">
        <w:rPr>
          <w:rFonts w:ascii="微軟正黑體" w:eastAsia="微軟正黑體" w:hAnsi="微軟正黑體" w:hint="eastAsia"/>
          <w:noProof/>
          <w:sz w:val="28"/>
          <w:szCs w:val="28"/>
        </w:rPr>
        <mc:AlternateContent>
          <mc:Choice Requires="wps">
            <w:drawing>
              <wp:anchor distT="0" distB="0" distL="114300" distR="114300" simplePos="0" relativeHeight="251684864" behindDoc="0" locked="0" layoutInCell="1" allowOverlap="1" wp14:anchorId="56C90BE5" wp14:editId="79DA29E1">
                <wp:simplePos x="0" y="0"/>
                <wp:positionH relativeFrom="page">
                  <wp:align>left</wp:align>
                </wp:positionH>
                <wp:positionV relativeFrom="paragraph">
                  <wp:posOffset>436880</wp:posOffset>
                </wp:positionV>
                <wp:extent cx="7526596" cy="0"/>
                <wp:effectExtent l="0" t="0" r="0" b="0"/>
                <wp:wrapNone/>
                <wp:docPr id="3" name="直線接點 3"/>
                <wp:cNvGraphicFramePr/>
                <a:graphic xmlns:a="http://schemas.openxmlformats.org/drawingml/2006/main">
                  <a:graphicData uri="http://schemas.microsoft.com/office/word/2010/wordprocessingShape">
                    <wps:wsp>
                      <wps:cNvCnPr/>
                      <wps:spPr>
                        <a:xfrm flipV="1">
                          <a:off x="0" y="0"/>
                          <a:ext cx="75265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C11EC" id="直線接點 3" o:spid="_x0000_s1026" style="position:absolute;flip:y;z-index:251684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4.4pt" to="592.6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" strokecolor="#5b9bd5 [3204]" strokeweight=".5pt">
                <v:stroke joinstyle="miter"/>
                <w10:wrap anchorx="page"/>
              </v:line>
            </w:pict>
          </mc:Fallback>
        </mc:AlternateContent>
      </w:r>
      <w:r w:rsidR="00176B54" w:rsidRPr="00000335">
        <w:rPr>
          <w:rFonts w:ascii="微軟正黑體" w:eastAsia="微軟正黑體" w:hAnsi="微軟正黑體" w:cs="微軟正黑體" w:hint="eastAsia"/>
          <w:sz w:val="28"/>
          <w:szCs w:val="28"/>
        </w:rPr>
        <w:t>推薦人姓名</w:t>
      </w:r>
      <w:r w:rsidRPr="00000335">
        <w:rPr>
          <w:rFonts w:ascii="微軟正黑體" w:eastAsia="微軟正黑體" w:hAnsi="微軟正黑體" w:cs="微軟正黑體" w:hint="eastAsia"/>
          <w:sz w:val="28"/>
          <w:szCs w:val="28"/>
        </w:rPr>
        <w:t>：</w:t>
      </w:r>
      <w:r w:rsidR="00176B54" w:rsidRPr="00FF2718">
        <w:rPr>
          <w:rFonts w:ascii="微軟正黑體" w:eastAsia="微軟正黑體" w:hAnsi="微軟正黑體" w:cs="微軟正黑體" w:hint="eastAsia"/>
          <w:sz w:val="28"/>
          <w:szCs w:val="28"/>
        </w:rPr>
        <w:t xml:space="preserve">　　　　　　　　　　</w:t>
      </w:r>
      <w:r w:rsidR="0028133D" w:rsidRPr="00FF2718">
        <w:rPr>
          <w:rFonts w:ascii="微軟正黑體" w:eastAsia="微軟正黑體" w:hAnsi="微軟正黑體" w:cs="微軟正黑體" w:hint="eastAsia"/>
          <w:sz w:val="28"/>
          <w:szCs w:val="28"/>
        </w:rPr>
        <w:t xml:space="preserve">　</w:t>
      </w:r>
      <w:r w:rsidR="00176B54" w:rsidRPr="00FF2718">
        <w:rPr>
          <w:rFonts w:ascii="微軟正黑體" w:eastAsia="微軟正黑體" w:hAnsi="微軟正黑體" w:cs="微軟正黑體" w:hint="eastAsia"/>
          <w:sz w:val="28"/>
          <w:szCs w:val="28"/>
        </w:rPr>
        <w:t xml:space="preserve">　　　</w:t>
      </w:r>
      <w:r w:rsidR="00C325E7" w:rsidRPr="00000335">
        <w:rPr>
          <w:rFonts w:ascii="微軟正黑體" w:eastAsia="微軟正黑體" w:hAnsi="微軟正黑體" w:cs="微軟正黑體" w:hint="eastAsia"/>
          <w:sz w:val="28"/>
          <w:szCs w:val="28"/>
        </w:rPr>
        <w:t xml:space="preserve">　</w:t>
      </w:r>
      <w:r w:rsidR="00176B54" w:rsidRPr="00000335">
        <w:rPr>
          <w:rFonts w:ascii="微軟正黑體" w:eastAsia="微軟正黑體" w:hAnsi="微軟正黑體" w:cs="微軟正黑體" w:hint="eastAsia"/>
          <w:sz w:val="28"/>
          <w:szCs w:val="28"/>
        </w:rPr>
        <w:t>推薦人編號：</w:t>
      </w:r>
      <w:r w:rsidR="00176B54" w:rsidRPr="00FF2718">
        <w:rPr>
          <w:rFonts w:ascii="微軟正黑體" w:eastAsia="微軟正黑體" w:hAnsi="微軟正黑體" w:cs="微軟正黑體" w:hint="eastAsia"/>
          <w:sz w:val="28"/>
          <w:szCs w:val="28"/>
        </w:rPr>
        <w:t xml:space="preserve">　　　　　　　　</w:t>
      </w:r>
      <w:r w:rsidR="00476C31" w:rsidRPr="00FF2718">
        <w:rPr>
          <w:rFonts w:ascii="微軟正黑體" w:eastAsia="微軟正黑體" w:hAnsi="微軟正黑體" w:cs="微軟正黑體" w:hint="eastAsia"/>
          <w:sz w:val="28"/>
          <w:szCs w:val="28"/>
        </w:rPr>
        <w:t xml:space="preserve">   </w:t>
      </w:r>
      <w:r w:rsidR="00176B54" w:rsidRPr="00FF2718">
        <w:rPr>
          <w:rFonts w:ascii="微軟正黑體" w:eastAsia="微軟正黑體" w:hAnsi="微軟正黑體" w:cs="微軟正黑體" w:hint="eastAsia"/>
          <w:sz w:val="28"/>
          <w:szCs w:val="28"/>
        </w:rPr>
        <w:t xml:space="preserve">　　　</w:t>
      </w:r>
      <w:r w:rsidR="00176B54" w:rsidRPr="00000335">
        <w:rPr>
          <w:rFonts w:ascii="微軟正黑體" w:eastAsia="微軟正黑體" w:hAnsi="微軟正黑體" w:cs="微軟正黑體" w:hint="eastAsia"/>
          <w:sz w:val="28"/>
          <w:szCs w:val="28"/>
          <w:u w:val="single"/>
        </w:rPr>
        <w:t xml:space="preserve">　</w:t>
      </w:r>
    </w:p>
    <w:p w:rsidR="00FF2718" w:rsidRPr="00A22763" w:rsidRDefault="00701B8C" w:rsidP="00A22763">
      <w:pPr>
        <w:adjustRightInd w:val="0"/>
        <w:snapToGrid w:val="0"/>
        <w:spacing w:beforeLines="50" w:before="180" w:line="0" w:lineRule="atLeast"/>
        <w:jc w:val="center"/>
        <w:rPr>
          <w:rFonts w:ascii="微軟正黑體" w:eastAsia="微軟正黑體" w:hAnsi="微軟正黑體" w:hint="eastAsia"/>
          <w:b/>
          <w:color w:val="C00000"/>
          <w:sz w:val="36"/>
          <w:szCs w:val="36"/>
        </w:rPr>
      </w:pPr>
      <w:proofErr w:type="gramStart"/>
      <w:r w:rsidRPr="00FF2718">
        <w:rPr>
          <w:rFonts w:ascii="微軟正黑體" w:eastAsia="微軟正黑體" w:hAnsi="微軟正黑體" w:hint="eastAsia"/>
          <w:b/>
          <w:color w:val="C00000"/>
          <w:sz w:val="36"/>
          <w:szCs w:val="36"/>
        </w:rPr>
        <w:t>個</w:t>
      </w:r>
      <w:proofErr w:type="gramEnd"/>
      <w:r w:rsidRPr="00FF2718">
        <w:rPr>
          <w:rFonts w:ascii="微軟正黑體" w:eastAsia="微軟正黑體" w:hAnsi="微軟正黑體" w:hint="eastAsia"/>
          <w:b/>
          <w:color w:val="C00000"/>
          <w:sz w:val="36"/>
          <w:szCs w:val="36"/>
        </w:rPr>
        <w:t>資條款同意書</w:t>
      </w:r>
    </w:p>
    <w:p w:rsidR="00F5661A" w:rsidRPr="00F5661A" w:rsidRDefault="00015322" w:rsidP="00F5661A">
      <w:pPr>
        <w:adjustRightInd w:val="0"/>
        <w:snapToGrid w:val="0"/>
        <w:spacing w:line="260" w:lineRule="exact"/>
        <w:ind w:left="480" w:hangingChars="200" w:hanging="480"/>
        <w:rPr>
          <w:rFonts w:ascii="微軟正黑體" w:eastAsia="微軟正黑體" w:hAnsi="微軟正黑體" w:cs="微軟正黑體"/>
          <w:szCs w:val="24"/>
        </w:rPr>
      </w:pPr>
      <w:r w:rsidRPr="00000335">
        <w:rPr>
          <w:rFonts w:ascii="微軟正黑體" w:eastAsia="微軟正黑體" w:hAnsi="微軟正黑體" w:cs="微軟正黑體" w:hint="eastAsia"/>
          <w:szCs w:val="24"/>
        </w:rPr>
        <w:t>一、</w:t>
      </w:r>
      <w:proofErr w:type="gramStart"/>
      <w:r w:rsidR="00F5661A" w:rsidRPr="00F5661A">
        <w:rPr>
          <w:rFonts w:ascii="微軟正黑體" w:eastAsia="微軟正黑體" w:hAnsi="微軟正黑體" w:cs="微軟正黑體" w:hint="eastAsia"/>
          <w:szCs w:val="24"/>
        </w:rPr>
        <w:t>葡眾公司</w:t>
      </w:r>
      <w:proofErr w:type="gramEnd"/>
      <w:r w:rsidR="00F5661A" w:rsidRPr="00F5661A">
        <w:rPr>
          <w:rFonts w:ascii="微軟正黑體" w:eastAsia="微軟正黑體" w:hAnsi="微軟正黑體" w:cs="微軟正黑體" w:hint="eastAsia"/>
          <w:szCs w:val="24"/>
        </w:rPr>
        <w:t>所委託之第三人、推薦體系之上下線等事業組織，基於個人資料保護法之規定，得在</w:t>
      </w:r>
      <w:proofErr w:type="gramStart"/>
      <w:r w:rsidR="00F5661A" w:rsidRPr="00F5661A">
        <w:rPr>
          <w:rFonts w:ascii="微軟正黑體" w:eastAsia="微軟正黑體" w:hAnsi="微軟正黑體" w:cs="微軟正黑體" w:hint="eastAsia"/>
          <w:szCs w:val="24"/>
        </w:rPr>
        <w:t>經營葡眾事業</w:t>
      </w:r>
      <w:proofErr w:type="gramEnd"/>
      <w:r w:rsidR="00F5661A" w:rsidRPr="00F5661A">
        <w:rPr>
          <w:rFonts w:ascii="微軟正黑體" w:eastAsia="微軟正黑體" w:hAnsi="微軟正黑體" w:cs="微軟正黑體" w:hint="eastAsia"/>
          <w:szCs w:val="24"/>
        </w:rPr>
        <w:t>之範圍內，為推動直銷事業、行銷策略、銷售產品、發展組織等目的下，對於申請人個人資料為蒐集、處理、利用。</w:t>
      </w:r>
      <w:proofErr w:type="gramStart"/>
      <w:r w:rsidR="00F5661A" w:rsidRPr="00F5661A">
        <w:rPr>
          <w:rFonts w:ascii="微軟正黑體" w:eastAsia="微軟正黑體" w:hAnsi="微軟正黑體" w:cs="微軟正黑體" w:hint="eastAsia"/>
          <w:szCs w:val="24"/>
        </w:rPr>
        <w:t>葡眾公司</w:t>
      </w:r>
      <w:proofErr w:type="gramEnd"/>
      <w:r w:rsidR="00F5661A" w:rsidRPr="00F5661A">
        <w:rPr>
          <w:rFonts w:ascii="微軟正黑體" w:eastAsia="微軟正黑體" w:hAnsi="微軟正黑體" w:cs="微軟正黑體" w:hint="eastAsia"/>
          <w:szCs w:val="24"/>
        </w:rPr>
        <w:t>依法告知，並獲取申請人同意。</w:t>
      </w:r>
    </w:p>
    <w:p w:rsidR="00F5661A" w:rsidRPr="00F5661A" w:rsidRDefault="00F5661A" w:rsidP="00F5661A">
      <w:pPr>
        <w:adjustRightInd w:val="0"/>
        <w:snapToGrid w:val="0"/>
        <w:spacing w:line="260" w:lineRule="exact"/>
        <w:ind w:left="480" w:hangingChars="200" w:hanging="480"/>
        <w:rPr>
          <w:rFonts w:ascii="微軟正黑體" w:eastAsia="微軟正黑體" w:hAnsi="微軟正黑體" w:cs="微軟正黑體"/>
          <w:szCs w:val="24"/>
        </w:rPr>
      </w:pPr>
      <w:r w:rsidRPr="00F5661A">
        <w:rPr>
          <w:rFonts w:ascii="微軟正黑體" w:eastAsia="微軟正黑體" w:hAnsi="微軟正黑體" w:cs="微軟正黑體" w:hint="eastAsia"/>
          <w:szCs w:val="24"/>
        </w:rPr>
        <w:t>二、申請人</w:t>
      </w:r>
      <w:proofErr w:type="gramStart"/>
      <w:r w:rsidRPr="00F5661A">
        <w:rPr>
          <w:rFonts w:ascii="微軟正黑體" w:eastAsia="微軟正黑體" w:hAnsi="微軟正黑體" w:cs="微軟正黑體" w:hint="eastAsia"/>
          <w:szCs w:val="24"/>
        </w:rPr>
        <w:t>同意葡眾企業</w:t>
      </w:r>
      <w:proofErr w:type="gramEnd"/>
      <w:r w:rsidRPr="00F5661A">
        <w:rPr>
          <w:rFonts w:ascii="微軟正黑體" w:eastAsia="微軟正黑體" w:hAnsi="微軟正黑體" w:cs="微軟正黑體" w:hint="eastAsia"/>
          <w:szCs w:val="24"/>
        </w:rPr>
        <w:t>股份有限公司得蒐集申請人資料，包含申請人之姓名、出生年月日、身分證號碼、指紋、婚姻、家庭、職業、聯絡方式、居住所、財務狀況、信用卡授權資料、社會活動個人影音檔案等其他足以直接或間接識別本人之資料。</w:t>
      </w:r>
    </w:p>
    <w:p w:rsidR="00F5661A" w:rsidRPr="00F5661A" w:rsidRDefault="00F5661A" w:rsidP="00F5661A">
      <w:pPr>
        <w:adjustRightInd w:val="0"/>
        <w:snapToGrid w:val="0"/>
        <w:spacing w:line="260" w:lineRule="exact"/>
        <w:ind w:left="480" w:hangingChars="200" w:hanging="480"/>
        <w:rPr>
          <w:rFonts w:ascii="微軟正黑體" w:eastAsia="微軟正黑體" w:hAnsi="微軟正黑體" w:cs="微軟正黑體"/>
          <w:szCs w:val="24"/>
        </w:rPr>
      </w:pPr>
      <w:r w:rsidRPr="00F5661A">
        <w:rPr>
          <w:rFonts w:ascii="微軟正黑體" w:eastAsia="微軟正黑體" w:hAnsi="微軟正黑體" w:cs="微軟正黑體" w:hint="eastAsia"/>
          <w:szCs w:val="24"/>
        </w:rPr>
        <w:t>三、個人資料利用之</w:t>
      </w:r>
      <w:proofErr w:type="gramStart"/>
      <w:r w:rsidRPr="00F5661A">
        <w:rPr>
          <w:rFonts w:ascii="微軟正黑體" w:eastAsia="微軟正黑體" w:hAnsi="微軟正黑體" w:cs="微軟正黑體" w:hint="eastAsia"/>
          <w:szCs w:val="24"/>
        </w:rPr>
        <w:t>期間、</w:t>
      </w:r>
      <w:proofErr w:type="gramEnd"/>
      <w:r w:rsidRPr="00F5661A">
        <w:rPr>
          <w:rFonts w:ascii="微軟正黑體" w:eastAsia="微軟正黑體" w:hAnsi="微軟正黑體" w:cs="微軟正黑體" w:hint="eastAsia"/>
          <w:szCs w:val="24"/>
        </w:rPr>
        <w:t>地區、對象、方式：申請人同意，</w:t>
      </w:r>
      <w:proofErr w:type="gramStart"/>
      <w:r w:rsidRPr="00F5661A">
        <w:rPr>
          <w:rFonts w:ascii="微軟正黑體" w:eastAsia="微軟正黑體" w:hAnsi="微軟正黑體" w:cs="微軟正黑體" w:hint="eastAsia"/>
          <w:szCs w:val="24"/>
        </w:rPr>
        <w:t>葡眾企業</w:t>
      </w:r>
      <w:proofErr w:type="gramEnd"/>
      <w:r w:rsidRPr="00F5661A">
        <w:rPr>
          <w:rFonts w:ascii="微軟正黑體" w:eastAsia="微軟正黑體" w:hAnsi="微軟正黑體" w:cs="微軟正黑體" w:hint="eastAsia"/>
          <w:szCs w:val="24"/>
        </w:rPr>
        <w:t>股份有限公司於前開範圍、目的下，得將本人之資料於國內外傳輸利用，並得將本人資料提供予他人處理、利用及傳輸。</w:t>
      </w:r>
    </w:p>
    <w:p w:rsidR="00F5661A" w:rsidRPr="00F5661A" w:rsidRDefault="00F5661A" w:rsidP="00F5661A">
      <w:pPr>
        <w:adjustRightInd w:val="0"/>
        <w:snapToGrid w:val="0"/>
        <w:spacing w:line="260" w:lineRule="exact"/>
        <w:ind w:left="480" w:hangingChars="200" w:hanging="480"/>
        <w:rPr>
          <w:rFonts w:ascii="微軟正黑體" w:eastAsia="微軟正黑體" w:hAnsi="微軟正黑體" w:cs="微軟正黑體"/>
          <w:szCs w:val="24"/>
        </w:rPr>
      </w:pPr>
      <w:r w:rsidRPr="00F5661A">
        <w:rPr>
          <w:rFonts w:ascii="微軟正黑體" w:eastAsia="微軟正黑體" w:hAnsi="微軟正黑體" w:cs="微軟正黑體" w:hint="eastAsia"/>
          <w:szCs w:val="24"/>
        </w:rPr>
        <w:t>(</w:t>
      </w:r>
      <w:proofErr w:type="gramStart"/>
      <w:r w:rsidRPr="00F5661A">
        <w:rPr>
          <w:rFonts w:ascii="微軟正黑體" w:eastAsia="微軟正黑體" w:hAnsi="微軟正黑體" w:cs="微軟正黑體" w:hint="eastAsia"/>
          <w:szCs w:val="24"/>
        </w:rPr>
        <w:t>一</w:t>
      </w:r>
      <w:proofErr w:type="gramEnd"/>
      <w:r w:rsidRPr="00F5661A">
        <w:rPr>
          <w:rFonts w:ascii="微軟正黑體" w:eastAsia="微軟正黑體" w:hAnsi="微軟正黑體" w:cs="微軟正黑體" w:hint="eastAsia"/>
          <w:szCs w:val="24"/>
        </w:rPr>
        <w:t>) 期間：直銷權契約存續期間及終止後五年或</w:t>
      </w:r>
      <w:proofErr w:type="gramStart"/>
      <w:r w:rsidRPr="00F5661A">
        <w:rPr>
          <w:rFonts w:ascii="微軟正黑體" w:eastAsia="微軟正黑體" w:hAnsi="微軟正黑體" w:cs="微軟正黑體" w:hint="eastAsia"/>
          <w:szCs w:val="24"/>
        </w:rPr>
        <w:t>依照葡眾公司</w:t>
      </w:r>
      <w:proofErr w:type="gramEnd"/>
      <w:r w:rsidRPr="00F5661A">
        <w:rPr>
          <w:rFonts w:ascii="微軟正黑體" w:eastAsia="微軟正黑體" w:hAnsi="微軟正黑體" w:cs="微軟正黑體" w:hint="eastAsia"/>
          <w:szCs w:val="24"/>
        </w:rPr>
        <w:t>規定及相關法令，以期間較長為準。</w:t>
      </w:r>
    </w:p>
    <w:p w:rsidR="00F5661A" w:rsidRPr="00F5661A" w:rsidRDefault="00F5661A" w:rsidP="00F5661A">
      <w:pPr>
        <w:adjustRightInd w:val="0"/>
        <w:snapToGrid w:val="0"/>
        <w:spacing w:line="260" w:lineRule="exact"/>
        <w:ind w:left="480" w:hangingChars="200" w:hanging="480"/>
        <w:rPr>
          <w:rFonts w:ascii="微軟正黑體" w:eastAsia="微軟正黑體" w:hAnsi="微軟正黑體" w:cs="微軟正黑體"/>
          <w:szCs w:val="24"/>
        </w:rPr>
      </w:pPr>
      <w:r w:rsidRPr="00F5661A">
        <w:rPr>
          <w:rFonts w:ascii="微軟正黑體" w:eastAsia="微軟正黑體" w:hAnsi="微軟正黑體" w:cs="微軟正黑體" w:hint="eastAsia"/>
          <w:szCs w:val="24"/>
        </w:rPr>
        <w:t>(二) 地區：</w:t>
      </w:r>
      <w:proofErr w:type="gramStart"/>
      <w:r w:rsidRPr="00F5661A">
        <w:rPr>
          <w:rFonts w:ascii="微軟正黑體" w:eastAsia="微軟正黑體" w:hAnsi="微軟正黑體" w:cs="微軟正黑體" w:hint="eastAsia"/>
          <w:szCs w:val="24"/>
        </w:rPr>
        <w:t>葡眾公司</w:t>
      </w:r>
      <w:proofErr w:type="gramEnd"/>
      <w:r w:rsidRPr="00F5661A">
        <w:rPr>
          <w:rFonts w:ascii="微軟正黑體" w:eastAsia="微軟正黑體" w:hAnsi="微軟正黑體" w:cs="微軟正黑體" w:hint="eastAsia"/>
          <w:szCs w:val="24"/>
        </w:rPr>
        <w:t>之國內、國外各營業所及關係企業所在地區。</w:t>
      </w:r>
    </w:p>
    <w:p w:rsidR="00F5661A" w:rsidRPr="00F5661A" w:rsidRDefault="00F5661A" w:rsidP="00F5661A">
      <w:pPr>
        <w:adjustRightInd w:val="0"/>
        <w:snapToGrid w:val="0"/>
        <w:spacing w:line="260" w:lineRule="exact"/>
        <w:ind w:left="480" w:hangingChars="200" w:hanging="480"/>
        <w:rPr>
          <w:rFonts w:ascii="微軟正黑體" w:eastAsia="微軟正黑體" w:hAnsi="微軟正黑體" w:cs="微軟正黑體"/>
          <w:szCs w:val="24"/>
        </w:rPr>
      </w:pPr>
      <w:r w:rsidRPr="00F5661A">
        <w:rPr>
          <w:rFonts w:ascii="微軟正黑體" w:eastAsia="微軟正黑體" w:hAnsi="微軟正黑體" w:cs="微軟正黑體" w:hint="eastAsia"/>
          <w:szCs w:val="24"/>
        </w:rPr>
        <w:t>(三) 對象：</w:t>
      </w:r>
      <w:proofErr w:type="gramStart"/>
      <w:r w:rsidRPr="00F5661A">
        <w:rPr>
          <w:rFonts w:ascii="微軟正黑體" w:eastAsia="微軟正黑體" w:hAnsi="微軟正黑體" w:cs="微軟正黑體" w:hint="eastAsia"/>
          <w:szCs w:val="24"/>
        </w:rPr>
        <w:t>葡眾公司</w:t>
      </w:r>
      <w:proofErr w:type="gramEnd"/>
      <w:r w:rsidRPr="00F5661A">
        <w:rPr>
          <w:rFonts w:ascii="微軟正黑體" w:eastAsia="微軟正黑體" w:hAnsi="微軟正黑體" w:cs="微軟正黑體" w:hint="eastAsia"/>
          <w:szCs w:val="24"/>
        </w:rPr>
        <w:t>、</w:t>
      </w:r>
      <w:proofErr w:type="gramStart"/>
      <w:r w:rsidRPr="00F5661A">
        <w:rPr>
          <w:rFonts w:ascii="微軟正黑體" w:eastAsia="微軟正黑體" w:hAnsi="微軟正黑體" w:cs="微軟正黑體" w:hint="eastAsia"/>
          <w:szCs w:val="24"/>
        </w:rPr>
        <w:t>葡眾公</w:t>
      </w:r>
      <w:proofErr w:type="gramEnd"/>
      <w:r w:rsidRPr="00F5661A">
        <w:rPr>
          <w:rFonts w:ascii="微軟正黑體" w:eastAsia="微軟正黑體" w:hAnsi="微軟正黑體" w:cs="微軟正黑體" w:hint="eastAsia"/>
          <w:szCs w:val="24"/>
        </w:rPr>
        <w:t>司之關係企業、代理或</w:t>
      </w:r>
      <w:proofErr w:type="gramStart"/>
      <w:r w:rsidRPr="00F5661A">
        <w:rPr>
          <w:rFonts w:ascii="微軟正黑體" w:eastAsia="微軟正黑體" w:hAnsi="微軟正黑體" w:cs="微軟正黑體" w:hint="eastAsia"/>
          <w:szCs w:val="24"/>
        </w:rPr>
        <w:t>協助葡眾公</w:t>
      </w:r>
      <w:proofErr w:type="gramEnd"/>
      <w:r w:rsidRPr="00F5661A">
        <w:rPr>
          <w:rFonts w:ascii="微軟正黑體" w:eastAsia="微軟正黑體" w:hAnsi="微軟正黑體" w:cs="微軟正黑體" w:hint="eastAsia"/>
          <w:szCs w:val="24"/>
        </w:rPr>
        <w:t>司提供服務或產品之廠商。</w:t>
      </w:r>
    </w:p>
    <w:p w:rsidR="00F5661A" w:rsidRPr="00F5661A" w:rsidRDefault="00F5661A" w:rsidP="00F5661A">
      <w:pPr>
        <w:adjustRightInd w:val="0"/>
        <w:snapToGrid w:val="0"/>
        <w:spacing w:line="260" w:lineRule="exact"/>
        <w:ind w:left="480" w:hangingChars="200" w:hanging="480"/>
        <w:rPr>
          <w:rFonts w:ascii="微軟正黑體" w:eastAsia="微軟正黑體" w:hAnsi="微軟正黑體" w:cs="微軟正黑體"/>
          <w:szCs w:val="24"/>
        </w:rPr>
      </w:pPr>
      <w:r w:rsidRPr="00F5661A">
        <w:rPr>
          <w:rFonts w:ascii="微軟正黑體" w:eastAsia="微軟正黑體" w:hAnsi="微軟正黑體" w:cs="微軟正黑體" w:hint="eastAsia"/>
          <w:szCs w:val="24"/>
        </w:rPr>
        <w:t>(四) 方式：電話、簡訊、網際網路、電子郵件、書面、傳真或物品寄送。</w:t>
      </w:r>
    </w:p>
    <w:p w:rsidR="00F5661A" w:rsidRPr="00F5661A" w:rsidRDefault="00F5661A" w:rsidP="00F5661A">
      <w:pPr>
        <w:adjustRightInd w:val="0"/>
        <w:snapToGrid w:val="0"/>
        <w:spacing w:line="260" w:lineRule="exact"/>
        <w:ind w:left="480" w:hangingChars="200" w:hanging="480"/>
        <w:rPr>
          <w:rFonts w:ascii="微軟正黑體" w:eastAsia="微軟正黑體" w:hAnsi="微軟正黑體" w:cs="微軟正黑體"/>
          <w:szCs w:val="24"/>
        </w:rPr>
      </w:pPr>
      <w:r w:rsidRPr="00F5661A">
        <w:rPr>
          <w:rFonts w:ascii="微軟正黑體" w:eastAsia="微軟正黑體" w:hAnsi="微軟正黑體" w:cs="微軟正黑體" w:hint="eastAsia"/>
          <w:szCs w:val="24"/>
        </w:rPr>
        <w:t>四、依據個人資料保護法第3條規定，申請人有權請求查詢、閱覽、複製影本、補充、更正、停止蒐集/處理/利用或刪除本人的個人資料。若您想行使以上任一權利，得向各營運中心櫃台詢問，並</w:t>
      </w:r>
      <w:proofErr w:type="gramStart"/>
      <w:r w:rsidRPr="00F5661A">
        <w:rPr>
          <w:rFonts w:ascii="微軟正黑體" w:eastAsia="微軟正黑體" w:hAnsi="微軟正黑體" w:cs="微軟正黑體" w:hint="eastAsia"/>
          <w:szCs w:val="24"/>
        </w:rPr>
        <w:t>以葡眾</w:t>
      </w:r>
      <w:proofErr w:type="gramEnd"/>
      <w:r w:rsidRPr="00F5661A">
        <w:rPr>
          <w:rFonts w:ascii="微軟正黑體" w:eastAsia="微軟正黑體" w:hAnsi="微軟正黑體" w:cs="微軟正黑體" w:hint="eastAsia"/>
          <w:szCs w:val="24"/>
        </w:rPr>
        <w:t>公司制式書面且繳納一定費用後提出申請。如申請人向本公司請求停止蒐集/處理/利用或刪除個人資料，將影響申請人</w:t>
      </w:r>
      <w:proofErr w:type="gramStart"/>
      <w:r w:rsidRPr="00F5661A">
        <w:rPr>
          <w:rFonts w:ascii="微軟正黑體" w:eastAsia="微軟正黑體" w:hAnsi="微軟正黑體" w:cs="微軟正黑體" w:hint="eastAsia"/>
          <w:szCs w:val="24"/>
        </w:rPr>
        <w:t>經營葡眾事業</w:t>
      </w:r>
      <w:proofErr w:type="gramEnd"/>
      <w:r w:rsidRPr="00F5661A">
        <w:rPr>
          <w:rFonts w:ascii="微軟正黑體" w:eastAsia="微軟正黑體" w:hAnsi="微軟正黑體" w:cs="微軟正黑體" w:hint="eastAsia"/>
          <w:szCs w:val="24"/>
        </w:rPr>
        <w:t>及行使直銷經營權等相關權益。</w:t>
      </w:r>
    </w:p>
    <w:p w:rsidR="00E94676" w:rsidRPr="00000335" w:rsidRDefault="00F5661A" w:rsidP="00F5661A">
      <w:pPr>
        <w:adjustRightInd w:val="0"/>
        <w:snapToGrid w:val="0"/>
        <w:spacing w:line="260" w:lineRule="exact"/>
        <w:ind w:left="480" w:hangingChars="200" w:hanging="480"/>
        <w:rPr>
          <w:rFonts w:ascii="微軟正黑體" w:eastAsia="微軟正黑體" w:hAnsi="微軟正黑體" w:cs="微軟正黑體"/>
          <w:szCs w:val="24"/>
        </w:rPr>
      </w:pPr>
      <w:r w:rsidRPr="00F5661A">
        <w:rPr>
          <w:rFonts w:ascii="微軟正黑體" w:eastAsia="微軟正黑體" w:hAnsi="微軟正黑體" w:cs="微軟正黑體" w:hint="eastAsia"/>
          <w:szCs w:val="24"/>
        </w:rPr>
        <w:t>五、</w:t>
      </w:r>
      <w:proofErr w:type="gramStart"/>
      <w:r w:rsidRPr="00F5661A">
        <w:rPr>
          <w:rFonts w:ascii="微軟正黑體" w:eastAsia="微軟正黑體" w:hAnsi="微軟正黑體" w:cs="微軟正黑體" w:hint="eastAsia"/>
          <w:szCs w:val="24"/>
        </w:rPr>
        <w:t>葡眾公司</w:t>
      </w:r>
      <w:proofErr w:type="gramEnd"/>
      <w:r w:rsidRPr="00F5661A">
        <w:rPr>
          <w:rFonts w:ascii="微軟正黑體" w:eastAsia="微軟正黑體" w:hAnsi="微軟正黑體" w:cs="微軟正黑體" w:hint="eastAsia"/>
          <w:szCs w:val="24"/>
        </w:rPr>
        <w:t>可能會在入會、行銷、訂購產品、售後服務、問卷、抽獎、活動等，要求蒐集由申請人自願提供的個人資料。若申請人不願提供個人資料，</w:t>
      </w:r>
      <w:proofErr w:type="gramStart"/>
      <w:r w:rsidRPr="00F5661A">
        <w:rPr>
          <w:rFonts w:ascii="微軟正黑體" w:eastAsia="微軟正黑體" w:hAnsi="微軟正黑體" w:cs="微軟正黑體" w:hint="eastAsia"/>
          <w:szCs w:val="24"/>
        </w:rPr>
        <w:t>葡眾公司</w:t>
      </w:r>
      <w:proofErr w:type="gramEnd"/>
      <w:r w:rsidRPr="00F5661A">
        <w:rPr>
          <w:rFonts w:ascii="微軟正黑體" w:eastAsia="微軟正黑體" w:hAnsi="微軟正黑體" w:cs="微軟正黑體" w:hint="eastAsia"/>
          <w:szCs w:val="24"/>
        </w:rPr>
        <w:t>將無法繼續提供申請人如上述所示各項之相關服務、活動等機會。如此，將影響申請人的權益。</w:t>
      </w:r>
    </w:p>
    <w:p w:rsidR="000E56AB" w:rsidRPr="000E56AB" w:rsidRDefault="001D5907" w:rsidP="000E56AB">
      <w:pPr>
        <w:adjustRightInd w:val="0"/>
        <w:snapToGrid w:val="0"/>
        <w:spacing w:line="0" w:lineRule="atLeast"/>
        <w:ind w:left="400" w:hangingChars="200" w:hanging="400"/>
        <w:jc w:val="both"/>
        <w:rPr>
          <w:rFonts w:ascii="微軟正黑體" w:eastAsia="微軟正黑體" w:hAnsi="微軟正黑體"/>
          <w:b/>
          <w:color w:val="C00000"/>
          <w:sz w:val="36"/>
          <w:szCs w:val="36"/>
        </w:rPr>
      </w:pPr>
      <w:r w:rsidRPr="00A22C16">
        <w:rPr>
          <w:rFonts w:ascii="微軟正黑體" w:eastAsia="微軟正黑體" w:hAnsi="微軟正黑體" w:cs="微軟正黑體"/>
          <w:sz w:val="20"/>
          <w:szCs w:val="20"/>
        </w:rPr>
        <w:br w:type="column"/>
      </w:r>
      <w:proofErr w:type="gramStart"/>
      <w:r w:rsidR="000E56AB" w:rsidRPr="000E56AB">
        <w:rPr>
          <w:rFonts w:ascii="微軟正黑體" w:eastAsia="微軟正黑體" w:hAnsi="微軟正黑體" w:hint="eastAsia"/>
          <w:b/>
          <w:color w:val="C00000"/>
          <w:sz w:val="36"/>
          <w:szCs w:val="36"/>
        </w:rPr>
        <w:lastRenderedPageBreak/>
        <w:t>葡眾企業</w:t>
      </w:r>
      <w:proofErr w:type="gramEnd"/>
      <w:r w:rsidR="000E56AB" w:rsidRPr="000E56AB">
        <w:rPr>
          <w:rFonts w:ascii="微軟正黑體" w:eastAsia="微軟正黑體" w:hAnsi="微軟正黑體" w:hint="eastAsia"/>
          <w:b/>
          <w:color w:val="C00000"/>
          <w:sz w:val="36"/>
          <w:szCs w:val="36"/>
        </w:rPr>
        <w:t>股份有限公司與直銷商契約簡則</w:t>
      </w:r>
    </w:p>
    <w:p w:rsidR="000E56AB" w:rsidRPr="000E56AB" w:rsidRDefault="000E56AB" w:rsidP="000E56AB">
      <w:pPr>
        <w:adjustRightInd w:val="0"/>
        <w:snapToGrid w:val="0"/>
        <w:spacing w:line="0" w:lineRule="atLeast"/>
        <w:ind w:left="320" w:hangingChars="200" w:hanging="320"/>
        <w:jc w:val="both"/>
        <w:rPr>
          <w:rFonts w:ascii="微軟正黑體" w:eastAsia="微軟正黑體" w:hAnsi="微軟正黑體" w:cs="微軟正黑體"/>
          <w:sz w:val="16"/>
          <w:szCs w:val="16"/>
        </w:rPr>
      </w:pPr>
    </w:p>
    <w:p w:rsidR="00F5661A" w:rsidRPr="0027373C" w:rsidRDefault="00F5661A" w:rsidP="00F5661A">
      <w:pPr>
        <w:pStyle w:val="a7"/>
        <w:numPr>
          <w:ilvl w:val="0"/>
          <w:numId w:val="9"/>
        </w:numPr>
        <w:adjustRightInd w:val="0"/>
        <w:snapToGrid w:val="0"/>
        <w:spacing w:line="280" w:lineRule="exact"/>
        <w:ind w:leftChars="0"/>
        <w:jc w:val="both"/>
        <w:rPr>
          <w:rFonts w:ascii="微軟正黑體" w:eastAsia="微軟正黑體" w:hAnsi="微軟正黑體" w:cs="微軟正黑體"/>
          <w:sz w:val="20"/>
          <w:szCs w:val="20"/>
        </w:rPr>
      </w:pPr>
      <w:proofErr w:type="gramStart"/>
      <w:r w:rsidRPr="0027373C">
        <w:rPr>
          <w:rFonts w:ascii="微軟正黑體" w:eastAsia="微軟正黑體" w:hAnsi="微軟正黑體" w:cs="微軟正黑體" w:hint="eastAsia"/>
          <w:sz w:val="20"/>
          <w:szCs w:val="20"/>
        </w:rPr>
        <w:t>葡眾直銷</w:t>
      </w:r>
      <w:proofErr w:type="gramEnd"/>
      <w:r w:rsidRPr="0027373C">
        <w:rPr>
          <w:rFonts w:ascii="微軟正黑體" w:eastAsia="微軟正黑體" w:hAnsi="微軟正黑體" w:cs="微軟正黑體" w:hint="eastAsia"/>
          <w:sz w:val="20"/>
          <w:szCs w:val="20"/>
        </w:rPr>
        <w:t>商</w:t>
      </w:r>
      <w:proofErr w:type="gramStart"/>
      <w:r w:rsidRPr="0027373C">
        <w:rPr>
          <w:rFonts w:ascii="微軟正黑體" w:eastAsia="微軟正黑體" w:hAnsi="微軟正黑體" w:cs="微軟正黑體" w:hint="eastAsia"/>
          <w:sz w:val="20"/>
          <w:szCs w:val="20"/>
        </w:rPr>
        <w:t>及葡</w:t>
      </w:r>
      <w:proofErr w:type="gramEnd"/>
      <w:r w:rsidRPr="0027373C">
        <w:rPr>
          <w:rFonts w:ascii="微軟正黑體" w:eastAsia="微軟正黑體" w:hAnsi="微軟正黑體" w:cs="微軟正黑體" w:hint="eastAsia"/>
          <w:sz w:val="20"/>
          <w:szCs w:val="20"/>
        </w:rPr>
        <w:t>眾事業</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1.</w:t>
      </w:r>
      <w:proofErr w:type="gramStart"/>
      <w:r w:rsidRPr="0027373C">
        <w:rPr>
          <w:rFonts w:ascii="微軟正黑體" w:eastAsia="微軟正黑體" w:hAnsi="微軟正黑體" w:cs="微軟正黑體" w:hint="eastAsia"/>
          <w:sz w:val="20"/>
          <w:szCs w:val="20"/>
        </w:rPr>
        <w:t>所謂葡眾直銷</w:t>
      </w:r>
      <w:proofErr w:type="gramEnd"/>
      <w:r w:rsidRPr="0027373C">
        <w:rPr>
          <w:rFonts w:ascii="微軟正黑體" w:eastAsia="微軟正黑體" w:hAnsi="微軟正黑體" w:cs="微軟正黑體" w:hint="eastAsia"/>
          <w:sz w:val="20"/>
          <w:szCs w:val="20"/>
        </w:rPr>
        <w:t>商是</w:t>
      </w:r>
      <w:proofErr w:type="gramStart"/>
      <w:r w:rsidRPr="0027373C">
        <w:rPr>
          <w:rFonts w:ascii="微軟正黑體" w:eastAsia="微軟正黑體" w:hAnsi="微軟正黑體" w:cs="微軟正黑體" w:hint="eastAsia"/>
          <w:sz w:val="20"/>
          <w:szCs w:val="20"/>
        </w:rPr>
        <w:t>指葡</w:t>
      </w:r>
      <w:proofErr w:type="gramEnd"/>
      <w:r w:rsidRPr="0027373C">
        <w:rPr>
          <w:rFonts w:ascii="微軟正黑體" w:eastAsia="微軟正黑體" w:hAnsi="微軟正黑體" w:cs="微軟正黑體" w:hint="eastAsia"/>
          <w:sz w:val="20"/>
          <w:szCs w:val="20"/>
        </w:rPr>
        <w:t>眾企業股份有限公司(以下</w:t>
      </w:r>
      <w:proofErr w:type="gramStart"/>
      <w:r w:rsidRPr="0027373C">
        <w:rPr>
          <w:rFonts w:ascii="微軟正黑體" w:eastAsia="微軟正黑體" w:hAnsi="微軟正黑體" w:cs="微軟正黑體" w:hint="eastAsia"/>
          <w:sz w:val="20"/>
          <w:szCs w:val="20"/>
        </w:rPr>
        <w:t>簡稱葡眾公</w:t>
      </w:r>
      <w:proofErr w:type="gramEnd"/>
      <w:r w:rsidRPr="0027373C">
        <w:rPr>
          <w:rFonts w:ascii="微軟正黑體" w:eastAsia="微軟正黑體" w:hAnsi="微軟正黑體" w:cs="微軟正黑體" w:hint="eastAsia"/>
          <w:sz w:val="20"/>
          <w:szCs w:val="20"/>
        </w:rPr>
        <w:t>司)授權</w:t>
      </w:r>
      <w:proofErr w:type="gramStart"/>
      <w:r w:rsidRPr="0027373C">
        <w:rPr>
          <w:rFonts w:ascii="微軟正黑體" w:eastAsia="微軟正黑體" w:hAnsi="微軟正黑體" w:cs="微軟正黑體" w:hint="eastAsia"/>
          <w:sz w:val="20"/>
          <w:szCs w:val="20"/>
        </w:rPr>
        <w:t>銷售葡眾事</w:t>
      </w:r>
      <w:proofErr w:type="gramEnd"/>
      <w:r w:rsidRPr="0027373C">
        <w:rPr>
          <w:rFonts w:ascii="微軟正黑體" w:eastAsia="微軟正黑體" w:hAnsi="微軟正黑體" w:cs="微軟正黑體" w:hint="eastAsia"/>
          <w:sz w:val="20"/>
          <w:szCs w:val="20"/>
        </w:rPr>
        <w:t>業產品</w:t>
      </w:r>
      <w:proofErr w:type="gramStart"/>
      <w:r w:rsidRPr="0027373C">
        <w:rPr>
          <w:rFonts w:ascii="微軟正黑體" w:eastAsia="微軟正黑體" w:hAnsi="微軟正黑體" w:cs="微軟正黑體" w:hint="eastAsia"/>
          <w:sz w:val="20"/>
          <w:szCs w:val="20"/>
        </w:rPr>
        <w:t>及葡</w:t>
      </w:r>
      <w:proofErr w:type="gramEnd"/>
      <w:r w:rsidRPr="0027373C">
        <w:rPr>
          <w:rFonts w:ascii="微軟正黑體" w:eastAsia="微軟正黑體" w:hAnsi="微軟正黑體" w:cs="微軟正黑體" w:hint="eastAsia"/>
          <w:sz w:val="20"/>
          <w:szCs w:val="20"/>
        </w:rPr>
        <w:t>眾企業股份有限公司經銷之產品，並可推薦他人申請成為直銷商之個人或公司行號。</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2.</w:t>
      </w:r>
      <w:proofErr w:type="gramStart"/>
      <w:r w:rsidRPr="0027373C">
        <w:rPr>
          <w:rFonts w:ascii="微軟正黑體" w:eastAsia="微軟正黑體" w:hAnsi="微軟正黑體" w:cs="微軟正黑體" w:hint="eastAsia"/>
          <w:sz w:val="20"/>
          <w:szCs w:val="20"/>
        </w:rPr>
        <w:t>經現為葡眾</w:t>
      </w:r>
      <w:proofErr w:type="gramEnd"/>
      <w:r w:rsidRPr="0027373C">
        <w:rPr>
          <w:rFonts w:ascii="微軟正黑體" w:eastAsia="微軟正黑體" w:hAnsi="微軟正黑體" w:cs="微軟正黑體" w:hint="eastAsia"/>
          <w:sz w:val="20"/>
          <w:szCs w:val="20"/>
        </w:rPr>
        <w:t>公司授權之直銷商推薦，並填妥直銷商申請書，即可以申請</w:t>
      </w:r>
      <w:proofErr w:type="gramStart"/>
      <w:r w:rsidRPr="0027373C">
        <w:rPr>
          <w:rFonts w:ascii="微軟正黑體" w:eastAsia="微軟正黑體" w:hAnsi="微軟正黑體" w:cs="微軟正黑體" w:hint="eastAsia"/>
          <w:sz w:val="20"/>
          <w:szCs w:val="20"/>
        </w:rPr>
        <w:t>成為葡眾公</w:t>
      </w:r>
      <w:proofErr w:type="gramEnd"/>
      <w:r w:rsidRPr="0027373C">
        <w:rPr>
          <w:rFonts w:ascii="微軟正黑體" w:eastAsia="微軟正黑體" w:hAnsi="微軟正黑體" w:cs="微軟正黑體" w:hint="eastAsia"/>
          <w:sz w:val="20"/>
          <w:szCs w:val="20"/>
        </w:rPr>
        <w:t>司之直銷商。</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3.</w:t>
      </w:r>
      <w:proofErr w:type="gramStart"/>
      <w:r w:rsidRPr="0027373C">
        <w:rPr>
          <w:rFonts w:ascii="微軟正黑體" w:eastAsia="微軟正黑體" w:hAnsi="微軟正黑體" w:cs="微軟正黑體" w:hint="eastAsia"/>
          <w:sz w:val="20"/>
          <w:szCs w:val="20"/>
        </w:rPr>
        <w:t>葡眾事業</w:t>
      </w:r>
      <w:proofErr w:type="gramEnd"/>
      <w:r w:rsidRPr="0027373C">
        <w:rPr>
          <w:rFonts w:ascii="微軟正黑體" w:eastAsia="微軟正黑體" w:hAnsi="微軟正黑體" w:cs="微軟正黑體" w:hint="eastAsia"/>
          <w:sz w:val="20"/>
          <w:szCs w:val="20"/>
        </w:rPr>
        <w:t>係指業績獎金實施辦法、獎金制度、推薦程序，</w:t>
      </w:r>
      <w:proofErr w:type="gramStart"/>
      <w:r w:rsidRPr="0027373C">
        <w:rPr>
          <w:rFonts w:ascii="微軟正黑體" w:eastAsia="微軟正黑體" w:hAnsi="微軟正黑體" w:cs="微軟正黑體" w:hint="eastAsia"/>
          <w:sz w:val="20"/>
          <w:szCs w:val="20"/>
        </w:rPr>
        <w:t>及葡</w:t>
      </w:r>
      <w:proofErr w:type="gramEnd"/>
      <w:r w:rsidRPr="0027373C">
        <w:rPr>
          <w:rFonts w:ascii="微軟正黑體" w:eastAsia="微軟正黑體" w:hAnsi="微軟正黑體" w:cs="微軟正黑體" w:hint="eastAsia"/>
          <w:sz w:val="20"/>
          <w:szCs w:val="20"/>
        </w:rPr>
        <w:t>眾公司關於直銷商在介紹及經營事業所訂定之辦法、規定及措施，</w:t>
      </w:r>
      <w:proofErr w:type="gramStart"/>
      <w:r w:rsidRPr="0027373C">
        <w:rPr>
          <w:rFonts w:ascii="微軟正黑體" w:eastAsia="微軟正黑體" w:hAnsi="微軟正黑體" w:cs="微軟正黑體" w:hint="eastAsia"/>
          <w:sz w:val="20"/>
          <w:szCs w:val="20"/>
        </w:rPr>
        <w:t>葡眾公</w:t>
      </w:r>
      <w:proofErr w:type="gramEnd"/>
      <w:r w:rsidRPr="0027373C">
        <w:rPr>
          <w:rFonts w:ascii="微軟正黑體" w:eastAsia="微軟正黑體" w:hAnsi="微軟正黑體" w:cs="微軟正黑體" w:hint="eastAsia"/>
          <w:sz w:val="20"/>
          <w:szCs w:val="20"/>
        </w:rPr>
        <w:t>司得按實際需要隨時修訂之。</w:t>
      </w:r>
    </w:p>
    <w:p w:rsidR="00F5661A" w:rsidRPr="0027373C" w:rsidRDefault="00F5661A" w:rsidP="00F5661A">
      <w:pPr>
        <w:adjustRightInd w:val="0"/>
        <w:snapToGrid w:val="0"/>
        <w:spacing w:line="280" w:lineRule="exact"/>
        <w:ind w:left="400" w:hangingChars="200" w:hanging="400"/>
        <w:jc w:val="both"/>
        <w:rPr>
          <w:rFonts w:ascii="微軟正黑體" w:eastAsia="微軟正黑體" w:hAnsi="微軟正黑體" w:cs="微軟正黑體"/>
          <w:sz w:val="20"/>
          <w:szCs w:val="20"/>
        </w:rPr>
      </w:pPr>
    </w:p>
    <w:p w:rsidR="00F5661A" w:rsidRPr="0027373C" w:rsidRDefault="00F5661A" w:rsidP="00F5661A">
      <w:pPr>
        <w:pStyle w:val="a7"/>
        <w:numPr>
          <w:ilvl w:val="0"/>
          <w:numId w:val="9"/>
        </w:numPr>
        <w:adjustRightInd w:val="0"/>
        <w:snapToGrid w:val="0"/>
        <w:spacing w:line="280" w:lineRule="exact"/>
        <w:ind w:leftChars="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直銷商之權利</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bookmarkStart w:id="3" w:name="OLE_LINK9"/>
      <w:bookmarkStart w:id="4" w:name="OLE_LINK10"/>
      <w:r w:rsidRPr="0027373C">
        <w:rPr>
          <w:rFonts w:ascii="微軟正黑體" w:eastAsia="微軟正黑體" w:hAnsi="微軟正黑體" w:cs="微軟正黑體" w:hint="eastAsia"/>
          <w:sz w:val="20"/>
          <w:szCs w:val="20"/>
        </w:rPr>
        <w:t>1.</w:t>
      </w:r>
      <w:proofErr w:type="gramStart"/>
      <w:r w:rsidRPr="0027373C">
        <w:rPr>
          <w:rFonts w:ascii="微軟正黑體" w:eastAsia="微軟正黑體" w:hAnsi="微軟正黑體" w:cs="微軟正黑體" w:hint="eastAsia"/>
          <w:sz w:val="20"/>
          <w:szCs w:val="20"/>
        </w:rPr>
        <w:t>葡眾產品</w:t>
      </w:r>
      <w:proofErr w:type="gramEnd"/>
      <w:r w:rsidRPr="0027373C">
        <w:rPr>
          <w:rFonts w:ascii="微軟正黑體" w:eastAsia="微軟正黑體" w:hAnsi="微軟正黑體" w:cs="微軟正黑體" w:hint="eastAsia"/>
          <w:sz w:val="20"/>
          <w:szCs w:val="20"/>
        </w:rPr>
        <w:t>之經銷權及推薦權：</w:t>
      </w:r>
      <w:proofErr w:type="gramStart"/>
      <w:r w:rsidRPr="0027373C">
        <w:rPr>
          <w:rFonts w:ascii="微軟正黑體" w:eastAsia="微軟正黑體" w:hAnsi="微軟正黑體" w:cs="微軟正黑體" w:hint="eastAsia"/>
          <w:sz w:val="20"/>
          <w:szCs w:val="20"/>
        </w:rPr>
        <w:t>葡眾公司</w:t>
      </w:r>
      <w:proofErr w:type="gramEnd"/>
      <w:r w:rsidRPr="0027373C">
        <w:rPr>
          <w:rFonts w:ascii="微軟正黑體" w:eastAsia="微軟正黑體" w:hAnsi="微軟正黑體" w:cs="微軟正黑體" w:hint="eastAsia"/>
          <w:sz w:val="20"/>
          <w:szCs w:val="20"/>
        </w:rPr>
        <w:t>將</w:t>
      </w:r>
      <w:proofErr w:type="gramStart"/>
      <w:r w:rsidRPr="0027373C">
        <w:rPr>
          <w:rFonts w:ascii="微軟正黑體" w:eastAsia="微軟正黑體" w:hAnsi="微軟正黑體" w:cs="微軟正黑體" w:hint="eastAsia"/>
          <w:sz w:val="20"/>
          <w:szCs w:val="20"/>
        </w:rPr>
        <w:t>授予葡眾直</w:t>
      </w:r>
      <w:proofErr w:type="gramEnd"/>
      <w:r w:rsidRPr="0027373C">
        <w:rPr>
          <w:rFonts w:ascii="微軟正黑體" w:eastAsia="微軟正黑體" w:hAnsi="微軟正黑體" w:cs="微軟正黑體" w:hint="eastAsia"/>
          <w:sz w:val="20"/>
          <w:szCs w:val="20"/>
        </w:rPr>
        <w:t>銷商</w:t>
      </w:r>
      <w:proofErr w:type="gramStart"/>
      <w:r w:rsidRPr="0027373C">
        <w:rPr>
          <w:rFonts w:ascii="微軟正黑體" w:eastAsia="微軟正黑體" w:hAnsi="微軟正黑體" w:cs="微軟正黑體" w:hint="eastAsia"/>
          <w:sz w:val="20"/>
          <w:szCs w:val="20"/>
        </w:rPr>
        <w:t>關於葡眾產</w:t>
      </w:r>
      <w:proofErr w:type="gramEnd"/>
      <w:r w:rsidRPr="0027373C">
        <w:rPr>
          <w:rFonts w:ascii="微軟正黑體" w:eastAsia="微軟正黑體" w:hAnsi="微軟正黑體" w:cs="微軟正黑體" w:hint="eastAsia"/>
          <w:sz w:val="20"/>
          <w:szCs w:val="20"/>
        </w:rPr>
        <w:t>品及其他</w:t>
      </w:r>
      <w:proofErr w:type="gramStart"/>
      <w:r w:rsidRPr="0027373C">
        <w:rPr>
          <w:rFonts w:ascii="微軟正黑體" w:eastAsia="微軟正黑體" w:hAnsi="微軟正黑體" w:cs="微軟正黑體" w:hint="eastAsia"/>
          <w:sz w:val="20"/>
          <w:szCs w:val="20"/>
        </w:rPr>
        <w:t>輔銷</w:t>
      </w:r>
      <w:proofErr w:type="gramEnd"/>
      <w:r w:rsidRPr="0027373C">
        <w:rPr>
          <w:rFonts w:ascii="微軟正黑體" w:eastAsia="微軟正黑體" w:hAnsi="微軟正黑體" w:cs="微軟正黑體" w:hint="eastAsia"/>
          <w:sz w:val="20"/>
          <w:szCs w:val="20"/>
        </w:rPr>
        <w:t>品之直接對外銷售權及介紹他人</w:t>
      </w:r>
      <w:proofErr w:type="gramStart"/>
      <w:r w:rsidRPr="0027373C">
        <w:rPr>
          <w:rFonts w:ascii="微軟正黑體" w:eastAsia="微軟正黑體" w:hAnsi="微軟正黑體" w:cs="微軟正黑體" w:hint="eastAsia"/>
          <w:sz w:val="20"/>
          <w:szCs w:val="20"/>
        </w:rPr>
        <w:t>成為葡眾直</w:t>
      </w:r>
      <w:proofErr w:type="gramEnd"/>
      <w:r w:rsidRPr="0027373C">
        <w:rPr>
          <w:rFonts w:ascii="微軟正黑體" w:eastAsia="微軟正黑體" w:hAnsi="微軟正黑體" w:cs="微軟正黑體" w:hint="eastAsia"/>
          <w:sz w:val="20"/>
          <w:szCs w:val="20"/>
        </w:rPr>
        <w:t>銷商之推薦權。</w:t>
      </w:r>
      <w:bookmarkEnd w:id="3"/>
      <w:bookmarkEnd w:id="4"/>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2.直銷獎金之核發：</w:t>
      </w:r>
      <w:proofErr w:type="gramStart"/>
      <w:r w:rsidRPr="0027373C">
        <w:rPr>
          <w:rFonts w:ascii="微軟正黑體" w:eastAsia="微軟正黑體" w:hAnsi="微軟正黑體" w:cs="微軟正黑體" w:hint="eastAsia"/>
          <w:sz w:val="20"/>
          <w:szCs w:val="20"/>
        </w:rPr>
        <w:t>葡眾公司</w:t>
      </w:r>
      <w:proofErr w:type="gramEnd"/>
      <w:r w:rsidRPr="0027373C">
        <w:rPr>
          <w:rFonts w:ascii="微軟正黑體" w:eastAsia="微軟正黑體" w:hAnsi="微軟正黑體" w:cs="微軟正黑體" w:hint="eastAsia"/>
          <w:sz w:val="20"/>
          <w:szCs w:val="20"/>
        </w:rPr>
        <w:t>根據直銷商每月之業績額核發獎金，詳細計算方式請詳閱機會與權益手冊。</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3.</w:t>
      </w:r>
      <w:proofErr w:type="gramStart"/>
      <w:r w:rsidRPr="0027373C">
        <w:rPr>
          <w:rFonts w:ascii="微軟正黑體" w:eastAsia="微軟正黑體" w:hAnsi="微軟正黑體" w:cs="微軟正黑體" w:hint="eastAsia"/>
          <w:sz w:val="20"/>
          <w:szCs w:val="20"/>
        </w:rPr>
        <w:t>葡眾公司</w:t>
      </w:r>
      <w:proofErr w:type="gramEnd"/>
      <w:r w:rsidRPr="0027373C">
        <w:rPr>
          <w:rFonts w:ascii="微軟正黑體" w:eastAsia="微軟正黑體" w:hAnsi="微軟正黑體" w:cs="微軟正黑體" w:hint="eastAsia"/>
          <w:sz w:val="20"/>
          <w:szCs w:val="20"/>
        </w:rPr>
        <w:t>根據直銷商每月之營業額，分別依其成長幅度授予其對應之階級及獎金以資鼓勵，詳細辦法請詳閱機會與權益手冊。</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4.直銷商資格之存續：</w:t>
      </w:r>
      <w:proofErr w:type="gramStart"/>
      <w:r w:rsidRPr="0027373C">
        <w:rPr>
          <w:rFonts w:ascii="微軟正黑體" w:eastAsia="微軟正黑體" w:hAnsi="微軟正黑體" w:cs="微軟正黑體" w:hint="eastAsia"/>
          <w:sz w:val="20"/>
          <w:szCs w:val="20"/>
        </w:rPr>
        <w:t>葡眾公司</w:t>
      </w:r>
      <w:proofErr w:type="gramEnd"/>
      <w:r w:rsidRPr="0027373C">
        <w:rPr>
          <w:rFonts w:ascii="微軟正黑體" w:eastAsia="微軟正黑體" w:hAnsi="微軟正黑體" w:cs="微軟正黑體" w:hint="eastAsia"/>
          <w:sz w:val="20"/>
          <w:szCs w:val="20"/>
        </w:rPr>
        <w:t>直銷商每年僅需訂貨一次(積分達4,000SV)即可保有直銷商資格。</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5.</w:t>
      </w:r>
      <w:proofErr w:type="gramStart"/>
      <w:r w:rsidRPr="0027373C">
        <w:rPr>
          <w:rFonts w:ascii="微軟正黑體" w:eastAsia="微軟正黑體" w:hAnsi="微軟正黑體" w:cs="微軟正黑體" w:hint="eastAsia"/>
          <w:sz w:val="20"/>
          <w:szCs w:val="20"/>
        </w:rPr>
        <w:t>葡眾商品</w:t>
      </w:r>
      <w:proofErr w:type="gramEnd"/>
      <w:r w:rsidRPr="0027373C">
        <w:rPr>
          <w:rFonts w:ascii="微軟正黑體" w:eastAsia="微軟正黑體" w:hAnsi="微軟正黑體" w:cs="微軟正黑體" w:hint="eastAsia"/>
          <w:sz w:val="20"/>
          <w:szCs w:val="20"/>
        </w:rPr>
        <w:t>之退換：</w:t>
      </w:r>
      <w:proofErr w:type="gramStart"/>
      <w:r w:rsidRPr="0027373C">
        <w:rPr>
          <w:rFonts w:ascii="微軟正黑體" w:eastAsia="微軟正黑體" w:hAnsi="微軟正黑體" w:cs="微軟正黑體" w:hint="eastAsia"/>
          <w:sz w:val="20"/>
          <w:szCs w:val="20"/>
        </w:rPr>
        <w:t>直銷商遇有</w:t>
      </w:r>
      <w:proofErr w:type="gramEnd"/>
      <w:r w:rsidRPr="0027373C">
        <w:rPr>
          <w:rFonts w:ascii="微軟正黑體" w:eastAsia="微軟正黑體" w:hAnsi="微軟正黑體" w:cs="微軟正黑體" w:hint="eastAsia"/>
          <w:sz w:val="20"/>
          <w:szCs w:val="20"/>
        </w:rPr>
        <w:t>產品瑕疵之情形，可</w:t>
      </w:r>
      <w:proofErr w:type="gramStart"/>
      <w:r w:rsidRPr="0027373C">
        <w:rPr>
          <w:rFonts w:ascii="微軟正黑體" w:eastAsia="微軟正黑體" w:hAnsi="微軟正黑體" w:cs="微軟正黑體" w:hint="eastAsia"/>
          <w:sz w:val="20"/>
          <w:szCs w:val="20"/>
        </w:rPr>
        <w:t>向葡眾公</w:t>
      </w:r>
      <w:proofErr w:type="gramEnd"/>
      <w:r w:rsidRPr="0027373C">
        <w:rPr>
          <w:rFonts w:ascii="微軟正黑體" w:eastAsia="微軟正黑體" w:hAnsi="微軟正黑體" w:cs="微軟正黑體" w:hint="eastAsia"/>
          <w:sz w:val="20"/>
          <w:szCs w:val="20"/>
        </w:rPr>
        <w:t>司辦理換貨，詳細辦法請詳閱機會與權益手冊。</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6.</w:t>
      </w:r>
      <w:proofErr w:type="gramStart"/>
      <w:r w:rsidRPr="0027373C">
        <w:rPr>
          <w:rFonts w:ascii="微軟正黑體" w:eastAsia="微軟正黑體" w:hAnsi="微軟正黑體" w:cs="微軟正黑體" w:hint="eastAsia"/>
          <w:sz w:val="20"/>
          <w:szCs w:val="20"/>
        </w:rPr>
        <w:t>葡眾直銷</w:t>
      </w:r>
      <w:proofErr w:type="gramEnd"/>
      <w:r w:rsidRPr="0027373C">
        <w:rPr>
          <w:rFonts w:ascii="微軟正黑體" w:eastAsia="微軟正黑體" w:hAnsi="微軟正黑體" w:cs="微軟正黑體" w:hint="eastAsia"/>
          <w:sz w:val="20"/>
          <w:szCs w:val="20"/>
        </w:rPr>
        <w:t>商之退出：直銷商得隨時申請</w:t>
      </w:r>
      <w:proofErr w:type="gramStart"/>
      <w:r w:rsidRPr="0027373C">
        <w:rPr>
          <w:rFonts w:ascii="微軟正黑體" w:eastAsia="微軟正黑體" w:hAnsi="微軟正黑體" w:cs="微軟正黑體" w:hint="eastAsia"/>
          <w:sz w:val="20"/>
          <w:szCs w:val="20"/>
        </w:rPr>
        <w:t>退出葡眾公司</w:t>
      </w:r>
      <w:proofErr w:type="gramEnd"/>
      <w:r w:rsidRPr="0027373C">
        <w:rPr>
          <w:rFonts w:ascii="微軟正黑體" w:eastAsia="微軟正黑體" w:hAnsi="微軟正黑體" w:cs="微軟正黑體" w:hint="eastAsia"/>
          <w:sz w:val="20"/>
          <w:szCs w:val="20"/>
        </w:rPr>
        <w:t>，並依個別情形可辦理退貨，詳細辦法請詳閱機會與權益手冊。</w:t>
      </w:r>
    </w:p>
    <w:p w:rsidR="00F5661A" w:rsidRPr="0027373C" w:rsidRDefault="00F5661A" w:rsidP="00F5661A">
      <w:pPr>
        <w:adjustRightInd w:val="0"/>
        <w:snapToGrid w:val="0"/>
        <w:spacing w:line="280" w:lineRule="exact"/>
        <w:ind w:left="400" w:hangingChars="200" w:hanging="400"/>
        <w:jc w:val="both"/>
        <w:rPr>
          <w:rFonts w:ascii="微軟正黑體" w:eastAsia="微軟正黑體" w:hAnsi="微軟正黑體" w:cs="微軟正黑體"/>
          <w:sz w:val="20"/>
          <w:szCs w:val="20"/>
        </w:rPr>
      </w:pPr>
    </w:p>
    <w:p w:rsidR="00F5661A" w:rsidRPr="0027373C" w:rsidRDefault="00F5661A" w:rsidP="00F5661A">
      <w:pPr>
        <w:pStyle w:val="a7"/>
        <w:numPr>
          <w:ilvl w:val="0"/>
          <w:numId w:val="9"/>
        </w:numPr>
        <w:adjustRightInd w:val="0"/>
        <w:snapToGrid w:val="0"/>
        <w:spacing w:line="280" w:lineRule="exact"/>
        <w:ind w:leftChars="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直銷商之義務</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1.</w:t>
      </w:r>
      <w:r w:rsidRPr="0027373C">
        <w:rPr>
          <w:rFonts w:ascii="微軟正黑體" w:eastAsia="微軟正黑體" w:hAnsi="微軟正黑體" w:cs="微軟正黑體"/>
          <w:sz w:val="20"/>
          <w:szCs w:val="20"/>
        </w:rPr>
        <w:t>直銷商須遵循刊載於機會與權益手冊</w:t>
      </w:r>
      <w:r w:rsidRPr="0027373C">
        <w:rPr>
          <w:rFonts w:ascii="微軟正黑體" w:eastAsia="微軟正黑體" w:hAnsi="微軟正黑體" w:cs="微軟正黑體" w:hint="eastAsia"/>
          <w:sz w:val="20"/>
          <w:szCs w:val="20"/>
        </w:rPr>
        <w:t>之所有規定，並隨時</w:t>
      </w:r>
      <w:proofErr w:type="gramStart"/>
      <w:r w:rsidRPr="0027373C">
        <w:rPr>
          <w:rFonts w:ascii="微軟正黑體" w:eastAsia="微軟正黑體" w:hAnsi="微軟正黑體" w:cs="微軟正黑體" w:hint="eastAsia"/>
          <w:sz w:val="20"/>
          <w:szCs w:val="20"/>
        </w:rPr>
        <w:t>留意葡眾直銷</w:t>
      </w:r>
      <w:proofErr w:type="gramEnd"/>
      <w:r w:rsidRPr="0027373C">
        <w:rPr>
          <w:rFonts w:ascii="微軟正黑體" w:eastAsia="微軟正黑體" w:hAnsi="微軟正黑體" w:cs="微軟正黑體" w:hint="eastAsia"/>
          <w:sz w:val="20"/>
          <w:szCs w:val="20"/>
        </w:rPr>
        <w:t>商</w:t>
      </w:r>
      <w:r w:rsidRPr="0027373C">
        <w:rPr>
          <w:rFonts w:ascii="微軟正黑體" w:eastAsia="微軟正黑體" w:hAnsi="微軟正黑體" w:cs="微軟正黑體"/>
          <w:sz w:val="20"/>
          <w:szCs w:val="20"/>
        </w:rPr>
        <w:t>營業守則、</w:t>
      </w:r>
      <w:proofErr w:type="gramStart"/>
      <w:r w:rsidRPr="0027373C">
        <w:rPr>
          <w:rFonts w:ascii="微軟正黑體" w:eastAsia="微軟正黑體" w:hAnsi="微軟正黑體" w:cs="微軟正黑體"/>
          <w:sz w:val="20"/>
          <w:szCs w:val="20"/>
        </w:rPr>
        <w:t>葡眾事</w:t>
      </w:r>
      <w:proofErr w:type="gramEnd"/>
      <w:r w:rsidRPr="0027373C">
        <w:rPr>
          <w:rFonts w:ascii="微軟正黑體" w:eastAsia="微軟正黑體" w:hAnsi="微軟正黑體" w:cs="微軟正黑體"/>
          <w:sz w:val="20"/>
          <w:szCs w:val="20"/>
        </w:rPr>
        <w:t>業</w:t>
      </w:r>
      <w:r w:rsidRPr="0027373C">
        <w:rPr>
          <w:rFonts w:ascii="微軟正黑體" w:eastAsia="微軟正黑體" w:hAnsi="微軟正黑體" w:cs="微軟正黑體" w:hint="eastAsia"/>
          <w:sz w:val="20"/>
          <w:szCs w:val="20"/>
        </w:rPr>
        <w:t>規範</w:t>
      </w:r>
      <w:r w:rsidRPr="0027373C">
        <w:rPr>
          <w:rFonts w:ascii="微軟正黑體" w:eastAsia="微軟正黑體" w:hAnsi="微軟正黑體" w:cs="微軟正黑體"/>
          <w:sz w:val="20"/>
          <w:szCs w:val="20"/>
        </w:rPr>
        <w:t>及其他事項之辦法、規定、制度、</w:t>
      </w:r>
      <w:r w:rsidRPr="0027373C">
        <w:rPr>
          <w:rFonts w:ascii="微軟正黑體" w:eastAsia="微軟正黑體" w:hAnsi="微軟正黑體" w:cs="微軟正黑體" w:hint="eastAsia"/>
          <w:sz w:val="20"/>
          <w:szCs w:val="20"/>
        </w:rPr>
        <w:t>程序及措施與其修正之規定。</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2.直銷商須直接</w:t>
      </w:r>
      <w:proofErr w:type="gramStart"/>
      <w:r w:rsidRPr="0027373C">
        <w:rPr>
          <w:rFonts w:ascii="微軟正黑體" w:eastAsia="微軟正黑體" w:hAnsi="微軟正黑體" w:cs="微軟正黑體" w:hint="eastAsia"/>
          <w:sz w:val="20"/>
          <w:szCs w:val="20"/>
        </w:rPr>
        <w:t>向葡眾公司</w:t>
      </w:r>
      <w:proofErr w:type="gramEnd"/>
      <w:r w:rsidRPr="0027373C">
        <w:rPr>
          <w:rFonts w:ascii="微軟正黑體" w:eastAsia="微軟正黑體" w:hAnsi="微軟正黑體" w:cs="微軟正黑體" w:hint="eastAsia"/>
          <w:sz w:val="20"/>
          <w:szCs w:val="20"/>
        </w:rPr>
        <w:t>或上線直銷商，按現行直銷商價格購買</w:t>
      </w:r>
      <w:proofErr w:type="gramStart"/>
      <w:r w:rsidRPr="0027373C">
        <w:rPr>
          <w:rFonts w:ascii="微軟正黑體" w:eastAsia="微軟正黑體" w:hAnsi="微軟正黑體" w:cs="微軟正黑體" w:hint="eastAsia"/>
          <w:sz w:val="20"/>
          <w:szCs w:val="20"/>
        </w:rPr>
        <w:t>所有葡</w:t>
      </w:r>
      <w:proofErr w:type="gramEnd"/>
      <w:r w:rsidRPr="0027373C">
        <w:rPr>
          <w:rFonts w:ascii="微軟正黑體" w:eastAsia="微軟正黑體" w:hAnsi="微軟正黑體" w:cs="微軟正黑體" w:hint="eastAsia"/>
          <w:sz w:val="20"/>
          <w:szCs w:val="20"/>
        </w:rPr>
        <w:t>眾產品。為維護直銷商推薦體系之完整及每一位直銷商的推薦權益；直銷商</w:t>
      </w:r>
      <w:proofErr w:type="gramStart"/>
      <w:r w:rsidRPr="0027373C">
        <w:rPr>
          <w:rFonts w:ascii="微軟正黑體" w:eastAsia="微軟正黑體" w:hAnsi="微軟正黑體" w:cs="微軟正黑體" w:hint="eastAsia"/>
          <w:sz w:val="20"/>
          <w:szCs w:val="20"/>
        </w:rPr>
        <w:t>不得越組訂貨或越組供</w:t>
      </w:r>
      <w:proofErr w:type="gramEnd"/>
      <w:r w:rsidRPr="0027373C">
        <w:rPr>
          <w:rFonts w:ascii="微軟正黑體" w:eastAsia="微軟正黑體" w:hAnsi="微軟正黑體" w:cs="微軟正黑體" w:hint="eastAsia"/>
          <w:sz w:val="20"/>
          <w:szCs w:val="20"/>
        </w:rPr>
        <w:t>貨售予其他直銷商，亦不得冒用下線直銷商名義訂貨，藉以損害直銷商之公平、和諧與利益。</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3.為</w:t>
      </w:r>
      <w:proofErr w:type="gramStart"/>
      <w:r w:rsidRPr="0027373C">
        <w:rPr>
          <w:rFonts w:ascii="微軟正黑體" w:eastAsia="微軟正黑體" w:hAnsi="微軟正黑體" w:cs="微軟正黑體" w:hint="eastAsia"/>
          <w:sz w:val="20"/>
          <w:szCs w:val="20"/>
        </w:rPr>
        <w:t>貫徹葡眾直銷</w:t>
      </w:r>
      <w:proofErr w:type="gramEnd"/>
      <w:r w:rsidRPr="0027373C">
        <w:rPr>
          <w:rFonts w:ascii="微軟正黑體" w:eastAsia="微軟正黑體" w:hAnsi="微軟正黑體" w:cs="微軟正黑體" w:hint="eastAsia"/>
          <w:sz w:val="20"/>
          <w:szCs w:val="20"/>
        </w:rPr>
        <w:t>之理念以保障消費者對產品安全使用之充分瞭解，直銷商不得於零售場所，如商店、攤位、巿場、網際網路，包括巿集及其他類似場合，銷售或</w:t>
      </w:r>
      <w:proofErr w:type="gramStart"/>
      <w:r w:rsidRPr="0027373C">
        <w:rPr>
          <w:rFonts w:ascii="微軟正黑體" w:eastAsia="微軟正黑體" w:hAnsi="微軟正黑體" w:cs="微軟正黑體" w:hint="eastAsia"/>
          <w:sz w:val="20"/>
          <w:szCs w:val="20"/>
        </w:rPr>
        <w:t>展示葡眾產</w:t>
      </w:r>
      <w:proofErr w:type="gramEnd"/>
      <w:r w:rsidRPr="0027373C">
        <w:rPr>
          <w:rFonts w:ascii="微軟正黑體" w:eastAsia="微軟正黑體" w:hAnsi="微軟正黑體" w:cs="微軟正黑體" w:hint="eastAsia"/>
          <w:sz w:val="20"/>
          <w:szCs w:val="20"/>
        </w:rPr>
        <w:t>品及業務</w:t>
      </w:r>
      <w:proofErr w:type="gramStart"/>
      <w:r w:rsidRPr="0027373C">
        <w:rPr>
          <w:rFonts w:ascii="微軟正黑體" w:eastAsia="微軟正黑體" w:hAnsi="微軟正黑體" w:cs="微軟正黑體" w:hint="eastAsia"/>
          <w:sz w:val="20"/>
          <w:szCs w:val="20"/>
        </w:rPr>
        <w:t>輔銷</w:t>
      </w:r>
      <w:proofErr w:type="gramEnd"/>
      <w:r w:rsidRPr="0027373C">
        <w:rPr>
          <w:rFonts w:ascii="微軟正黑體" w:eastAsia="微軟正黑體" w:hAnsi="微軟正黑體" w:cs="微軟正黑體" w:hint="eastAsia"/>
          <w:sz w:val="20"/>
          <w:szCs w:val="20"/>
        </w:rPr>
        <w:t>品；亦不得提供或</w:t>
      </w:r>
      <w:proofErr w:type="gramStart"/>
      <w:r w:rsidRPr="0027373C">
        <w:rPr>
          <w:rFonts w:ascii="微軟正黑體" w:eastAsia="微軟正黑體" w:hAnsi="微軟正黑體" w:cs="微軟正黑體" w:hint="eastAsia"/>
          <w:sz w:val="20"/>
          <w:szCs w:val="20"/>
        </w:rPr>
        <w:t>銷售葡眾產品</w:t>
      </w:r>
      <w:proofErr w:type="gramEnd"/>
      <w:r w:rsidRPr="0027373C">
        <w:rPr>
          <w:rFonts w:ascii="微軟正黑體" w:eastAsia="微軟正黑體" w:hAnsi="微軟正黑體" w:cs="微軟正黑體" w:hint="eastAsia"/>
          <w:sz w:val="20"/>
          <w:szCs w:val="20"/>
        </w:rPr>
        <w:t>及業務</w:t>
      </w:r>
      <w:proofErr w:type="gramStart"/>
      <w:r w:rsidRPr="0027373C">
        <w:rPr>
          <w:rFonts w:ascii="微軟正黑體" w:eastAsia="微軟正黑體" w:hAnsi="微軟正黑體" w:cs="微軟正黑體" w:hint="eastAsia"/>
          <w:sz w:val="20"/>
          <w:szCs w:val="20"/>
        </w:rPr>
        <w:t>輔銷</w:t>
      </w:r>
      <w:proofErr w:type="gramEnd"/>
      <w:r w:rsidRPr="0027373C">
        <w:rPr>
          <w:rFonts w:ascii="微軟正黑體" w:eastAsia="微軟正黑體" w:hAnsi="微軟正黑體" w:cs="微軟正黑體" w:hint="eastAsia"/>
          <w:sz w:val="20"/>
          <w:szCs w:val="20"/>
        </w:rPr>
        <w:t>品，以供他人等於零售場所(包括網際網路)轉售。</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4.直銷商</w:t>
      </w:r>
      <w:proofErr w:type="gramStart"/>
      <w:r w:rsidRPr="0027373C">
        <w:rPr>
          <w:rFonts w:ascii="微軟正黑體" w:eastAsia="微軟正黑體" w:hAnsi="微軟正黑體" w:cs="微軟正黑體" w:hint="eastAsia"/>
          <w:sz w:val="20"/>
          <w:szCs w:val="20"/>
        </w:rPr>
        <w:t>經營葡眾事業</w:t>
      </w:r>
      <w:proofErr w:type="gramEnd"/>
      <w:r w:rsidRPr="0027373C">
        <w:rPr>
          <w:rFonts w:ascii="微軟正黑體" w:eastAsia="微軟正黑體" w:hAnsi="微軟正黑體" w:cs="微軟正黑體" w:hint="eastAsia"/>
          <w:sz w:val="20"/>
          <w:szCs w:val="20"/>
        </w:rPr>
        <w:t>應遵守中華民國之一切法令，包括個人資料保護法、多層次傳銷管理法及消費者保護法等，包含訂貨、移轉積分等</w:t>
      </w:r>
      <w:proofErr w:type="gramStart"/>
      <w:r w:rsidRPr="0027373C">
        <w:rPr>
          <w:rFonts w:ascii="微軟正黑體" w:eastAsia="微軟正黑體" w:hAnsi="微軟正黑體" w:cs="微軟正黑體" w:hint="eastAsia"/>
          <w:sz w:val="20"/>
          <w:szCs w:val="20"/>
        </w:rPr>
        <w:t>行為均不得</w:t>
      </w:r>
      <w:proofErr w:type="gramEnd"/>
      <w:r w:rsidRPr="0027373C">
        <w:rPr>
          <w:rFonts w:ascii="微軟正黑體" w:eastAsia="微軟正黑體" w:hAnsi="微軟正黑體" w:cs="微軟正黑體" w:hint="eastAsia"/>
          <w:sz w:val="20"/>
          <w:szCs w:val="20"/>
        </w:rPr>
        <w:t>以任何欺騙或不法方式為之，亦不得參與任何可能導致自己</w:t>
      </w:r>
      <w:proofErr w:type="gramStart"/>
      <w:r w:rsidRPr="0027373C">
        <w:rPr>
          <w:rFonts w:ascii="微軟正黑體" w:eastAsia="微軟正黑體" w:hAnsi="微軟正黑體" w:cs="微軟正黑體" w:hint="eastAsia"/>
          <w:sz w:val="20"/>
          <w:szCs w:val="20"/>
        </w:rPr>
        <w:t>或葡</w:t>
      </w:r>
      <w:proofErr w:type="gramEnd"/>
      <w:r w:rsidRPr="0027373C">
        <w:rPr>
          <w:rFonts w:ascii="微軟正黑體" w:eastAsia="微軟正黑體" w:hAnsi="微軟正黑體" w:cs="微軟正黑體" w:hint="eastAsia"/>
          <w:sz w:val="20"/>
          <w:szCs w:val="20"/>
        </w:rPr>
        <w:t>眾公司商譽受損之行為。</w:t>
      </w:r>
    </w:p>
    <w:p w:rsidR="00F5661A" w:rsidRPr="0027373C" w:rsidRDefault="00F5661A" w:rsidP="00F5661A">
      <w:pPr>
        <w:adjustRightInd w:val="0"/>
        <w:snapToGrid w:val="0"/>
        <w:spacing w:line="280" w:lineRule="exact"/>
        <w:ind w:left="400" w:hangingChars="200" w:hanging="400"/>
        <w:jc w:val="both"/>
        <w:rPr>
          <w:rFonts w:ascii="微軟正黑體" w:eastAsia="微軟正黑體" w:hAnsi="微軟正黑體" w:cs="微軟正黑體"/>
          <w:sz w:val="20"/>
          <w:szCs w:val="20"/>
        </w:rPr>
      </w:pPr>
    </w:p>
    <w:p w:rsidR="00F5661A" w:rsidRPr="0027373C" w:rsidRDefault="00F5661A" w:rsidP="00F5661A">
      <w:pPr>
        <w:pStyle w:val="a7"/>
        <w:numPr>
          <w:ilvl w:val="0"/>
          <w:numId w:val="9"/>
        </w:numPr>
        <w:adjustRightInd w:val="0"/>
        <w:snapToGrid w:val="0"/>
        <w:spacing w:line="280" w:lineRule="exact"/>
        <w:ind w:leftChars="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直銷權之變更</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1.直銷權之夫妻轉換：夫妻共同擁有</w:t>
      </w:r>
      <w:proofErr w:type="gramStart"/>
      <w:r w:rsidRPr="0027373C">
        <w:rPr>
          <w:rFonts w:ascii="微軟正黑體" w:eastAsia="微軟正黑體" w:hAnsi="微軟正黑體" w:cs="微軟正黑體" w:hint="eastAsia"/>
          <w:sz w:val="20"/>
          <w:szCs w:val="20"/>
        </w:rPr>
        <w:t>一個葡眾</w:t>
      </w:r>
      <w:proofErr w:type="gramEnd"/>
      <w:r w:rsidRPr="0027373C">
        <w:rPr>
          <w:rFonts w:ascii="微軟正黑體" w:eastAsia="微軟正黑體" w:hAnsi="微軟正黑體" w:cs="微軟正黑體" w:hint="eastAsia"/>
          <w:sz w:val="20"/>
          <w:szCs w:val="20"/>
        </w:rPr>
        <w:t>直銷權，期間可申請變更轉換直銷權至配偶。</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2.直銷權之繼承：直銷商死亡後六</w:t>
      </w:r>
      <w:proofErr w:type="gramStart"/>
      <w:r w:rsidRPr="0027373C">
        <w:rPr>
          <w:rFonts w:ascii="微軟正黑體" w:eastAsia="微軟正黑體" w:hAnsi="微軟正黑體" w:cs="微軟正黑體" w:hint="eastAsia"/>
          <w:sz w:val="20"/>
          <w:szCs w:val="20"/>
        </w:rPr>
        <w:t>個</w:t>
      </w:r>
      <w:proofErr w:type="gramEnd"/>
      <w:r w:rsidRPr="0027373C">
        <w:rPr>
          <w:rFonts w:ascii="微軟正黑體" w:eastAsia="微軟正黑體" w:hAnsi="微軟正黑體" w:cs="微軟正黑體" w:hint="eastAsia"/>
          <w:sz w:val="20"/>
          <w:szCs w:val="20"/>
        </w:rPr>
        <w:t>月內，由各繼承人檢附相關資料</w:t>
      </w:r>
      <w:proofErr w:type="gramStart"/>
      <w:r w:rsidRPr="0027373C">
        <w:rPr>
          <w:rFonts w:ascii="微軟正黑體" w:eastAsia="微軟正黑體" w:hAnsi="微軟正黑體" w:cs="微軟正黑體" w:hint="eastAsia"/>
          <w:sz w:val="20"/>
          <w:szCs w:val="20"/>
        </w:rPr>
        <w:t>向葡眾公</w:t>
      </w:r>
      <w:proofErr w:type="gramEnd"/>
      <w:r w:rsidRPr="0027373C">
        <w:rPr>
          <w:rFonts w:ascii="微軟正黑體" w:eastAsia="微軟正黑體" w:hAnsi="微軟正黑體" w:cs="微軟正黑體" w:hint="eastAsia"/>
          <w:sz w:val="20"/>
          <w:szCs w:val="20"/>
        </w:rPr>
        <w:t>司提出繼承直銷權之申請，詳細辦法請詳閱機會與權益手冊。</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3.直銷權之讓售：直銷商可轉讓或出售其直銷權，須填寫直銷權讓售申請書，</w:t>
      </w:r>
      <w:proofErr w:type="gramStart"/>
      <w:r w:rsidRPr="0027373C">
        <w:rPr>
          <w:rFonts w:ascii="微軟正黑體" w:eastAsia="微軟正黑體" w:hAnsi="微軟正黑體" w:cs="微軟正黑體" w:hint="eastAsia"/>
          <w:sz w:val="20"/>
          <w:szCs w:val="20"/>
        </w:rPr>
        <w:t>向葡眾公司</w:t>
      </w:r>
      <w:proofErr w:type="gramEnd"/>
      <w:r w:rsidRPr="0027373C">
        <w:rPr>
          <w:rFonts w:ascii="微軟正黑體" w:eastAsia="微軟正黑體" w:hAnsi="微軟正黑體" w:cs="微軟正黑體" w:hint="eastAsia"/>
          <w:sz w:val="20"/>
          <w:szCs w:val="20"/>
        </w:rPr>
        <w:t>提出申請，</w:t>
      </w:r>
      <w:proofErr w:type="gramStart"/>
      <w:r w:rsidRPr="0027373C">
        <w:rPr>
          <w:rFonts w:ascii="微軟正黑體" w:eastAsia="微軟正黑體" w:hAnsi="微軟正黑體" w:cs="微軟正黑體" w:hint="eastAsia"/>
          <w:sz w:val="20"/>
          <w:szCs w:val="20"/>
        </w:rPr>
        <w:t>經葡</w:t>
      </w:r>
      <w:proofErr w:type="gramEnd"/>
      <w:r w:rsidRPr="0027373C">
        <w:rPr>
          <w:rFonts w:ascii="微軟正黑體" w:eastAsia="微軟正黑體" w:hAnsi="微軟正黑體" w:cs="微軟正黑體" w:hint="eastAsia"/>
          <w:sz w:val="20"/>
          <w:szCs w:val="20"/>
        </w:rPr>
        <w:t>眾公司核可後始得為之，詳細辦法請詳閱機會與權益手冊。</w:t>
      </w:r>
    </w:p>
    <w:p w:rsidR="00F5661A" w:rsidRPr="0027373C" w:rsidRDefault="00F5661A" w:rsidP="00F5661A">
      <w:pPr>
        <w:adjustRightInd w:val="0"/>
        <w:snapToGrid w:val="0"/>
        <w:spacing w:line="280" w:lineRule="exact"/>
        <w:ind w:left="400" w:hangingChars="200" w:hanging="400"/>
        <w:jc w:val="both"/>
        <w:rPr>
          <w:rFonts w:ascii="微軟正黑體" w:eastAsia="微軟正黑體" w:hAnsi="微軟正黑體" w:cs="微軟正黑體"/>
          <w:sz w:val="20"/>
          <w:szCs w:val="20"/>
        </w:rPr>
      </w:pPr>
    </w:p>
    <w:p w:rsidR="00F5661A" w:rsidRPr="0027373C" w:rsidRDefault="00F5661A" w:rsidP="00F5661A">
      <w:pPr>
        <w:pStyle w:val="a7"/>
        <w:numPr>
          <w:ilvl w:val="0"/>
          <w:numId w:val="9"/>
        </w:numPr>
        <w:adjustRightInd w:val="0"/>
        <w:snapToGrid w:val="0"/>
        <w:spacing w:line="280" w:lineRule="exact"/>
        <w:ind w:leftChars="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直銷商違規罰則</w:t>
      </w:r>
    </w:p>
    <w:p w:rsidR="00F5661A" w:rsidRPr="0027373C"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27373C">
        <w:rPr>
          <w:rFonts w:ascii="微軟正黑體" w:eastAsia="微軟正黑體" w:hAnsi="微軟正黑體" w:cs="微軟正黑體" w:hint="eastAsia"/>
          <w:sz w:val="20"/>
          <w:szCs w:val="20"/>
        </w:rPr>
        <w:t>1.直銷商於會員資格存續間，行為有</w:t>
      </w:r>
      <w:proofErr w:type="gramStart"/>
      <w:r w:rsidRPr="0027373C">
        <w:rPr>
          <w:rFonts w:ascii="微軟正黑體" w:eastAsia="微軟正黑體" w:hAnsi="微軟正黑體" w:cs="微軟正黑體" w:hint="eastAsia"/>
          <w:sz w:val="20"/>
          <w:szCs w:val="20"/>
        </w:rPr>
        <w:t>違反葡眾直銷</w:t>
      </w:r>
      <w:proofErr w:type="gramEnd"/>
      <w:r w:rsidRPr="0027373C">
        <w:rPr>
          <w:rFonts w:ascii="微軟正黑體" w:eastAsia="微軟正黑體" w:hAnsi="微軟正黑體" w:cs="微軟正黑體" w:hint="eastAsia"/>
          <w:sz w:val="20"/>
          <w:szCs w:val="20"/>
        </w:rPr>
        <w:t>商營業守則、中華民國一切法令或其他有侵害公司商譽及影響其他直銷商權益之虞者，</w:t>
      </w:r>
      <w:proofErr w:type="gramStart"/>
      <w:r w:rsidRPr="0027373C">
        <w:rPr>
          <w:rFonts w:ascii="微軟正黑體" w:eastAsia="微軟正黑體" w:hAnsi="微軟正黑體" w:cs="微軟正黑體" w:hint="eastAsia"/>
          <w:sz w:val="20"/>
          <w:szCs w:val="20"/>
        </w:rPr>
        <w:t>葡眾公</w:t>
      </w:r>
      <w:proofErr w:type="gramEnd"/>
      <w:r w:rsidRPr="0027373C">
        <w:rPr>
          <w:rFonts w:ascii="微軟正黑體" w:eastAsia="微軟正黑體" w:hAnsi="微軟正黑體" w:cs="微軟正黑體" w:hint="eastAsia"/>
          <w:sz w:val="20"/>
          <w:szCs w:val="20"/>
        </w:rPr>
        <w:t>司得命其限期改正或實施監管處分，情節重大</w:t>
      </w:r>
      <w:proofErr w:type="gramStart"/>
      <w:r w:rsidRPr="0027373C">
        <w:rPr>
          <w:rFonts w:ascii="微軟正黑體" w:eastAsia="微軟正黑體" w:hAnsi="微軟正黑體" w:cs="微軟正黑體" w:hint="eastAsia"/>
          <w:sz w:val="20"/>
          <w:szCs w:val="20"/>
        </w:rPr>
        <w:t>者葡</w:t>
      </w:r>
      <w:proofErr w:type="gramEnd"/>
      <w:r w:rsidRPr="0027373C">
        <w:rPr>
          <w:rFonts w:ascii="微軟正黑體" w:eastAsia="微軟正黑體" w:hAnsi="微軟正黑體" w:cs="微軟正黑體" w:hint="eastAsia"/>
          <w:sz w:val="20"/>
          <w:szCs w:val="20"/>
        </w:rPr>
        <w:t>眾公司得以書面通知終止該直銷商之直銷權。</w:t>
      </w:r>
    </w:p>
    <w:p w:rsidR="00F5661A" w:rsidRPr="003D66A6" w:rsidRDefault="00F5661A" w:rsidP="00F5661A">
      <w:pPr>
        <w:adjustRightInd w:val="0"/>
        <w:snapToGrid w:val="0"/>
        <w:spacing w:line="280" w:lineRule="exact"/>
        <w:ind w:leftChars="100" w:left="340" w:hangingChars="50" w:hanging="100"/>
        <w:jc w:val="both"/>
        <w:rPr>
          <w:rFonts w:ascii="微軟正黑體" w:eastAsia="微軟正黑體" w:hAnsi="微軟正黑體" w:cs="微軟正黑體"/>
          <w:sz w:val="20"/>
          <w:szCs w:val="20"/>
        </w:rPr>
      </w:pPr>
      <w:r w:rsidRPr="003D66A6">
        <w:rPr>
          <w:rFonts w:ascii="微軟正黑體" w:eastAsia="微軟正黑體" w:hAnsi="微軟正黑體" w:cs="微軟正黑體" w:hint="eastAsia"/>
          <w:sz w:val="20"/>
          <w:szCs w:val="20"/>
        </w:rPr>
        <w:t>2.有關直銷商之各項權利義務以機會與權益手冊內容為</w:t>
      </w:r>
      <w:proofErr w:type="gramStart"/>
      <w:r w:rsidRPr="003D66A6">
        <w:rPr>
          <w:rFonts w:ascii="微軟正黑體" w:eastAsia="微軟正黑體" w:hAnsi="微軟正黑體" w:cs="微軟正黑體" w:hint="eastAsia"/>
          <w:sz w:val="20"/>
          <w:szCs w:val="20"/>
        </w:rPr>
        <w:t>準</w:t>
      </w:r>
      <w:proofErr w:type="gramEnd"/>
      <w:r w:rsidRPr="003D66A6">
        <w:rPr>
          <w:rFonts w:ascii="微軟正黑體" w:eastAsia="微軟正黑體" w:hAnsi="微軟正黑體" w:cs="微軟正黑體" w:hint="eastAsia"/>
          <w:sz w:val="20"/>
          <w:szCs w:val="20"/>
        </w:rPr>
        <w:t>，如有紛爭，以台灣士林地方法院為第一審管轄法院。</w:t>
      </w:r>
    </w:p>
    <w:p w:rsidR="00F5661A" w:rsidRPr="003D66A6" w:rsidRDefault="00F5661A" w:rsidP="00F5661A">
      <w:pPr>
        <w:adjustRightInd w:val="0"/>
        <w:snapToGrid w:val="0"/>
        <w:spacing w:line="280" w:lineRule="exact"/>
        <w:ind w:left="400" w:hangingChars="200" w:hanging="400"/>
        <w:jc w:val="both"/>
        <w:rPr>
          <w:rFonts w:ascii="微軟正黑體" w:eastAsia="微軟正黑體" w:hAnsi="微軟正黑體" w:cs="微軟正黑體"/>
          <w:sz w:val="20"/>
          <w:szCs w:val="20"/>
        </w:rPr>
      </w:pPr>
    </w:p>
    <w:p w:rsidR="00F5661A" w:rsidRPr="003D66A6" w:rsidRDefault="00F5661A" w:rsidP="00F5661A">
      <w:pPr>
        <w:pStyle w:val="a7"/>
        <w:numPr>
          <w:ilvl w:val="0"/>
          <w:numId w:val="9"/>
        </w:numPr>
        <w:adjustRightInd w:val="0"/>
        <w:snapToGrid w:val="0"/>
        <w:spacing w:line="280" w:lineRule="exact"/>
        <w:ind w:leftChars="0"/>
        <w:jc w:val="both"/>
        <w:rPr>
          <w:rFonts w:ascii="微軟正黑體" w:eastAsia="微軟正黑體" w:hAnsi="微軟正黑體" w:cs="微軟正黑體"/>
          <w:sz w:val="20"/>
          <w:szCs w:val="20"/>
        </w:rPr>
      </w:pPr>
      <w:r w:rsidRPr="003D66A6">
        <w:rPr>
          <w:rFonts w:ascii="微軟正黑體" w:eastAsia="微軟正黑體" w:hAnsi="微軟正黑體" w:cs="微軟正黑體" w:hint="eastAsia"/>
          <w:sz w:val="20"/>
          <w:szCs w:val="20"/>
        </w:rPr>
        <w:t>稅務</w:t>
      </w:r>
    </w:p>
    <w:p w:rsidR="00F5661A" w:rsidRPr="003D66A6" w:rsidRDefault="00F5661A" w:rsidP="00F5661A">
      <w:pPr>
        <w:adjustRightInd w:val="0"/>
        <w:snapToGrid w:val="0"/>
        <w:spacing w:line="280" w:lineRule="exact"/>
        <w:ind w:leftChars="100" w:left="240"/>
        <w:jc w:val="both"/>
        <w:rPr>
          <w:rFonts w:ascii="微軟正黑體" w:eastAsia="微軟正黑體" w:hAnsi="微軟正黑體" w:cs="微軟正黑體"/>
          <w:sz w:val="20"/>
          <w:szCs w:val="20"/>
        </w:rPr>
      </w:pPr>
      <w:r w:rsidRPr="003D66A6">
        <w:rPr>
          <w:rFonts w:ascii="微軟正黑體" w:eastAsia="微軟正黑體" w:hAnsi="微軟正黑體" w:cs="微軟正黑體" w:hint="eastAsia"/>
          <w:sz w:val="20"/>
          <w:szCs w:val="20"/>
        </w:rPr>
        <w:t>1.</w:t>
      </w:r>
      <w:proofErr w:type="gramStart"/>
      <w:r w:rsidRPr="003D66A6">
        <w:rPr>
          <w:rFonts w:ascii="微軟正黑體" w:eastAsia="微軟正黑體" w:hAnsi="微軟正黑體" w:cs="微軟正黑體" w:hint="eastAsia"/>
          <w:sz w:val="20"/>
          <w:szCs w:val="20"/>
        </w:rPr>
        <w:t>因葡眾</w:t>
      </w:r>
      <w:proofErr w:type="gramEnd"/>
      <w:r w:rsidRPr="003D66A6">
        <w:rPr>
          <w:rFonts w:ascii="微軟正黑體" w:eastAsia="微軟正黑體" w:hAnsi="微軟正黑體" w:cs="微軟正黑體" w:hint="eastAsia"/>
          <w:sz w:val="20"/>
          <w:szCs w:val="20"/>
        </w:rPr>
        <w:t>公司之</w:t>
      </w:r>
      <w:r w:rsidRPr="003D66A6">
        <w:rPr>
          <w:rFonts w:ascii="新細明體" w:eastAsia="新細明體" w:hAnsi="新細明體" w:cs="微軟正黑體" w:hint="eastAsia"/>
          <w:sz w:val="20"/>
          <w:szCs w:val="20"/>
        </w:rPr>
        <w:t>「</w:t>
      </w:r>
      <w:r w:rsidRPr="003D66A6">
        <w:rPr>
          <w:rFonts w:ascii="微軟正黑體" w:eastAsia="微軟正黑體" w:hAnsi="微軟正黑體" w:cs="微軟正黑體" w:hint="eastAsia"/>
          <w:sz w:val="20"/>
          <w:szCs w:val="20"/>
        </w:rPr>
        <w:t>獎金制度及晉升辦法</w:t>
      </w:r>
      <w:r w:rsidRPr="003D66A6">
        <w:rPr>
          <w:rFonts w:ascii="新細明體" w:eastAsia="新細明體" w:hAnsi="新細明體" w:cs="微軟正黑體" w:hint="eastAsia"/>
          <w:sz w:val="20"/>
          <w:szCs w:val="20"/>
        </w:rPr>
        <w:t>」</w:t>
      </w:r>
      <w:r w:rsidRPr="003D66A6">
        <w:rPr>
          <w:rFonts w:ascii="微軟正黑體" w:eastAsia="微軟正黑體" w:hAnsi="微軟正黑體" w:cs="微軟正黑體" w:hint="eastAsia"/>
          <w:sz w:val="20"/>
          <w:szCs w:val="20"/>
        </w:rPr>
        <w:t>而取得獎金者，</w:t>
      </w:r>
      <w:proofErr w:type="gramStart"/>
      <w:r w:rsidRPr="003D66A6">
        <w:rPr>
          <w:rFonts w:ascii="微軟正黑體" w:eastAsia="微軟正黑體" w:hAnsi="微軟正黑體" w:cs="微軟正黑體" w:hint="eastAsia"/>
          <w:sz w:val="20"/>
          <w:szCs w:val="20"/>
        </w:rPr>
        <w:t>葡眾公</w:t>
      </w:r>
      <w:proofErr w:type="gramEnd"/>
      <w:r w:rsidRPr="003D66A6">
        <w:rPr>
          <w:rFonts w:ascii="微軟正黑體" w:eastAsia="微軟正黑體" w:hAnsi="微軟正黑體" w:cs="微軟正黑體" w:hint="eastAsia"/>
          <w:sz w:val="20"/>
          <w:szCs w:val="20"/>
        </w:rPr>
        <w:t>司依法作業如下：</w:t>
      </w:r>
    </w:p>
    <w:p w:rsidR="00F5661A" w:rsidRPr="003D66A6" w:rsidRDefault="00F5661A" w:rsidP="00F5661A">
      <w:pPr>
        <w:adjustRightInd w:val="0"/>
        <w:snapToGrid w:val="0"/>
        <w:spacing w:line="280" w:lineRule="exact"/>
        <w:ind w:leftChars="200" w:left="480"/>
        <w:jc w:val="both"/>
        <w:rPr>
          <w:rFonts w:ascii="微軟正黑體" w:eastAsia="微軟正黑體" w:hAnsi="微軟正黑體" w:cs="微軟正黑體"/>
          <w:sz w:val="20"/>
          <w:szCs w:val="20"/>
        </w:rPr>
      </w:pPr>
      <w:r w:rsidRPr="003D66A6">
        <w:rPr>
          <w:rFonts w:ascii="微軟正黑體" w:eastAsia="微軟正黑體" w:hAnsi="微軟正黑體" w:cs="微軟正黑體" w:hint="eastAsia"/>
          <w:sz w:val="20"/>
          <w:szCs w:val="20"/>
        </w:rPr>
        <w:t>(1)個人名義所領取之獎金，依稅法規定達到法定額度時，</w:t>
      </w:r>
      <w:proofErr w:type="gramStart"/>
      <w:r w:rsidRPr="003D66A6">
        <w:rPr>
          <w:rFonts w:ascii="微軟正黑體" w:eastAsia="微軟正黑體" w:hAnsi="微軟正黑體" w:cs="微軟正黑體" w:hint="eastAsia"/>
          <w:sz w:val="20"/>
          <w:szCs w:val="20"/>
        </w:rPr>
        <w:t>由葡眾</w:t>
      </w:r>
      <w:proofErr w:type="gramEnd"/>
      <w:r w:rsidRPr="003D66A6">
        <w:rPr>
          <w:rFonts w:ascii="微軟正黑體" w:eastAsia="微軟正黑體" w:hAnsi="微軟正黑體" w:cs="微軟正黑體" w:hint="eastAsia"/>
          <w:sz w:val="20"/>
          <w:szCs w:val="20"/>
        </w:rPr>
        <w:t>公司代為扣繳稅款。</w:t>
      </w:r>
    </w:p>
    <w:p w:rsidR="00F5661A" w:rsidRPr="003D66A6" w:rsidRDefault="00F5661A" w:rsidP="00F5661A">
      <w:pPr>
        <w:adjustRightInd w:val="0"/>
        <w:snapToGrid w:val="0"/>
        <w:spacing w:line="280" w:lineRule="exact"/>
        <w:ind w:leftChars="200" w:left="480"/>
        <w:jc w:val="both"/>
        <w:rPr>
          <w:rFonts w:ascii="微軟正黑體" w:eastAsia="微軟正黑體" w:hAnsi="微軟正黑體" w:cs="微軟正黑體"/>
          <w:sz w:val="20"/>
          <w:szCs w:val="20"/>
        </w:rPr>
      </w:pPr>
      <w:r w:rsidRPr="003D66A6">
        <w:rPr>
          <w:rFonts w:ascii="微軟正黑體" w:eastAsia="微軟正黑體" w:hAnsi="微軟正黑體" w:cs="微軟正黑體" w:hint="eastAsia"/>
          <w:sz w:val="20"/>
          <w:szCs w:val="20"/>
        </w:rPr>
        <w:t>(2)法人名義之會員，領取各項獎金或佣金時，應如期開立發票</w:t>
      </w:r>
      <w:proofErr w:type="gramStart"/>
      <w:r w:rsidRPr="003D66A6">
        <w:rPr>
          <w:rFonts w:ascii="微軟正黑體" w:eastAsia="微軟正黑體" w:hAnsi="微軟正黑體" w:cs="微軟正黑體" w:hint="eastAsia"/>
          <w:sz w:val="20"/>
          <w:szCs w:val="20"/>
        </w:rPr>
        <w:t>予葡眾</w:t>
      </w:r>
      <w:proofErr w:type="gramEnd"/>
      <w:r w:rsidRPr="003D66A6">
        <w:rPr>
          <w:rFonts w:ascii="微軟正黑體" w:eastAsia="微軟正黑體" w:hAnsi="微軟正黑體" w:cs="微軟正黑體" w:hint="eastAsia"/>
          <w:sz w:val="20"/>
          <w:szCs w:val="20"/>
        </w:rPr>
        <w:t>公司後方可撥款。</w:t>
      </w:r>
    </w:p>
    <w:p w:rsidR="00F5661A" w:rsidRPr="003D66A6" w:rsidRDefault="00F5661A" w:rsidP="00F5661A">
      <w:pPr>
        <w:adjustRightInd w:val="0"/>
        <w:snapToGrid w:val="0"/>
        <w:spacing w:line="280" w:lineRule="exact"/>
        <w:ind w:leftChars="200" w:left="480"/>
        <w:jc w:val="both"/>
        <w:rPr>
          <w:rFonts w:ascii="微軟正黑體" w:eastAsia="微軟正黑體" w:hAnsi="微軟正黑體" w:cs="微軟正黑體"/>
          <w:sz w:val="20"/>
          <w:szCs w:val="20"/>
        </w:rPr>
      </w:pPr>
    </w:p>
    <w:p w:rsidR="00F5661A" w:rsidRPr="003D66A6" w:rsidRDefault="00F5661A" w:rsidP="00F5661A">
      <w:pPr>
        <w:adjustRightInd w:val="0"/>
        <w:snapToGrid w:val="0"/>
        <w:spacing w:line="280" w:lineRule="exact"/>
        <w:ind w:leftChars="200" w:left="480"/>
        <w:jc w:val="both"/>
        <w:rPr>
          <w:rFonts w:ascii="微軟正黑體" w:eastAsia="微軟正黑體" w:hAnsi="微軟正黑體" w:cs="微軟正黑體"/>
          <w:sz w:val="20"/>
          <w:szCs w:val="20"/>
        </w:rPr>
      </w:pPr>
    </w:p>
    <w:p w:rsidR="00F5661A" w:rsidRPr="003D66A6" w:rsidRDefault="00F5661A" w:rsidP="00F5661A">
      <w:pPr>
        <w:adjustRightInd w:val="0"/>
        <w:snapToGrid w:val="0"/>
        <w:spacing w:line="280" w:lineRule="exact"/>
        <w:jc w:val="both"/>
        <w:rPr>
          <w:rFonts w:ascii="微軟正黑體" w:eastAsia="微軟正黑體" w:hAnsi="微軟正黑體" w:cs="微軟正黑體"/>
          <w:sz w:val="20"/>
          <w:szCs w:val="20"/>
        </w:rPr>
      </w:pPr>
      <w:r w:rsidRPr="003D66A6">
        <w:rPr>
          <w:rFonts w:ascii="微軟正黑體" w:eastAsia="微軟正黑體" w:hAnsi="微軟正黑體" w:cs="微軟正黑體" w:hint="eastAsia"/>
          <w:sz w:val="20"/>
          <w:szCs w:val="20"/>
        </w:rPr>
        <w:t>其他注意事項：</w:t>
      </w:r>
    </w:p>
    <w:p w:rsidR="00F5661A" w:rsidRPr="003D66A6" w:rsidRDefault="007E3540" w:rsidP="007E3540">
      <w:pPr>
        <w:adjustRightInd w:val="0"/>
        <w:snapToGrid w:val="0"/>
        <w:spacing w:line="0" w:lineRule="atLeast"/>
        <w:ind w:left="300"/>
        <w:rPr>
          <w:rFonts w:ascii="微軟正黑體" w:eastAsia="微軟正黑體" w:hAnsi="微軟正黑體" w:cs="微軟正黑體"/>
          <w:sz w:val="20"/>
          <w:szCs w:val="20"/>
        </w:rPr>
      </w:pPr>
      <w:r w:rsidRPr="003D66A6">
        <w:rPr>
          <w:rFonts w:ascii="微軟正黑體" w:eastAsia="微軟正黑體" w:hAnsi="微軟正黑體" w:cs="微軟正黑體" w:hint="eastAsia"/>
          <w:sz w:val="20"/>
          <w:szCs w:val="20"/>
        </w:rPr>
        <w:t>1.</w:t>
      </w:r>
      <w:r w:rsidR="00F5661A" w:rsidRPr="003D66A6">
        <w:rPr>
          <w:rFonts w:ascii="微軟正黑體" w:eastAsia="微軟正黑體" w:hAnsi="微軟正黑體" w:cs="微軟正黑體" w:hint="eastAsia"/>
          <w:sz w:val="20"/>
          <w:szCs w:val="20"/>
        </w:rPr>
        <w:t>獎金領取方式僅限匯款至各家金融帳戶，逐</w:t>
      </w:r>
      <w:proofErr w:type="gramStart"/>
      <w:r w:rsidR="00F5661A" w:rsidRPr="003D66A6">
        <w:rPr>
          <w:rFonts w:ascii="微軟正黑體" w:eastAsia="微軟正黑體" w:hAnsi="微軟正黑體" w:cs="微軟正黑體" w:hint="eastAsia"/>
          <w:sz w:val="20"/>
          <w:szCs w:val="20"/>
        </w:rPr>
        <w:t>筆實發</w:t>
      </w:r>
      <w:proofErr w:type="gramEnd"/>
      <w:r w:rsidR="00F5661A" w:rsidRPr="003D66A6">
        <w:rPr>
          <w:rFonts w:ascii="微軟正黑體" w:eastAsia="微軟正黑體" w:hAnsi="微軟正黑體" w:cs="微軟正黑體" w:hint="eastAsia"/>
          <w:sz w:val="20"/>
          <w:szCs w:val="20"/>
        </w:rPr>
        <w:t>獎金將扣除匯款手續費，實際手續費需依各行庫規定為準。</w:t>
      </w:r>
    </w:p>
    <w:p w:rsidR="003D66A6" w:rsidRPr="003D66A6" w:rsidRDefault="00F5661A" w:rsidP="003D66A6">
      <w:pPr>
        <w:pStyle w:val="a7"/>
        <w:adjustRightInd w:val="0"/>
        <w:snapToGrid w:val="0"/>
        <w:spacing w:line="0" w:lineRule="atLeast"/>
        <w:ind w:leftChars="0" w:left="660"/>
        <w:rPr>
          <w:rFonts w:ascii="微軟正黑體" w:eastAsia="微軟正黑體" w:hAnsi="微軟正黑體" w:cs="微軟正黑體"/>
          <w:sz w:val="20"/>
          <w:szCs w:val="20"/>
        </w:rPr>
      </w:pPr>
      <w:r w:rsidRPr="003D66A6">
        <w:rPr>
          <w:rFonts w:ascii="微軟正黑體" w:eastAsia="微軟正黑體" w:hAnsi="微軟正黑體" w:cs="微軟正黑體" w:hint="eastAsia"/>
          <w:sz w:val="20"/>
          <w:szCs w:val="20"/>
        </w:rPr>
        <w:t>(合作金庫、彰化銀行、華南銀行免手續費)</w:t>
      </w:r>
    </w:p>
    <w:p w:rsidR="00B02D1A" w:rsidRPr="003D66A6" w:rsidRDefault="003D66A6" w:rsidP="003D66A6">
      <w:pPr>
        <w:adjustRightInd w:val="0"/>
        <w:snapToGrid w:val="0"/>
        <w:spacing w:line="0" w:lineRule="atLeast"/>
        <w:rPr>
          <w:rFonts w:ascii="微軟正黑體" w:eastAsia="微軟正黑體" w:hAnsi="微軟正黑體" w:cs="微軟正黑體"/>
          <w:sz w:val="28"/>
          <w:szCs w:val="28"/>
        </w:rPr>
      </w:pPr>
      <w:r w:rsidRPr="003D66A6">
        <w:rPr>
          <w:rFonts w:ascii="微軟正黑體" w:eastAsia="微軟正黑體" w:hAnsi="微軟正黑體" w:cs="微軟正黑體" w:hint="eastAsia"/>
          <w:sz w:val="20"/>
          <w:szCs w:val="20"/>
        </w:rPr>
        <w:t xml:space="preserve">   </w:t>
      </w:r>
      <w:r w:rsidR="007E3540" w:rsidRPr="003D66A6">
        <w:rPr>
          <w:rFonts w:ascii="微軟正黑體" w:eastAsia="微軟正黑體" w:hAnsi="微軟正黑體" w:cs="微軟正黑體" w:hint="eastAsia"/>
          <w:sz w:val="20"/>
          <w:szCs w:val="20"/>
        </w:rPr>
        <w:t>2.</w:t>
      </w:r>
      <w:r w:rsidR="000E56AB" w:rsidRPr="003D66A6">
        <w:rPr>
          <w:rFonts w:ascii="微軟正黑體" w:eastAsia="微軟正黑體" w:hAnsi="微軟正黑體" w:cs="微軟正黑體" w:hint="eastAsia"/>
          <w:sz w:val="20"/>
          <w:szCs w:val="20"/>
        </w:rPr>
        <w:t>請提交</w:t>
      </w:r>
      <w:r w:rsidR="00F5661A" w:rsidRPr="003D66A6">
        <w:rPr>
          <w:rFonts w:ascii="微軟正黑體" w:eastAsia="微軟正黑體" w:hAnsi="微軟正黑體" w:cs="微軟正黑體" w:hint="eastAsia"/>
          <w:sz w:val="20"/>
          <w:szCs w:val="20"/>
        </w:rPr>
        <w:t>申請人本人帳戶，若繳交帳戶有誤導致無法領取獎金，應自行負責。</w:t>
      </w:r>
    </w:p>
    <w:sectPr w:rsidR="00B02D1A" w:rsidRPr="003D66A6" w:rsidSect="000E56AB">
      <w:headerReference w:type="default" r:id="rId8"/>
      <w:pgSz w:w="11906" w:h="16838"/>
      <w:pgMar w:top="851" w:right="707" w:bottom="284" w:left="426" w:header="283" w:footer="42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638" w:rsidRDefault="000A5638" w:rsidP="00980D4A">
      <w:r>
        <w:separator/>
      </w:r>
    </w:p>
  </w:endnote>
  <w:endnote w:type="continuationSeparator" w:id="0">
    <w:p w:rsidR="000A5638" w:rsidRDefault="000A5638" w:rsidP="0098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華康中黑體">
    <w:altName w:val="Microsoft JhengHei UI"/>
    <w:charset w:val="88"/>
    <w:family w:val="modern"/>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638" w:rsidRDefault="000A5638" w:rsidP="00980D4A">
      <w:r>
        <w:separator/>
      </w:r>
    </w:p>
  </w:footnote>
  <w:footnote w:type="continuationSeparator" w:id="0">
    <w:p w:rsidR="000A5638" w:rsidRDefault="000A5638" w:rsidP="00980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D4A" w:rsidRPr="00F5661A" w:rsidRDefault="00980D4A" w:rsidP="00980D4A">
    <w:pPr>
      <w:spacing w:line="460" w:lineRule="exact"/>
      <w:rPr>
        <w:b/>
        <w:sz w:val="44"/>
        <w:szCs w:val="44"/>
      </w:rPr>
    </w:pPr>
    <w:r w:rsidRPr="00F5661A">
      <w:rPr>
        <w:rFonts w:ascii="微軟正黑體" w:eastAsia="微軟正黑體" w:hAnsi="微軟正黑體"/>
        <w:b/>
        <w:noProof/>
        <w:sz w:val="44"/>
        <w:szCs w:val="44"/>
      </w:rPr>
      <w:drawing>
        <wp:anchor distT="0" distB="0" distL="114300" distR="114300" simplePos="0" relativeHeight="251659264" behindDoc="1" locked="0" layoutInCell="1" allowOverlap="1" wp14:anchorId="5AAC8D5E" wp14:editId="28B82B3D">
          <wp:simplePos x="0" y="0"/>
          <wp:positionH relativeFrom="margin">
            <wp:posOffset>5462905</wp:posOffset>
          </wp:positionH>
          <wp:positionV relativeFrom="paragraph">
            <wp:posOffset>3810</wp:posOffset>
          </wp:positionV>
          <wp:extent cx="1325245" cy="236220"/>
          <wp:effectExtent l="0" t="0" r="8255" b="0"/>
          <wp:wrapTight wrapText="bothSides">
            <wp:wrapPolygon edited="0">
              <wp:start x="0" y="0"/>
              <wp:lineTo x="0" y="19161"/>
              <wp:lineTo x="21424" y="19161"/>
              <wp:lineTo x="21424" y="0"/>
              <wp:lineTo x="0" y="0"/>
            </wp:wrapPolygon>
          </wp:wrapTight>
          <wp:docPr id="18" name="圖片 18" descr="Y:\05.內湖總部\5.寶藝\1.CIS\修改進度\1482981705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05.內湖總部\5.寶藝\1.CIS\修改進度\148298170530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245" cy="2362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F5661A">
      <w:rPr>
        <w:rFonts w:ascii="微軟正黑體" w:eastAsia="微軟正黑體" w:hAnsi="微軟正黑體" w:hint="eastAsia"/>
        <w:b/>
        <w:sz w:val="44"/>
        <w:szCs w:val="44"/>
      </w:rPr>
      <w:t>葡眾直銷商</w:t>
    </w:r>
    <w:r w:rsidR="003302D8" w:rsidRPr="00F5661A">
      <w:rPr>
        <w:rFonts w:ascii="微軟正黑體" w:eastAsia="微軟正黑體" w:hAnsi="微軟正黑體" w:hint="eastAsia"/>
        <w:b/>
        <w:sz w:val="44"/>
        <w:szCs w:val="44"/>
      </w:rPr>
      <w:t>線上</w:t>
    </w:r>
    <w:proofErr w:type="gramEnd"/>
    <w:r w:rsidR="00D02D14" w:rsidRPr="00F5661A">
      <w:rPr>
        <w:rFonts w:ascii="微軟正黑體" w:eastAsia="微軟正黑體" w:hAnsi="微軟正黑體" w:hint="eastAsia"/>
        <w:b/>
        <w:sz w:val="44"/>
        <w:szCs w:val="44"/>
      </w:rPr>
      <w:t>入會</w:t>
    </w:r>
    <w:r w:rsidRPr="00F5661A">
      <w:rPr>
        <w:rFonts w:ascii="微軟正黑體" w:eastAsia="微軟正黑體" w:hAnsi="微軟正黑體" w:hint="eastAsia"/>
        <w:b/>
        <w:sz w:val="44"/>
        <w:szCs w:val="44"/>
      </w:rPr>
      <w:t>申請書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F2A"/>
    <w:multiLevelType w:val="hybridMultilevel"/>
    <w:tmpl w:val="01AC5E36"/>
    <w:lvl w:ilvl="0" w:tplc="D60080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000632"/>
    <w:multiLevelType w:val="hybridMultilevel"/>
    <w:tmpl w:val="30E05E56"/>
    <w:lvl w:ilvl="0" w:tplc="CD1407E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C33F6F"/>
    <w:multiLevelType w:val="hybridMultilevel"/>
    <w:tmpl w:val="823E0D88"/>
    <w:lvl w:ilvl="0" w:tplc="64CA0594">
      <w:start w:val="4"/>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7710389"/>
    <w:multiLevelType w:val="hybridMultilevel"/>
    <w:tmpl w:val="3B94FBEE"/>
    <w:lvl w:ilvl="0" w:tplc="5B789BF2">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1E63A6"/>
    <w:multiLevelType w:val="hybridMultilevel"/>
    <w:tmpl w:val="9ACE392A"/>
    <w:lvl w:ilvl="0" w:tplc="C06EC694">
      <w:start w:val="1"/>
      <w:numFmt w:val="decimal"/>
      <w:lvlText w:val="%1."/>
      <w:lvlJc w:val="left"/>
      <w:pPr>
        <w:ind w:left="660" w:hanging="360"/>
      </w:pPr>
      <w:rPr>
        <w:rFonts w:hint="default"/>
      </w:rPr>
    </w:lvl>
    <w:lvl w:ilvl="1" w:tplc="04090019" w:tentative="1">
      <w:start w:val="1"/>
      <w:numFmt w:val="ideographTraditional"/>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ideographTraditional"/>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ideographTraditional"/>
      <w:lvlText w:val="%8、"/>
      <w:lvlJc w:val="left"/>
      <w:pPr>
        <w:ind w:left="4140" w:hanging="480"/>
      </w:pPr>
    </w:lvl>
    <w:lvl w:ilvl="8" w:tplc="0409001B" w:tentative="1">
      <w:start w:val="1"/>
      <w:numFmt w:val="lowerRoman"/>
      <w:lvlText w:val="%9."/>
      <w:lvlJc w:val="right"/>
      <w:pPr>
        <w:ind w:left="4620" w:hanging="480"/>
      </w:pPr>
    </w:lvl>
  </w:abstractNum>
  <w:abstractNum w:abstractNumId="5" w15:restartNumberingAfterBreak="0">
    <w:nsid w:val="19EA6B11"/>
    <w:multiLevelType w:val="hybridMultilevel"/>
    <w:tmpl w:val="62ACCBE0"/>
    <w:lvl w:ilvl="0" w:tplc="B8BA64FC">
      <w:start w:val="1"/>
      <w:numFmt w:val="taiwaneseCountingThousand"/>
      <w:lvlText w:val="%1、"/>
      <w:lvlJc w:val="left"/>
      <w:pPr>
        <w:ind w:left="480" w:hanging="480"/>
      </w:pPr>
      <w:rPr>
        <w:rFonts w:ascii="微軟正黑體" w:eastAsia="微軟正黑體" w:hAnsi="微軟正黑體" w:cstheme="minorBidi"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7E"/>
    <w:multiLevelType w:val="hybridMultilevel"/>
    <w:tmpl w:val="9F0286CE"/>
    <w:lvl w:ilvl="0" w:tplc="B8BA64FC">
      <w:start w:val="1"/>
      <w:numFmt w:val="taiwaneseCountingThousand"/>
      <w:lvlText w:val="%1、"/>
      <w:lvlJc w:val="left"/>
      <w:pPr>
        <w:ind w:left="480" w:hanging="480"/>
      </w:pPr>
      <w:rPr>
        <w:rFonts w:ascii="微軟正黑體" w:eastAsia="微軟正黑體" w:hAnsi="微軟正黑體" w:cstheme="minorBidi"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7C100C"/>
    <w:multiLevelType w:val="hybridMultilevel"/>
    <w:tmpl w:val="BA6A20D8"/>
    <w:lvl w:ilvl="0" w:tplc="DC10F6FC">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3F56C9"/>
    <w:multiLevelType w:val="hybridMultilevel"/>
    <w:tmpl w:val="44F03506"/>
    <w:lvl w:ilvl="0" w:tplc="5666F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5133B2F"/>
    <w:multiLevelType w:val="hybridMultilevel"/>
    <w:tmpl w:val="8E467F62"/>
    <w:lvl w:ilvl="0" w:tplc="6574953C">
      <w:start w:val="1"/>
      <w:numFmt w:val="taiwaneseCountingThousand"/>
      <w:lvlText w:val="%1、"/>
      <w:lvlJc w:val="left"/>
      <w:pPr>
        <w:ind w:left="390" w:hanging="390"/>
      </w:pPr>
      <w:rPr>
        <w:rFonts w:ascii="微軟正黑體" w:eastAsia="微軟正黑體" w:hAnsi="微軟正黑體" w:cs="微軟正黑體"/>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F077ABD"/>
    <w:multiLevelType w:val="hybridMultilevel"/>
    <w:tmpl w:val="85465516"/>
    <w:lvl w:ilvl="0" w:tplc="1BEA5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0562921"/>
    <w:multiLevelType w:val="hybridMultilevel"/>
    <w:tmpl w:val="9EA0CFAA"/>
    <w:lvl w:ilvl="0" w:tplc="51FEE10A">
      <w:start w:val="1"/>
      <w:numFmt w:val="taiwaneseCountingThousand"/>
      <w:lvlText w:val="%1、"/>
      <w:lvlJc w:val="left"/>
      <w:pPr>
        <w:ind w:left="390" w:hanging="390"/>
      </w:pPr>
      <w:rPr>
        <w:rFonts w:ascii="微軟正黑體" w:eastAsia="微軟正黑體" w:hAnsi="微軟正黑體" w:cs="微軟正黑體"/>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825B19"/>
    <w:multiLevelType w:val="hybridMultilevel"/>
    <w:tmpl w:val="F5B24DD8"/>
    <w:lvl w:ilvl="0" w:tplc="F2C8A08E">
      <w:start w:val="1"/>
      <w:numFmt w:val="taiwaneseCountingThousand"/>
      <w:lvlText w:val="第%1條"/>
      <w:lvlJc w:val="left"/>
      <w:pPr>
        <w:ind w:left="795" w:hanging="7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12277D3"/>
    <w:multiLevelType w:val="hybridMultilevel"/>
    <w:tmpl w:val="410498C6"/>
    <w:lvl w:ilvl="0" w:tplc="0BC626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36B1E84"/>
    <w:multiLevelType w:val="hybridMultilevel"/>
    <w:tmpl w:val="A51EE71E"/>
    <w:lvl w:ilvl="0" w:tplc="BD32B232">
      <w:start w:val="1"/>
      <w:numFmt w:val="taiwaneseCountingThousand"/>
      <w:lvlText w:val="%1、"/>
      <w:lvlJc w:val="left"/>
      <w:pPr>
        <w:ind w:left="408" w:hanging="40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65F69BB"/>
    <w:multiLevelType w:val="hybridMultilevel"/>
    <w:tmpl w:val="15220F88"/>
    <w:lvl w:ilvl="0" w:tplc="05FAC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6CC373E"/>
    <w:multiLevelType w:val="hybridMultilevel"/>
    <w:tmpl w:val="E1C016FA"/>
    <w:lvl w:ilvl="0" w:tplc="669A9586">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8285A71"/>
    <w:multiLevelType w:val="hybridMultilevel"/>
    <w:tmpl w:val="BAB42240"/>
    <w:lvl w:ilvl="0" w:tplc="441A03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A124D8B"/>
    <w:multiLevelType w:val="hybridMultilevel"/>
    <w:tmpl w:val="E9FE669E"/>
    <w:lvl w:ilvl="0" w:tplc="2AA2C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5"/>
  </w:num>
  <w:num w:numId="3">
    <w:abstractNumId w:val="11"/>
  </w:num>
  <w:num w:numId="4">
    <w:abstractNumId w:val="2"/>
  </w:num>
  <w:num w:numId="5">
    <w:abstractNumId w:val="9"/>
  </w:num>
  <w:num w:numId="6">
    <w:abstractNumId w:val="16"/>
  </w:num>
  <w:num w:numId="7">
    <w:abstractNumId w:val="7"/>
  </w:num>
  <w:num w:numId="8">
    <w:abstractNumId w:val="3"/>
  </w:num>
  <w:num w:numId="9">
    <w:abstractNumId w:val="12"/>
  </w:num>
  <w:num w:numId="10">
    <w:abstractNumId w:val="8"/>
  </w:num>
  <w:num w:numId="11">
    <w:abstractNumId w:val="15"/>
  </w:num>
  <w:num w:numId="12">
    <w:abstractNumId w:val="17"/>
  </w:num>
  <w:num w:numId="13">
    <w:abstractNumId w:val="13"/>
  </w:num>
  <w:num w:numId="14">
    <w:abstractNumId w:val="10"/>
  </w:num>
  <w:num w:numId="15">
    <w:abstractNumId w:val="18"/>
  </w:num>
  <w:num w:numId="16">
    <w:abstractNumId w:val="1"/>
  </w:num>
  <w:num w:numId="17">
    <w:abstractNumId w:val="0"/>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28B"/>
    <w:rsid w:val="00000335"/>
    <w:rsid w:val="00011048"/>
    <w:rsid w:val="00011A56"/>
    <w:rsid w:val="00015322"/>
    <w:rsid w:val="00023EEC"/>
    <w:rsid w:val="00040E24"/>
    <w:rsid w:val="0004309C"/>
    <w:rsid w:val="0004357A"/>
    <w:rsid w:val="00047C38"/>
    <w:rsid w:val="000817E6"/>
    <w:rsid w:val="00082BFC"/>
    <w:rsid w:val="000A5638"/>
    <w:rsid w:val="000D2DFE"/>
    <w:rsid w:val="000E56AB"/>
    <w:rsid w:val="000E6219"/>
    <w:rsid w:val="00107701"/>
    <w:rsid w:val="00110B7D"/>
    <w:rsid w:val="00110C92"/>
    <w:rsid w:val="00110D16"/>
    <w:rsid w:val="00111DD9"/>
    <w:rsid w:val="00112695"/>
    <w:rsid w:val="00117035"/>
    <w:rsid w:val="001437EC"/>
    <w:rsid w:val="0015429D"/>
    <w:rsid w:val="00160FC0"/>
    <w:rsid w:val="001702C6"/>
    <w:rsid w:val="00170DFC"/>
    <w:rsid w:val="0017474A"/>
    <w:rsid w:val="00176B54"/>
    <w:rsid w:val="001A43A2"/>
    <w:rsid w:val="001C4D29"/>
    <w:rsid w:val="001C523D"/>
    <w:rsid w:val="001D5907"/>
    <w:rsid w:val="001E7886"/>
    <w:rsid w:val="001F2013"/>
    <w:rsid w:val="001F7E56"/>
    <w:rsid w:val="00203142"/>
    <w:rsid w:val="0021042A"/>
    <w:rsid w:val="00213AD3"/>
    <w:rsid w:val="00233FE8"/>
    <w:rsid w:val="002357F3"/>
    <w:rsid w:val="00244083"/>
    <w:rsid w:val="002463AC"/>
    <w:rsid w:val="00253415"/>
    <w:rsid w:val="002537AF"/>
    <w:rsid w:val="00265830"/>
    <w:rsid w:val="002760AF"/>
    <w:rsid w:val="0028133D"/>
    <w:rsid w:val="002B11EB"/>
    <w:rsid w:val="002C70F6"/>
    <w:rsid w:val="002E2E5E"/>
    <w:rsid w:val="002F77CA"/>
    <w:rsid w:val="00300520"/>
    <w:rsid w:val="00312978"/>
    <w:rsid w:val="003151F6"/>
    <w:rsid w:val="0032453E"/>
    <w:rsid w:val="00324B74"/>
    <w:rsid w:val="003302D8"/>
    <w:rsid w:val="003323DD"/>
    <w:rsid w:val="00332C9E"/>
    <w:rsid w:val="00340705"/>
    <w:rsid w:val="0034138D"/>
    <w:rsid w:val="003501F3"/>
    <w:rsid w:val="00353EF2"/>
    <w:rsid w:val="00367890"/>
    <w:rsid w:val="00367D20"/>
    <w:rsid w:val="00377B29"/>
    <w:rsid w:val="00381779"/>
    <w:rsid w:val="00381F9C"/>
    <w:rsid w:val="003A0760"/>
    <w:rsid w:val="003A1EB7"/>
    <w:rsid w:val="003C0C0F"/>
    <w:rsid w:val="003C4C19"/>
    <w:rsid w:val="003D624E"/>
    <w:rsid w:val="003D66A6"/>
    <w:rsid w:val="003E2FDF"/>
    <w:rsid w:val="003E5373"/>
    <w:rsid w:val="003F3554"/>
    <w:rsid w:val="003F540F"/>
    <w:rsid w:val="003F6C89"/>
    <w:rsid w:val="004040AD"/>
    <w:rsid w:val="00432498"/>
    <w:rsid w:val="00433096"/>
    <w:rsid w:val="004338D3"/>
    <w:rsid w:val="00445159"/>
    <w:rsid w:val="004618CF"/>
    <w:rsid w:val="004659E9"/>
    <w:rsid w:val="00476C31"/>
    <w:rsid w:val="004800FD"/>
    <w:rsid w:val="004840A7"/>
    <w:rsid w:val="0048650D"/>
    <w:rsid w:val="004947F7"/>
    <w:rsid w:val="004B1B5B"/>
    <w:rsid w:val="004B4B43"/>
    <w:rsid w:val="004B4C49"/>
    <w:rsid w:val="004D49CD"/>
    <w:rsid w:val="004E320F"/>
    <w:rsid w:val="004E388E"/>
    <w:rsid w:val="004E3929"/>
    <w:rsid w:val="004E3B68"/>
    <w:rsid w:val="005006D0"/>
    <w:rsid w:val="00503154"/>
    <w:rsid w:val="005128F4"/>
    <w:rsid w:val="00512C32"/>
    <w:rsid w:val="005302B9"/>
    <w:rsid w:val="00531AB5"/>
    <w:rsid w:val="00534942"/>
    <w:rsid w:val="005619AB"/>
    <w:rsid w:val="005627F8"/>
    <w:rsid w:val="00585A48"/>
    <w:rsid w:val="005A2ED4"/>
    <w:rsid w:val="005A480D"/>
    <w:rsid w:val="005A4EB6"/>
    <w:rsid w:val="005C3A98"/>
    <w:rsid w:val="005C571E"/>
    <w:rsid w:val="005C58FB"/>
    <w:rsid w:val="005D1399"/>
    <w:rsid w:val="005D3663"/>
    <w:rsid w:val="005F3ECE"/>
    <w:rsid w:val="00605CE0"/>
    <w:rsid w:val="006068BE"/>
    <w:rsid w:val="00616DBE"/>
    <w:rsid w:val="00650FE9"/>
    <w:rsid w:val="00651D64"/>
    <w:rsid w:val="00654B0D"/>
    <w:rsid w:val="00665FCD"/>
    <w:rsid w:val="00676E7D"/>
    <w:rsid w:val="00682578"/>
    <w:rsid w:val="00683C8E"/>
    <w:rsid w:val="0069203F"/>
    <w:rsid w:val="00693900"/>
    <w:rsid w:val="00694656"/>
    <w:rsid w:val="006948F3"/>
    <w:rsid w:val="006A16A5"/>
    <w:rsid w:val="006A1A5F"/>
    <w:rsid w:val="006A1AA0"/>
    <w:rsid w:val="006B7DB1"/>
    <w:rsid w:val="006C2A85"/>
    <w:rsid w:val="006C40B5"/>
    <w:rsid w:val="006E0F9F"/>
    <w:rsid w:val="006E46D9"/>
    <w:rsid w:val="006F4155"/>
    <w:rsid w:val="006F7245"/>
    <w:rsid w:val="006F76D9"/>
    <w:rsid w:val="00701B8C"/>
    <w:rsid w:val="00701CB0"/>
    <w:rsid w:val="0071475E"/>
    <w:rsid w:val="00714E60"/>
    <w:rsid w:val="007248E9"/>
    <w:rsid w:val="00734D85"/>
    <w:rsid w:val="00737569"/>
    <w:rsid w:val="00743E45"/>
    <w:rsid w:val="00753D23"/>
    <w:rsid w:val="00765666"/>
    <w:rsid w:val="007709AD"/>
    <w:rsid w:val="00777D1B"/>
    <w:rsid w:val="00784FCF"/>
    <w:rsid w:val="0078708E"/>
    <w:rsid w:val="00790478"/>
    <w:rsid w:val="00791B36"/>
    <w:rsid w:val="00794118"/>
    <w:rsid w:val="007971A7"/>
    <w:rsid w:val="007B58C8"/>
    <w:rsid w:val="007C16F4"/>
    <w:rsid w:val="007C18E3"/>
    <w:rsid w:val="007D3706"/>
    <w:rsid w:val="007E3540"/>
    <w:rsid w:val="007E465B"/>
    <w:rsid w:val="008008A7"/>
    <w:rsid w:val="008022B4"/>
    <w:rsid w:val="0082465C"/>
    <w:rsid w:val="0083762C"/>
    <w:rsid w:val="0084340E"/>
    <w:rsid w:val="00870379"/>
    <w:rsid w:val="00886FCB"/>
    <w:rsid w:val="00893C09"/>
    <w:rsid w:val="00894988"/>
    <w:rsid w:val="00895E55"/>
    <w:rsid w:val="008B6666"/>
    <w:rsid w:val="008C4EB3"/>
    <w:rsid w:val="008C530E"/>
    <w:rsid w:val="008C5DB5"/>
    <w:rsid w:val="008D5714"/>
    <w:rsid w:val="008E0FE8"/>
    <w:rsid w:val="008E1FB0"/>
    <w:rsid w:val="008E6CFB"/>
    <w:rsid w:val="008F6107"/>
    <w:rsid w:val="009070AE"/>
    <w:rsid w:val="009217BC"/>
    <w:rsid w:val="009374C0"/>
    <w:rsid w:val="00947DE8"/>
    <w:rsid w:val="0097272B"/>
    <w:rsid w:val="00976C17"/>
    <w:rsid w:val="0097721D"/>
    <w:rsid w:val="00980D4A"/>
    <w:rsid w:val="00984E5E"/>
    <w:rsid w:val="00985567"/>
    <w:rsid w:val="009A1C0D"/>
    <w:rsid w:val="009B49D4"/>
    <w:rsid w:val="009C428B"/>
    <w:rsid w:val="009D1030"/>
    <w:rsid w:val="009F6054"/>
    <w:rsid w:val="00A05404"/>
    <w:rsid w:val="00A213F4"/>
    <w:rsid w:val="00A22763"/>
    <w:rsid w:val="00A22C16"/>
    <w:rsid w:val="00A33AEA"/>
    <w:rsid w:val="00A40891"/>
    <w:rsid w:val="00A413D1"/>
    <w:rsid w:val="00A4146D"/>
    <w:rsid w:val="00A620BE"/>
    <w:rsid w:val="00A6212C"/>
    <w:rsid w:val="00A71933"/>
    <w:rsid w:val="00A8121D"/>
    <w:rsid w:val="00A93B1C"/>
    <w:rsid w:val="00A97C89"/>
    <w:rsid w:val="00AA5914"/>
    <w:rsid w:val="00AB63F4"/>
    <w:rsid w:val="00AC0A73"/>
    <w:rsid w:val="00AC28D0"/>
    <w:rsid w:val="00AC3AEF"/>
    <w:rsid w:val="00AF4EEC"/>
    <w:rsid w:val="00AF5B0B"/>
    <w:rsid w:val="00B00719"/>
    <w:rsid w:val="00B01A4E"/>
    <w:rsid w:val="00B02D1A"/>
    <w:rsid w:val="00B123CB"/>
    <w:rsid w:val="00B13791"/>
    <w:rsid w:val="00B13F40"/>
    <w:rsid w:val="00B22465"/>
    <w:rsid w:val="00B312D9"/>
    <w:rsid w:val="00B3699D"/>
    <w:rsid w:val="00B44BFC"/>
    <w:rsid w:val="00B71E8A"/>
    <w:rsid w:val="00B74428"/>
    <w:rsid w:val="00B77687"/>
    <w:rsid w:val="00B8050D"/>
    <w:rsid w:val="00B8214F"/>
    <w:rsid w:val="00B85D11"/>
    <w:rsid w:val="00BA3C7F"/>
    <w:rsid w:val="00BA583D"/>
    <w:rsid w:val="00BB261F"/>
    <w:rsid w:val="00BB313E"/>
    <w:rsid w:val="00BB3935"/>
    <w:rsid w:val="00BB6CD3"/>
    <w:rsid w:val="00BC0DA7"/>
    <w:rsid w:val="00BD0C4A"/>
    <w:rsid w:val="00BE4F93"/>
    <w:rsid w:val="00BF7625"/>
    <w:rsid w:val="00BF7ECB"/>
    <w:rsid w:val="00C0725B"/>
    <w:rsid w:val="00C173C4"/>
    <w:rsid w:val="00C20A50"/>
    <w:rsid w:val="00C23448"/>
    <w:rsid w:val="00C240AF"/>
    <w:rsid w:val="00C2532C"/>
    <w:rsid w:val="00C27796"/>
    <w:rsid w:val="00C325E7"/>
    <w:rsid w:val="00C36601"/>
    <w:rsid w:val="00C518AF"/>
    <w:rsid w:val="00C6797F"/>
    <w:rsid w:val="00C74180"/>
    <w:rsid w:val="00C760BD"/>
    <w:rsid w:val="00C811D6"/>
    <w:rsid w:val="00C84890"/>
    <w:rsid w:val="00C87E06"/>
    <w:rsid w:val="00C96963"/>
    <w:rsid w:val="00CA3468"/>
    <w:rsid w:val="00CB388F"/>
    <w:rsid w:val="00CB4543"/>
    <w:rsid w:val="00CC1A37"/>
    <w:rsid w:val="00CC2206"/>
    <w:rsid w:val="00CC28F3"/>
    <w:rsid w:val="00CC3615"/>
    <w:rsid w:val="00CC7820"/>
    <w:rsid w:val="00CE0B60"/>
    <w:rsid w:val="00CE3822"/>
    <w:rsid w:val="00CE785C"/>
    <w:rsid w:val="00CF12E5"/>
    <w:rsid w:val="00CF33FA"/>
    <w:rsid w:val="00CF64CD"/>
    <w:rsid w:val="00D02D14"/>
    <w:rsid w:val="00D26CAE"/>
    <w:rsid w:val="00D30B9F"/>
    <w:rsid w:val="00D36A5C"/>
    <w:rsid w:val="00D46002"/>
    <w:rsid w:val="00D50B15"/>
    <w:rsid w:val="00D54166"/>
    <w:rsid w:val="00D611D7"/>
    <w:rsid w:val="00D622A5"/>
    <w:rsid w:val="00D95E1E"/>
    <w:rsid w:val="00DA7633"/>
    <w:rsid w:val="00DD3EBD"/>
    <w:rsid w:val="00DD4D80"/>
    <w:rsid w:val="00DE5120"/>
    <w:rsid w:val="00DF4D88"/>
    <w:rsid w:val="00DF4DFE"/>
    <w:rsid w:val="00DF5413"/>
    <w:rsid w:val="00DF55B7"/>
    <w:rsid w:val="00DF6605"/>
    <w:rsid w:val="00E0159B"/>
    <w:rsid w:val="00E16189"/>
    <w:rsid w:val="00E278D0"/>
    <w:rsid w:val="00E30808"/>
    <w:rsid w:val="00E30A1B"/>
    <w:rsid w:val="00E30A52"/>
    <w:rsid w:val="00E421B5"/>
    <w:rsid w:val="00E43E4F"/>
    <w:rsid w:val="00E4554E"/>
    <w:rsid w:val="00E5347A"/>
    <w:rsid w:val="00E53A6C"/>
    <w:rsid w:val="00E810E8"/>
    <w:rsid w:val="00E869E2"/>
    <w:rsid w:val="00E93B83"/>
    <w:rsid w:val="00E945CA"/>
    <w:rsid w:val="00E94676"/>
    <w:rsid w:val="00E95388"/>
    <w:rsid w:val="00EA1349"/>
    <w:rsid w:val="00EB70E7"/>
    <w:rsid w:val="00EC3510"/>
    <w:rsid w:val="00EC4FC0"/>
    <w:rsid w:val="00ED17E5"/>
    <w:rsid w:val="00ED66E9"/>
    <w:rsid w:val="00EE6EA0"/>
    <w:rsid w:val="00EF4B59"/>
    <w:rsid w:val="00F12D20"/>
    <w:rsid w:val="00F20E00"/>
    <w:rsid w:val="00F249D7"/>
    <w:rsid w:val="00F3083D"/>
    <w:rsid w:val="00F4135D"/>
    <w:rsid w:val="00F468E9"/>
    <w:rsid w:val="00F508A1"/>
    <w:rsid w:val="00F5661A"/>
    <w:rsid w:val="00F7087F"/>
    <w:rsid w:val="00F74EDB"/>
    <w:rsid w:val="00F81C39"/>
    <w:rsid w:val="00F8616B"/>
    <w:rsid w:val="00FA6B64"/>
    <w:rsid w:val="00FB4F88"/>
    <w:rsid w:val="00FC0943"/>
    <w:rsid w:val="00FC69CD"/>
    <w:rsid w:val="00FC78E3"/>
    <w:rsid w:val="00FC7B07"/>
    <w:rsid w:val="00FD4EF8"/>
    <w:rsid w:val="00FF0A67"/>
    <w:rsid w:val="00FF2718"/>
    <w:rsid w:val="00FF44AE"/>
    <w:rsid w:val="00FF4C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19082"/>
  <w15:chartTrackingRefBased/>
  <w15:docId w15:val="{5EAF6687-EA7D-45E3-A56F-10CFB767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D4A"/>
    <w:pPr>
      <w:tabs>
        <w:tab w:val="center" w:pos="4153"/>
        <w:tab w:val="right" w:pos="8306"/>
      </w:tabs>
      <w:snapToGrid w:val="0"/>
    </w:pPr>
    <w:rPr>
      <w:sz w:val="20"/>
      <w:szCs w:val="20"/>
    </w:rPr>
  </w:style>
  <w:style w:type="character" w:customStyle="1" w:styleId="a4">
    <w:name w:val="頁首 字元"/>
    <w:basedOn w:val="a0"/>
    <w:link w:val="a3"/>
    <w:uiPriority w:val="99"/>
    <w:rsid w:val="00980D4A"/>
    <w:rPr>
      <w:sz w:val="20"/>
      <w:szCs w:val="20"/>
    </w:rPr>
  </w:style>
  <w:style w:type="paragraph" w:styleId="a5">
    <w:name w:val="footer"/>
    <w:basedOn w:val="a"/>
    <w:link w:val="a6"/>
    <w:uiPriority w:val="99"/>
    <w:unhideWhenUsed/>
    <w:rsid w:val="00980D4A"/>
    <w:pPr>
      <w:tabs>
        <w:tab w:val="center" w:pos="4153"/>
        <w:tab w:val="right" w:pos="8306"/>
      </w:tabs>
      <w:snapToGrid w:val="0"/>
    </w:pPr>
    <w:rPr>
      <w:sz w:val="20"/>
      <w:szCs w:val="20"/>
    </w:rPr>
  </w:style>
  <w:style w:type="character" w:customStyle="1" w:styleId="a6">
    <w:name w:val="頁尾 字元"/>
    <w:basedOn w:val="a0"/>
    <w:link w:val="a5"/>
    <w:uiPriority w:val="99"/>
    <w:rsid w:val="00980D4A"/>
    <w:rPr>
      <w:sz w:val="20"/>
      <w:szCs w:val="20"/>
    </w:rPr>
  </w:style>
  <w:style w:type="paragraph" w:styleId="a7">
    <w:name w:val="List Paragraph"/>
    <w:basedOn w:val="a"/>
    <w:uiPriority w:val="34"/>
    <w:qFormat/>
    <w:rsid w:val="005627F8"/>
    <w:pPr>
      <w:ind w:leftChars="200" w:left="480"/>
    </w:pPr>
  </w:style>
  <w:style w:type="table" w:styleId="a8">
    <w:name w:val="Table Grid"/>
    <w:basedOn w:val="a1"/>
    <w:uiPriority w:val="39"/>
    <w:rsid w:val="00A2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C4FC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C4FC0"/>
    <w:rPr>
      <w:rFonts w:asciiTheme="majorHAnsi" w:eastAsiaTheme="majorEastAsia" w:hAnsiTheme="majorHAnsi" w:cstheme="majorBidi"/>
      <w:sz w:val="18"/>
      <w:szCs w:val="18"/>
    </w:rPr>
  </w:style>
  <w:style w:type="paragraph" w:styleId="Web">
    <w:name w:val="Normal (Web)"/>
    <w:basedOn w:val="a"/>
    <w:uiPriority w:val="99"/>
    <w:semiHidden/>
    <w:unhideWhenUsed/>
    <w:rsid w:val="00D54166"/>
    <w:pPr>
      <w:widowControl/>
      <w:spacing w:before="100" w:beforeAutospacing="1" w:after="100" w:afterAutospacing="1"/>
    </w:pPr>
    <w:rPr>
      <w:rFonts w:ascii="新細明體" w:eastAsia="新細明體" w:hAnsi="新細明體" w:cs="新細明體"/>
      <w:kern w:val="0"/>
      <w:szCs w:val="24"/>
    </w:rPr>
  </w:style>
  <w:style w:type="paragraph" w:styleId="ab">
    <w:name w:val="No Spacing"/>
    <w:uiPriority w:val="1"/>
    <w:qFormat/>
    <w:rsid w:val="00FF2718"/>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7719">
      <w:bodyDiv w:val="1"/>
      <w:marLeft w:val="0"/>
      <w:marRight w:val="0"/>
      <w:marTop w:val="0"/>
      <w:marBottom w:val="0"/>
      <w:divBdr>
        <w:top w:val="none" w:sz="0" w:space="0" w:color="auto"/>
        <w:left w:val="none" w:sz="0" w:space="0" w:color="auto"/>
        <w:bottom w:val="none" w:sz="0" w:space="0" w:color="auto"/>
        <w:right w:val="none" w:sz="0" w:space="0" w:color="auto"/>
      </w:divBdr>
    </w:div>
    <w:div w:id="539898981">
      <w:bodyDiv w:val="1"/>
      <w:marLeft w:val="0"/>
      <w:marRight w:val="0"/>
      <w:marTop w:val="0"/>
      <w:marBottom w:val="0"/>
      <w:divBdr>
        <w:top w:val="none" w:sz="0" w:space="0" w:color="auto"/>
        <w:left w:val="none" w:sz="0" w:space="0" w:color="auto"/>
        <w:bottom w:val="none" w:sz="0" w:space="0" w:color="auto"/>
        <w:right w:val="none" w:sz="0" w:space="0" w:color="auto"/>
      </w:divBdr>
    </w:div>
    <w:div w:id="153276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19D9C-7011-42B7-AA4C-ED9A0172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營運處營管室 余姵瑩</dc:creator>
  <cp:keywords/>
  <dc:description/>
  <cp:lastModifiedBy>邱庭鈺</cp:lastModifiedBy>
  <cp:revision>6</cp:revision>
  <cp:lastPrinted>2020-09-01T09:18:00Z</cp:lastPrinted>
  <dcterms:created xsi:type="dcterms:W3CDTF">2022-05-10T09:42:00Z</dcterms:created>
  <dcterms:modified xsi:type="dcterms:W3CDTF">2022-08-05T07:37:00Z</dcterms:modified>
</cp:coreProperties>
</file>