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אפשר להזין כאן נתיב מוחלט לתיקייה משותפת, למשל:
# \\SERVER\Shared\MechLex-Data
# או:
# Z:\MechLex-Data
#
# לצורך בדיקה מקומית שתי גרסאות MechLex משתמשות בתיקייה המדומה שלהלן.
..\MechLex_Shared_Data_Simulation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2026-07-27T11:17:30.157Z</dcterms:created>
  <dcterms:modified xsi:type="dcterms:W3CDTF">2026-07-27T11:17:30.157Z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