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</w:t>
      </w:r>
    </w:p>
    <w:p>
      <w:r>
        <w:t xml:space="preserve">  "name": "mechlex-visual-admin-offline",</w:t>
      </w:r>
    </w:p>
    <w:p>
      <w:r>
        <w:t xml:space="preserve">  "version": "10.1.0",</w:t>
      </w:r>
    </w:p>
    <w:p>
      <w:r>
        <w:t xml:space="preserve">  "private": true,</w:t>
      </w:r>
    </w:p>
    <w:p>
      <w:r>
        <w:t xml:space="preserve">  "description": "Quality gates for the MechLex offline engineering dictionary",</w:t>
      </w:r>
    </w:p>
    <w:p>
      <w:r>
        <w:t xml:space="preserve">  "scripts": {</w:t>
      </w:r>
    </w:p>
    <w:p>
      <w:r>
        <w:t xml:space="preserve">    "test": "node tests/validate-project.cjs",</w:t>
      </w:r>
    </w:p>
    <w:p>
      <w:r>
        <w:t xml:space="preserve">    "test:browser": "node tests/browser-smoke.cjs",</w:t>
      </w:r>
    </w:p>
    <w:p>
      <w:r>
        <w:t xml:space="preserve">    "test:sync": "node tests/shared-sync.cjs",</w:t>
      </w:r>
    </w:p>
    <w:p>
      <w:r>
        <w:t xml:space="preserve">    "test:layout": "node tests/browser-layout.cjs",</w:t>
      </w:r>
    </w:p>
    <w:p>
      <w:r>
        <w:t xml:space="preserve">    "build:manifest": "node tests/build-manifest.cjs",</w:t>
      </w:r>
    </w:p>
    <w:p>
      <w:r>
        <w:t xml:space="preserve">    "test:all": "npm run test &amp;&amp; npm run test:sync &amp;&amp; npm run test:layout &amp;&amp; npm run test:browser"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"playwright": "1.61.1"</w:t>
      </w:r>
    </w:p>
    <w:p>
      <w:r>
        <w:t xml:space="preserve">  }</w:t>
      </w:r>
    </w:p>
    <w:p>
      <w:r>
        <w:t>}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