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@echo off</w:t>
      </w:r>
    </w:p>
    <w:p>
      <w:r>
        <w:t>setlocal</w:t>
      </w:r>
    </w:p>
    <w:p>
      <w:r>
        <w:t>cd /d "%~dp0"</w:t>
      </w:r>
    </w:p>
    <w:p>
      <w:r>
        <w:t>start "MechLex Local Server" /min powershell.exe -NoProfile -ExecutionPolicy Bypass -File "%~dp0core\start-local-server.ps1"</w:t>
      </w:r>
    </w:p>
    <w:p>
      <w:r>
        <w:t>endlocal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