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Highlights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Non-cropped field boundaries can increase or stabilize crop yield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Precision yield data can be used to assess these ecosystem services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Yield tended to increase with distance from the boundary until about 50 m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Shelterbelts caused an intermediate increase in wheat, but not canola or pea </w:t>
      </w:r>
      <w:r>
        <w:rPr/>
        <w:t>yields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Canola was more sensitive to edge effects than wheat or peas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63</Words>
  <Characters>311</Characters>
  <CharactersWithSpaces>364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2021-11-04T11:01:11Z</dcterms:created>
  <dc:creator/>
  <dc:description/>
  <dc:language>en-CA</dc:language>
  <cp:lastModifiedBy/>
  <dcterms:modified xsi:type="dcterms:W3CDTF">2021-11-04T11:15:54Z</dcterms:modified>
  <cp:revision>2</cp:revision>
  <dc:subject/>
  <dc:title/>
</cp:coreProperties>
</file>