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Industrial Case Study</w:t>
      </w:r>
    </w:p>
    <w:p>
      <w:pPr>
        <w:spacing w:after="120"/>
      </w:pPr>
      <w:r>
        <w:rPr>
          <w:rFonts w:ascii="Calibri" w:hAnsi="Calibri"/>
          <w:b/>
          <w:i w:val="0"/>
          <w:color w:val="1F4E79"/>
          <w:sz w:val="26"/>
        </w:rPr>
        <w:t>Prediction of brine-plume dispersion, evolution and seabed distribution for the Perth Seawater Desalination Plant submerged diffuser (Cockburn Sound, Western Australia)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Modelling tool: NEREID-B (solver.py, Rev 1.5) — 3-D finite-volume coupled brine dispersion solver with near-field correlation coupling, buoyancy-modified realizable k–ε turbulence, full anisotropic dispersion tensor and a Monte-Carlo stochastic ensemble.</w:t>
      </w:r>
    </w:p>
    <w:p>
      <w:pPr>
        <w:pStyle w:val="Heading1"/>
      </w:pPr>
      <w:r>
        <w:rPr>
          <w:rFonts w:ascii="Calibri" w:hAnsi="Calibri"/>
          <w:color w:val="1F4E79"/>
        </w:rPr>
        <w:t>1.  Executive summary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NEREID-B was applied to predict the fate of the hypersaline reject (brine) discharged from the Perth SWRO plant's submerged multiport diffuser into Cockburn Sound. The model resolves the near-field jet/plume via validated inclined-dense-jet correlations and the 3-D far-field gravity-current spreading and dilution of the negatively-buoyant plume over the seabed, under the site's ambient current, stratification and wave climate. A 4-member stochastic ensemble quantifies turbulence-driven uncertainty.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Headline predictions (steady, quasi-equilibrium plume):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 xml:space="preserve">Source: </w:t>
      </w:r>
      <w:r>
        <w:rPr>
          <w:rFonts w:ascii="Calibri" w:hAnsi="Calibri"/>
          <w:sz w:val="22"/>
        </w:rPr>
        <w:t>discharge salinity 61.4 g/kg into 36.5 g/kg ambient (excess at source 24.9 g/kg);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 xml:space="preserve">Near field: </w:t>
      </w:r>
      <w:r>
        <w:rPr>
          <w:rFonts w:ascii="Calibri" w:hAnsi="Calibri"/>
          <w:sz w:val="22"/>
        </w:rPr>
        <w:t>near-field (validated correlations): densimetric Froude number Fr=31.6, terminal rise 9.0 m, seabed return at 9.9 m, return dilution 29:1;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 xml:space="preserve">At 50 m: </w:t>
      </w:r>
      <w:r>
        <w:rPr>
          <w:rFonts w:ascii="Calibri" w:hAnsi="Calibri"/>
          <w:sz w:val="22"/>
        </w:rPr>
        <w:t>modelled brine dilution at the 50 m compliance boundary ≈ 47:1, excess salinity ΔS ≈ 0.53 g/kg;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 xml:space="preserve">Far field: </w:t>
      </w:r>
      <w:r>
        <w:rPr>
          <w:rFonts w:ascii="Calibri" w:hAnsi="Calibri"/>
          <w:sz w:val="22"/>
        </w:rPr>
        <w:t>peak salinity 37.56 g/kg, max excess 1.05 g/kg, seabed footprint above 1.2 g/kg ≈ 0 m², affected water volume ≈ 0 m³.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Mixing-zone assessment: the WA EPA criterion is ΔS &lt; 1.2 g/kg within 50 m of the diffuser. Predicted ΔS at 50 m ≈ 0.53 g/kg → COMPLIANT. The model carries a documented CONSERVATIVE bias (under-predicts dilution ⇒ over-predicts impact), so the prediction is on the safe side.</w:t>
      </w:r>
    </w:p>
    <w:p>
      <w:pPr>
        <w:pStyle w:val="Heading1"/>
      </w:pPr>
      <w:r>
        <w:rPr>
          <w:rFonts w:ascii="Calibri" w:hAnsi="Calibri"/>
          <w:color w:val="1F4E79"/>
        </w:rPr>
        <w:t>2.  Site description and problem statement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Perth Seawater Desalination Plant (Stage 1, ~45 GL/yr, 45% recovery) discharges its RO reject through a ~163 m double-tee submerged diffuser with 40 ports (0.13 m diameter) inclined at 60° in ~10 m of water in Cockburn Sound. The reject (~61.4 g/kg) is roughly 1.7× the ambient salinity (~36.5 g/kg) and therefore negatively buoyant: it rises briefly as a turbulent jet, falls back to the seabed, and spreads as a dense gravity current. The regulatory question is whether the diffuser dilutes the brine enough that the seabed excess-salinity footprint and the mixing-zone concentrations remain within ecological limits.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Prediction objectives for NEREID-B: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near-field rise height, seabed return distance and return dilution;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steady 3-D distribution of excess salinity and brine dilution over the seabed;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centreline dilution and excess-salinity decay with distance from the diffuser;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seabed footprint area exceeding the regulatory threshold and the affected volume;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vertical structure of the plume (depth of the dense layer);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compliance with the mixing-zone criteria, with a stochastic uncertainty band.</w:t>
      </w:r>
    </w:p>
    <w:p>
      <w:pPr>
        <w:pStyle w:val="Heading1"/>
      </w:pPr>
      <w:r>
        <w:rPr>
          <w:rFonts w:ascii="Calibri" w:hAnsi="Calibri"/>
          <w:color w:val="1F4E79"/>
        </w:rPr>
        <w:t>3.  Input data (model deck)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All inputs are taken from the authoritative WA EPA App-D discharge-modelling validation report and standard Cockburn Sound met-ocean values. The full machine-readable deck is saved as 5/perth_case_input.json.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3.1  Discharge / diffuser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Unit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Reject (brine) salinity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S₀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61.4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g/kg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Reject temperature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T_b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25.0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°C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Flow per port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Q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0.0628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m³/s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Port diameter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0.130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Nozzle elevation angle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θ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deg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Number of ports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Port spacing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Nozzle height above bed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z₀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2"/>
        </w:rPr>
        <w:t>3.2  Ambient sea (receiving water)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Surface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Bottom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Unit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Ambient salinity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36.5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36.7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g/kg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Ambient temperature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21.0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19.0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°C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Water depth (diffuser)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10.0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2"/>
        </w:rPr>
        <w:t>3.3  Met-ocean forcing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Unit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Ambient current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U_c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0.08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m/s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Tidal current amplitude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U_tide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0.03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m/s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Significant wave height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H_s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Wave period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T_w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6.0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Wind speed (10 m)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U₁₀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6.0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m/s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Latitude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φ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-32.2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deg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2"/>
        </w:rPr>
        <w:t>3.4  Numerical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9"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Domain (Lx×Ly×depth)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180×90×10 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Grid (nx×ny×nz)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36×22×14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Simulated time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280 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Ensemble members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Near-field coupling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Stochastic forcing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Regulatory threshold ΔS_crit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1.2 g/kg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Free surface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9"/>
              </w:rPr>
              <w:t>False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4E79"/>
        </w:rPr>
        <w:t>4.  Methodology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NEREID-B solves the coupled system of §model.docx: incompressible RANS momentum with full nonlinear buoyancy, absolute-salinity and temperature transport with a full anisotropic dispersion tensor, a nonlinear equation of state, and a buoyancy-modified realizable k–ε turbulence closure, advanced by a fractional-step finite-volume scheme on a partial-cell bathymetry grid. The unresolvable sub-grid nozzle is represented by validated inclined-dense-jet correlations (Roberts et al. 1997) that seed the 3-D far field with the diluted return plume; the 3-D model then resolves the seabed gravity-current spreading and mixing. A Monte-Carlo ensemble of stochastically-forced realisations yields the mean field and an exceedance-probability map. The model is validated to be conservative across the published Perth multi-point transect and the universal Roberts (1997) dense-jet scaling.</w:t>
      </w:r>
    </w:p>
    <w:p>
      <w:pPr>
        <w:pStyle w:val="Heading1"/>
      </w:pPr>
      <w:r>
        <w:rPr>
          <w:rFonts w:ascii="Calibri" w:hAnsi="Calibri"/>
          <w:color w:val="1F4E79"/>
        </w:rPr>
        <w:t>5.  Predicted results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5.1  Headline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9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9"/>
              </w:rPr>
              <w:t>Predicted value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9"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Densimetric Froude number, Fr_d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31.6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Near-field terminal rise height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9.0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Near-field seabed return distance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9.9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Near-field return dilution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:1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Peak salinity (S_max)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37.56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g/kg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Max excess salinity (ΔS_max)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1.05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g/kg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Brine dilution at 50 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:1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Excess salinity ΔS at 50 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0.53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g/kg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Excess salinity ΔS at 100 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0.28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g/kg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Horizontal reach (r_max, &gt;ΔS_crit)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Seabed footprint (&gt;1.2 g/kg)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m²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Affected water volume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m³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Dense-layer deepest impact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 below surface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2"/>
        </w:rPr>
        <w:t>5.3  Stochastic uncertainty (ensemble)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Across the 4-member ensemble the peak-excess standard deviation is 0.256 g/kg and the 95th-percentile excess reaches 1.05 g/kg, giving the exceedance-probability field below.</w:t>
      </w:r>
    </w:p>
    <w:p>
      <w:pPr>
        <w:pStyle w:val="Heading1"/>
      </w:pPr>
      <w:r>
        <w:rPr>
          <w:rFonts w:ascii="Calibri" w:hAnsi="Calibri"/>
          <w:color w:val="1F4E79"/>
        </w:rPr>
        <w:t>6.  Output figures, curves and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abed_excess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1. Predicted seabed excess-salinity map (plan view): the dense brine plume spreading from the diffuser, with the regulatory threshold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ertical_s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2. Vertical section of excess salinity along the plume centreline, showing the bottom-trapped dense gravity-current layer.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enterline_dil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3. Centreline brine dilution vs distance from the diffuser (Tier-5 curve: curve_centerline.csv).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alinity_dec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4. Excess-salinity ΔS decay with distance from the diffuser.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ceedance_prob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5. Exceedance-probability map for the regulatory threshold across the stochastic ensemble.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abed_curr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6. Near-bed current/velocity field driving the gravity-current spreading.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earfield_trajec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7. Near-field inclined dense-jet trajectory (validated correlation model).</w:t>
      </w:r>
    </w:p>
    <w:p>
      <w:pPr>
        <w:pStyle w:val="Heading1"/>
      </w:pPr>
      <w:r>
        <w:rPr>
          <w:rFonts w:ascii="Calibri" w:hAnsi="Calibri"/>
          <w:color w:val="1F4E79"/>
        </w:rPr>
        <w:t>7.  Output data files (folder 5/)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Every artifact below is generated by the solver run and saved in folder 5/: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9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9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metrics_summary.json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headline metrics + full config + ensemble stats + active physics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metrics_timeseries.csv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CSV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time series: S_max, ΔS_max, reach, footprint, dilution, divergence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curve_centerline.csv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CSV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centreline curve: distance, ΔS, dilution, core depth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curve_vertical_profile.csv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CSV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vertical profile: depth, salinity, ΔS, density, temperature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fields_final.npz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binary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full 3-D fields: S, ΔS, dilution, ρ, u, v, w, T, k, ε, ν_t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ensemble_stats.npz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binary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ensemble mean / std / exceedance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fig_*.png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graphics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maps, sections, curves, risk/exceedance charts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run.log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log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solver health: divergence, mass balance, cap fractions, near-field summary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perth_case_input.json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the complete input deck for this case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4E79"/>
        </w:rPr>
        <w:t>8.  Compliance assessment and conclusions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predicted excess salinity at the 50 m mixing-zone boundary is ≈ 0.53 g/kg (dilution ≈ 47:1), to be compared with the WA EPA criterion of ΔS &lt; 1.2 g/kg at 50 m. On this basis the discharge is assessed COMPLIANT. Because NEREID-B is validated to UNDER-predict dilution (and therefore OVER-predict salinity/impact) against both the published Perth transect and the universal Roberts (1997) dense-jet scaling, the prediction is conservative — the true field dilution is expected to be somewhat higher (lower impact).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Run health: divergence 0.0 (machine precision), mass imbalance 0.0, eddy-viscosity cap engaged in 0.0% of cells (physical, no railing).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Recommendations: (i) the conservative prediction supports the diffuser design against the 50 m criterion; (ii) a site CTD/ADCP transect would tighten the absolute far-field numbers; (iii) seasonal stratification and low-current ('worst-case' weak-mixing) scenarios should be run as additional ensemble cases to bound the compliance envelope.</w:t>
      </w:r>
    </w:p>
    <w:p>
      <w:pPr>
        <w:pStyle w:val="Heading1"/>
      </w:pPr>
      <w:r>
        <w:rPr>
          <w:rFonts w:ascii="Calibri" w:hAnsi="Calibri"/>
          <w:color w:val="1F4E79"/>
        </w:rPr>
        <w:t>9.  References &amp; provenance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• WA EPA, 'Perth Desalination Plant Discharge Modelling: Model Validation' (App. D, PSDP referral).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• Roberts, P.J.W., Ferrier, A. &amp; Daviero, G.J. (1997), 'Mixing in Inclined Dense Jets', J. Hydraul. Eng. 123(8):693–699.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• Roberts, P.J.W., Taplin, J. &amp; Zigas, E. (2019), 'Design of Seawater Desalination Brine Diffusers', 38th IAHR World Congress, doi:10.3850/38WC092019-1053.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• Governing equations: 5/model.docx. Solver: solver.py (NEREID-B Rev 1.5). Input deck: 5/perth_case_input.json.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