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Orchestration of Intelligence: The Paradigm Shift in Software Engineering and Deployment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software development industry is currently navigating a fundamental inflection point, where the traditional, fragmented toolchains of the previous decade are being replaced by unified, intelligent platforms that reshape how code is conceived, authored, validated, and maintained.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of 2025, artificial intelligence is no longer merely a supportive utility in the developer's arsenal; it has become the foundational architecture upon which the entire industry is being rebuilt, driving a transformation that is profound, irreversible, and accelerating at an unprecedented pace.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evolution is characterized by a shift from human-centric manual execution to a model of autonomous orchestration, where specialized AI agents collaborate within structured frameworks to manage the complexities of the modern software development lifecycle (SDLC).</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Transformation of the Software Development Lifecycle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traditional SDLC, often defined by its rigid and sequential phases, is transitioning into a dynamic and interconnected ecosystem where planning, development, operations, and security inform and optimize each other in real-time.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shift is moving the industry away from structured handoffs and toward a continuous loop of generation, validation, and improvement.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Accelerated Planning and Requirement Synthesis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conventional engineering environments, the planning phase often consumes weeks of effort, involving manual stakeholder interviews, the triage of support tickets, and the subjective interpretation of user feedback.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Modern AI-driven workflows compress this timeline into minutes by utilizing large language models (LLMs) and agentic tools to synthesize information from diverse datasets, including documentation, analytics, and existing user feedback.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These systems can rapidly generate requirements, feature outlines, and technical specifications, allowing product ideas to reach a prototype-ready state before the first formal planning meeting occurs.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data-driven approach eliminates many of the unsure scenarios common in early-stage planning. Natural language processing (NLP) models are now capable of discovery pain points by analyzing support logs and product reviews, subsequently translating high-level business objectives into comprehensive user stories while highlighting logical inconsistencies.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enables product managers to operate with a precise view of user needs based on real behavioral data rather than guesswork.</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SDLC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Capabilities and Mechanisms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Strategic Benefit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Planning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synthesis, requirement drafting, effort estimation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Rapid project kickoff and informed decision-making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Generative UI prototyping, architectural simulation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Faster iteration and data-validated blueprints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Development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Scaffolding, real-time suggestion, auto-refactoring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Increased velocity and reduced error rates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Adaptive coverage, fault prediction, auto-healing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Early bug detection and dynamic coverage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Deployment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CI/CD optimization, failure prediction, auto-rollback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Reduced downtime and smoother releases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Maintenance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Proactive anomaly detection, autonomous fixing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Self-healing operations and proactive triage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Design and Architecture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Design is shifting from a phase of exploration to one of high-velocity acceleration. Generative UI tools and design-to-code systems can now translate concepts directly into high-fidelity, implementation-ready assets based on established usability heuristics and system patterns.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evolution closes the gap between design and engineering, as design systems can now output production-ready code components directly.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Architectural validation has similarly moved from intuition-based modeling to data-validated simulation. AI-driven simulators are capable of modeling system responses to various failure modes, latency issues, and traffic fluctuations.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detecting architectural anti-patterns before development begins, these tools suggest structural improvements that optimize systems for scalability and resilience from the outset.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IDE as a Context-Aware Agentic Environment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integrated development environment (IDE) has evolved into an AI-native workspace that serves as a collaborative partner rather than a passive text editor. Modern platforms like Cursor and Windsurf leverage sophisticated retrieval-augmented generation (RAG) pipelines to provide agents with a deep understanding of the entire codebase, enabling suggestions that are both accurate and semantically relevant.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Codebase Indexing and Semantic Retrieval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precision of AI-generated code depends on the agent's ability to be grounded in the specific context of a project. Platforms like Cursor achieve this by "ingesting" and indexing the codebase using an abstract syntax tree (AST) representation.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By utilizing source code parsers like tree-sitter, the IDE converts raw text into a tree-shaped representation that captures the underlying structure of the logic rather than just the actual text.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process enables semantic code chunking, where the codebase is divided into meaningful blocks that respect code semantics—splitting at function or statement boundaries rather than mid-line.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These chunks are then converted into vector embeddings that capture the semantic meaning of the code, allowing the agent to retrieve relevant context even when exact keywords do not overlap.</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significantly improves the quality of tasks such as refactoring, debugging, and cross-file feature implementation.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Indexing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Implementation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Workflow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Chunking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AST-based splitting (Tree-sitter)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Preserves logical context for retrieval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Embeddings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Semantic meaning capture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Improves relevance of non-keyword queries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Privacy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Localized fingerprinting of files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Ensures sensitive paths remain secure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Index Maintenance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Automatic addition/removal of modified files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Maintains real-time contextual awareness </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Standardizing Behavior via Custom Rules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consistency across large-scale projects, developers are increasingly utilizing explicit rules files, such as .cursorrules or .continuerules. These files act as a "system prompt" for the coding agent, enforcing coding standards, formatting conventions, and architectural preferences without requiring constant manual review.</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instance, a rule might instruct the agent to prioritize functional and declarative programming patterns over object-oriented classes to ensure modularity.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rules serve as a mechanism to reduce code review churn by ensuring the AI follows established team conventions.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Common categories for these rules include:</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Functional Programming Standards</w:t>
      </w:r>
      <w:r w:rsidDel="00000000" w:rsidR="00000000" w:rsidRPr="00000000">
        <w:rPr>
          <w:rFonts w:ascii="Google Sans" w:cs="Google Sans" w:eastAsia="Google Sans" w:hAnsi="Google Sans"/>
          <w:color w:val="1f1f1f"/>
          <w:rtl w:val="0"/>
        </w:rPr>
        <w:t xml:space="preserve">: Encouraging the use of iteration and modularization while avoiding classes where possible.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Type Safety Enforcement</w:t>
      </w:r>
      <w:r w:rsidDel="00000000" w:rsidR="00000000" w:rsidRPr="00000000">
        <w:rPr>
          <w:rFonts w:ascii="Google Sans" w:cs="Google Sans" w:eastAsia="Google Sans" w:hAnsi="Google Sans"/>
          <w:color w:val="1f1f1f"/>
          <w:rtl w:val="0"/>
        </w:rPr>
        <w:t xml:space="preserve">: Requiring the use of TypeScript interfaces over types and enabling strict mode for better reliability.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Error Handling and Validation</w:t>
      </w:r>
      <w:r w:rsidDel="00000000" w:rsidR="00000000" w:rsidRPr="00000000">
        <w:rPr>
          <w:rFonts w:ascii="Google Sans" w:cs="Google Sans" w:eastAsia="Google Sans" w:hAnsi="Google Sans"/>
          <w:color w:val="1f1f1f"/>
          <w:rtl w:val="0"/>
        </w:rPr>
        <w:t xml:space="preserve">: Instructing the agent to use guard clauses and early returns to avoid deeply nested conditionals.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Performance Optimization</w:t>
      </w:r>
      <w:r w:rsidDel="00000000" w:rsidR="00000000" w:rsidRPr="00000000">
        <w:rPr>
          <w:rFonts w:ascii="Google Sans" w:cs="Google Sans" w:eastAsia="Google Sans" w:hAnsi="Google Sans"/>
          <w:color w:val="1f1f1f"/>
          <w:rtl w:val="0"/>
        </w:rPr>
        <w:t xml:space="preserve">: Prioritizing Core Web Vitals, code-splitting, and lazy loading for non-critical resources.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Interactive and Programmatic Modes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AI-integrated developer tools often operate in multiple modes suited for different engineering tasks. The GitHub Copilot CLI, for example, offers an Interactive Mode for iterative work and troubleshooting, and a Programmatic Mode for CI/CD pipeline integration and scripted automation.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"Plan Mode," an agent can analyze a request, research the codebase, and present a detailed implementation plan—complete with file paths and code references—before writing a single line of code.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collaborative approach ensures that the agent catches misunderstandings before they are committed to the codebase, allowing the human developer to stay in control of complex, multi-step tasks.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Testing, Validation, and QA</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Testing remains a cornerstone of software delivery, but the sheer volume of code generated by AI has made traditional human review a bottleneck.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Consequently, testing is shifting toward an autonomous, adaptive model where agents handle the generation, execution, and repair of test suites.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AI-in-the-Loop and Self-Healing Tests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emergence of AI-in-the-loop testing represents a paradigm shift where AI is integrated directly into the workflow as an active collaborator in designing and executing tests.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approach allows for the automatic generation of test cases based on code, architecture, or past bug data, often covering edge cases that human testers might overlook.</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Autonomous agents can schedule and run tests based on the risk level of specific code changes or dependency analysis, ensuring that the most critical areas receive the highest scrutiny.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significant limitation of traditional testing tools, such as Selenium, is their reliance on static selectors (like XPath) that break with every UI change, creating high maintenance overhead.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AI-native testing platforms overcome this by using deep learning and computer vision models trained on millions of UI patterns.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These systems feature "autonomous test healing," which allows the system to fix broken tests before they fail by intelligently recognizing elements even when their underlying attributes have changed.</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Testing Approach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Characteristics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Business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Traditional (Selenium)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Static selectors, hard-coded waits, high maintenance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Frequent flaky tests and delayed releases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AI-Native (Virtuoso)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Visual recognition, self-healing, NLP authoring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80% reduction in maintenance effort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Adaptive Testing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Focuses on impacted areas, dynamic coverage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Near-instant feedback for rapid iteration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Autonomous Remediation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Auto-detects flaws and opens fix PRs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Dramatically accelerated security patching </w:t>
            </w:r>
            <w:r w:rsidDel="00000000" w:rsidR="00000000" w:rsidRPr="00000000">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Verification at the Speed of Generation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goal of autonomous validation is to verify code at the same pace it is generated, ensuring that infrastructure does not become a hurdle in the delivery pipeline.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Agents like CircleCI's Chunk monitor pipelines to repair failures and surface issues proactively.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these systems evaluate not just syntactic correctness but also "contextual alignment"—ensuring the code fits specific architectural constraints and operational realities of the existing system.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closes the feedback loop between production and development: if a validation tool detects that certain patterns cause flaky tests or production incidents, the AI assistants stop generating those patterns.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Deployment, Infrastructure, and Cloud-Native AI</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phase is moving toward autonomous validation and optimization, where AI agents analyze builds and configurations continuously to ensure readiness without constant human oversight.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is supported by a new generation of cloud-native tools designed specifically for AI-powered applications.</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Serverless Inference and Streaming Responses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full-stack web apps are increasingly utilizing "Inference-as-a-Service" models on platforms like Google Cloud Run or Firebase App Hosting.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These managed, serverless platforms are optimized for modern frameworks like Next.js and Angular and allow for the automatic scaling of LLMs with GPU support.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 critical development in this space is the introduction of streaming responses for callable functions.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Traditional functions use an "all-or-nothing" approach that is poorly suited for generative AI, as users would have to wait for the entire response to be generated before seeing any output.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Streaming allows data to be delivered in chunks as it becomes available, significantly improving the responsiveness of AI-powered features.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technical implementation of these features often involves specialized triggers, such as Firebase's onCallGenkit. This trigger automatically handles the streaming setup, allowing developers to utilize ai.generateStream to deliver tokens incrementally to the client.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Additionally, these functions benefit from concurrency, where one instance can handle multiple simultaneous requests—a feature that is particularly efficient for I/O-heavy AI API calls.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Environment Provisioning and Scaling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complexity of local environment configuration is being replaced by cloud-based workspaces like Firebase Studio, which integrate intelligence directly into the coding environment.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These platforms automatically detect dependencies, set up the necessary infrastructure, and link to billing accounts with a single action or AI prompt.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"zero-config" approach allows teams to move from a concept to a live prototype in minutes rather than hours.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Cloud Run and similar services provide a "scale-to-zero" feature, ensuring that proof-of-concept projects cost practically nothing when idle while still being able to scale to thousands of instances automatically when traffic arrives.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pay-per-use model is ideal for MVPs, although it introduces a "cold start" period that can be mitigated by setting minimum instance values for production applications.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Infrastructure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Role in AI-First SDLC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Benefit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Firebase App Hosting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Managed hosting for Next.js/Angular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Streamlined one-click deployment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Cloud Run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Container-based serverless compute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Automatic scaling and cost efficiency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Firebase Genkit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Toolkit for productionizing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Secure, scalable generative workflows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Cloud Secret Manager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Enterprise-grade key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Protection of sensitive LLM API keys </w:t>
            </w:r>
            <w:r w:rsidDel="00000000" w:rsidR="00000000" w:rsidRPr="00000000">
              <w:rPr>
                <w:rFonts w:ascii="Google Sans" w:cs="Google Sans" w:eastAsia="Google Sans" w:hAnsi="Google Sans"/>
                <w:color w:val="444746"/>
                <w:sz w:val="24"/>
                <w:szCs w:val="24"/>
                <w:vertAlign w:val="superscript"/>
                <w:rtl w:val="0"/>
              </w:rPr>
              <w:t xml:space="preserve">17</w:t>
            </w:r>
          </w:p>
        </w:tc>
      </w:tr>
    </w:tbl>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Multi-Agent Orchestration and Communication Protocols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software systems grow in complexity, they are increasingly built using networks of specialized AI agents rather than a single monolithic solution.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AI agent orchestration provides the infrastructure and logic that determines how these agents discover each other, communicate, share state, and execute workflows without creating chaos.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Orchestration Layers and Distributed Coordination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orchestration layer acts as a digital conductor, sequencing API calls, transforming data, and enforcing business logic to deliver a coherent response to a client request.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Production-grade orchestration requires addressing challenges such as state synchronization without race conditions and communication efficiency at scale.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Architectural patterns for this coordination include:</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Centralized/Hierarchical Orchestration</w:t>
      </w:r>
      <w:r w:rsidDel="00000000" w:rsidR="00000000" w:rsidRPr="00000000">
        <w:rPr>
          <w:rFonts w:ascii="Google Sans" w:cs="Google Sans" w:eastAsia="Google Sans" w:hAnsi="Google Sans"/>
          <w:color w:val="1f1f1f"/>
          <w:rtl w:val="0"/>
        </w:rPr>
        <w:t xml:space="preserve">: A central orchestrator manages task distribution and workflow state, which is often preferred in regulatory environments requiring strict governance.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Event-Driven Orchestration</w:t>
      </w:r>
      <w:r w:rsidDel="00000000" w:rsidR="00000000" w:rsidRPr="00000000">
        <w:rPr>
          <w:rFonts w:ascii="Google Sans" w:cs="Google Sans" w:eastAsia="Google Sans" w:hAnsi="Google Sans"/>
          <w:color w:val="1f1f1f"/>
          <w:rtl w:val="0"/>
        </w:rPr>
        <w:t xml:space="preserve">: Agents coordinate through asynchronous event propagation using data streaming and publish-subscribe patterns, providing scalability and temporal decoupling.</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Sequential/Handoff Orchestration</w:t>
      </w:r>
      <w:r w:rsidDel="00000000" w:rsidR="00000000" w:rsidRPr="00000000">
        <w:rPr>
          <w:rFonts w:ascii="Google Sans" w:cs="Google Sans" w:eastAsia="Google Sans" w:hAnsi="Google Sans"/>
          <w:color w:val="1f1f1f"/>
          <w:rtl w:val="0"/>
        </w:rPr>
        <w:t xml:space="preserve">: Agents handle specific workflow stages, completing their phase before passing context to the next specialist—ideal for DevOps workflows.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accuracy, agents must continuously exchange information, maintaining a shared knowledge base that includes session states and audit trails.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separation of operational state from knowledge state preserves modularity and system coherence.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Standardized Protocols: MCP and A2A</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industry has moved toward standardization to solve the problem of isolated agents that cannot communicate with existing infrastructure or other agents.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Two primary protocols have emerged to address this: the Model Context Protocol (MCP) and the Agent-to-Agent (A2A) protocol.</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Model Context Protocol (MCP) provides an open standard for integrating LLM applications with external data sources and tools.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Similar to how the Language Server Protocol standardized programming language support across IDEs, MCP standardizes how AI applications access resources like GitHub repositories, Slack channels, or PostgreSQL databases.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It uses a client-server architecture where a "host" application initiates connections through "clients" to "servers" that provide context and capabilities.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Communication occurs over stateful connections using JSON-RPC 2.0 messages.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Protocol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Agent-to-Tool/Resource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JSON-RPC 2.0 standard for external access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A2A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Agent-to-Agent communication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"Agent cards" for capability advertising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Model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Contextual awareness for agents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Standardized access to files and databases </w:t>
            </w:r>
            <w:r w:rsidDel="00000000" w:rsidR="00000000" w:rsidRPr="00000000">
              <w:rPr>
                <w:rFonts w:ascii="Google Sans" w:cs="Google Sans" w:eastAsia="Google Sans" w:hAnsi="Google Sans"/>
                <w:color w:val="444746"/>
                <w:sz w:val="24"/>
                <w:szCs w:val="24"/>
                <w:vertAlign w:val="superscript"/>
                <w:rtl w:val="0"/>
              </w:rPr>
              <w:t xml:space="preserve">25</w:t>
            </w:r>
          </w:p>
        </w:tc>
      </w:tr>
    </w:tbl>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A2A protocol allows agents built by different developers using different frameworks to coordinate tasks.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Agents advertise their capabilities using "agent cards" (essentially a resume), and the actual communication occurs over standard HTTP using JSON-RPC.</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allows for long-running collaboration where progress updates are streamed in near real-time.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Vulnerability, and Governance in an AI-Driven SDLC</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AI enhances productivity, it also introduces significant security risks that traditional SDLC frameworks were never designed to handle.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2025, security has become a non-negotiable component of AI implementation, as the surface area for potential exploits has expanded dramatically.</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Vulnerabilities in AI Infrastructure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foundational infrastructure of enterprise AI has proven to be fragile. In late 2025, researchers identified "LangGrinch" (CVE-2025-68664), a vulnerability in LangChain-core with a CVSS score of 9.3.</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flaw allowed attackers to extract environment secrets and cloud credentials through prompt injection, revealing a fundamental flaw in agent architecture: serialization pipelines that were never designed to handle adversarial input.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Similarly, Langflow suffered from a vulnerability (CVE-2025-3248) that enabled unauthenticated remote code execution.</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framework flaws, the AI supply chain is increasingly targeted. Malicious models on Hugging Face increased 6.5-fold in 2025, and threat actors have been documented "hijacking" namespaces of deleted accounts to upload poisoned model versions.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Hallucinations and Shadow AI</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 models frequently generate code referencing non-existent functions, APIs, or software packages—a phenomenon known as "package hallucinations".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This creates a high-severity supply chain risk, as attackers monitor AI outputs and register these non-existent names with malicious payloads, which developers may unknowingly install.</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Roughly one-fifth of AI-generated code dependencies have been found to be non-existent in some studies.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"shadow AI" problem further complicates security governance. One in five organizations has experienced breaches resulting from the use of unsanctioned AI tools adopted without IT approval.</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These breaches are significantly more expensive and take longer to detect than traditional incidents.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Security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Impact/Metric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Prompt Injection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Adversarial inputs that manipulate model behavior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Data leakage or unauthorized execution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Package Hallucination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Suggestion of non-existent dependencies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Typosquatting and supply chain attacks </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Shadow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 of unvetted AI tools by employees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$670k higher cost per breach on average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Poisoning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Manipulation of model training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Bias or malicious logic introduction </w:t>
            </w:r>
            <w:r w:rsidDel="00000000" w:rsidR="00000000" w:rsidRPr="00000000">
              <w:rPr>
                <w:rFonts w:ascii="Google Sans" w:cs="Google Sans" w:eastAsia="Google Sans" w:hAnsi="Google Sans"/>
                <w:color w:val="444746"/>
                <w:sz w:val="24"/>
                <w:szCs w:val="24"/>
                <w:vertAlign w:val="superscript"/>
                <w:rtl w:val="0"/>
              </w:rPr>
              <w:t xml:space="preserve">33</w:t>
            </w:r>
          </w:p>
        </w:tc>
      </w:tr>
    </w:tbl>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Security Gates and Compliance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combat these risks, security teams are shifting toward "AI-aware" security architectures. This includes the implementation of automated policy enforcement, intelligent risk assessment, and proactive vulnerability remediation directly into the development workflow—a "shift-left" approach to compliance.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Security tools are being retrained to scan specifically for AI vulnerabilities, such as insecure prompt chaining and injection vectors.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Post-deployment monitoring has also become essential. Teams are utilizing runtime application self-protection (RASP) and always-on security telemetry to detect behavioral anomalies in real-time.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AI-context security rules can now restrict model access based on data sensitivity and user verified status, ensuring that privacy-first AI is built into the system by default.</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Realignment and Workforce Transformation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AI into the SDLC is driving a massive reallocation of capital and a fundamental change in the skills required for software engineering. The global AI-powered coding assistant market is projected to reach over $340 million by 2032, but the broader impact on the software industry is measured in hundreds of billions.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Investment Trends and Market Concentration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Funding for AI coding assistants has seen explosive growth, increasing from $22 million in 2022 to $7.4 billion in 2025.</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However, this growth is heavily skewed toward a handful of perceived "winners," with extreme "winner-take-most" dynamics.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Cursor alone captured more than a third of all funding in 2025, while the top three deals consistently capture between 72% and 100% of all capital in the sector.</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 Investment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$314M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$1.65B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$7.39B </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Average Deal 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$7.4M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$26.2M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$109.9M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$527.8M </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Deals &gt;$50M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 </w:t>
            </w:r>
            <w:r w:rsidDel="00000000" w:rsidR="00000000" w:rsidRPr="00000000">
              <w:rPr>
                <w:rFonts w:ascii="Google Sans" w:cs="Google Sans" w:eastAsia="Google Sans" w:hAnsi="Google Sans"/>
                <w:color w:val="444746"/>
                <w:sz w:val="24"/>
                <w:szCs w:val="24"/>
                <w:vertAlign w:val="superscript"/>
                <w:rtl w:val="0"/>
              </w:rPr>
              <w:t xml:space="preserve">38</w:t>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Strategic investors like Nvidia and Accel have become dominant forces, with Nvidia strategically backing top-tier players to secure its position as the primary provider of the underlying compute infrastructure.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Shift in Engineering Skills and Roles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AI handles the repetitive aspects of coding, the spotlight is shifting from generalist developers to AI-augmented specialists.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Successful engineers in 2026 and beyond will double down on "human differentiators"—skills like systems thinking, creativity, and problem-solving—that allow them to direct AI execution effectively.</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roles are fracturing into specialized domains, including:</w:t>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LLM Integration Professionals</w:t>
      </w:r>
      <w:r w:rsidDel="00000000" w:rsidR="00000000" w:rsidRPr="00000000">
        <w:rPr>
          <w:rFonts w:ascii="Google Sans" w:cs="Google Sans" w:eastAsia="Google Sans" w:hAnsi="Google Sans"/>
          <w:color w:val="1f1f1f"/>
          <w:rtl w:val="0"/>
        </w:rPr>
        <w:t xml:space="preserve">: Experts who orchestrate teams of specialized agents and manage complex AI-first architectures.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 Governance Experts</w:t>
      </w:r>
      <w:r w:rsidDel="00000000" w:rsidR="00000000" w:rsidRPr="00000000">
        <w:rPr>
          <w:rFonts w:ascii="Google Sans" w:cs="Google Sans" w:eastAsia="Google Sans" w:hAnsi="Google Sans"/>
          <w:color w:val="1f1f1f"/>
          <w:rtl w:val="0"/>
        </w:rPr>
        <w:t xml:space="preserve">: Policy-literate engineers who ensure that autonomous systems behave safely and comply with evolving global regulations like the EU AI Act.</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System Orchestrators</w:t>
      </w:r>
      <w:r w:rsidDel="00000000" w:rsidR="00000000" w:rsidRPr="00000000">
        <w:rPr>
          <w:rFonts w:ascii="Google Sans" w:cs="Google Sans" w:eastAsia="Google Sans" w:hAnsi="Google Sans"/>
          <w:color w:val="1f1f1f"/>
          <w:rtl w:val="0"/>
        </w:rPr>
        <w:t xml:space="preserve">: Developers who guide AI tools and review outputs, acting as a "manager" of AI workers rather than building every component manually.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transition is expected to displace millions of jobs by 2030, but it will also create millions of new roles, fueling demand for AI specialists and analysts.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human side of adoption demands continuous reskilling, as Gartner projects that all IT work will involve AI by 2030.</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Outlook: Toward an AI-First Software Industry (2026–2030)</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Between 2026 and 2030, the period of "pilot projects" and "cautious optimism" will conclude, replaced by autonomous, governed, and measurable operations as the center of enterprise software.</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Rise of Full-Stack Agentic Platforms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Established software incumbents will focus on becoming full-stack, end-to-end agentic platforms—orchestrating and governing agents across diverse business functions to boost revenue and strengthen customer confidence.</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By 2030, agent-powered solutions could represent up to 60% of the total addressable software market, creating a fierce race between traditional incumbents and AI-native startups.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Cloud-native tools will move deeper into the workspace, as IDEs transition into cloud-first collaborative environments.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Local development environments, which are becoming a bottleneck for complex AI workloads, will be replaced by ephemeral, prebuilt cloud environments that eliminate setup drift.</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Predictive UX and Self-Healing Infrastructure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future of software will be defined by "Predictive UX"—where systems automatically pre-fetch user intent—and self-healing cloud synchronization that manages data conflicts without human intervention.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As software continues to grow faster and cheaper to build, major players will move from simply "adding AI features" to an "AI-first" philosophy in engineering and product design.</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period from 2026 to 2030 will also be defined by the challenges of scaling AI across hybrid and distributed environments.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Consistency across legacy on-prem systems, cloud workloads, and expanding edge footprints will require disciplined architecture and unified data access.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CTO priorities will shift toward ensuring that the underlying infrastructure provides the predictable data flow and compute availability necessary for autonomous workflows to perform reliably.</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 and Conclusion</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transformation of software development and deployment through artificial intelligence is a multifaceted evolution that touches every aspect of the technology lifecycle. It is characterized by:</w:t>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Velocity and Compression</w:t>
      </w:r>
      <w:r w:rsidDel="00000000" w:rsidR="00000000" w:rsidRPr="00000000">
        <w:rPr>
          <w:rFonts w:ascii="Google Sans" w:cs="Google Sans" w:eastAsia="Google Sans" w:hAnsi="Google Sans"/>
          <w:color w:val="1f1f1f"/>
          <w:rtl w:val="0"/>
        </w:rPr>
        <w:t xml:space="preserve">: Planning and development cycles are being reduced from weeks to minutes through data-driven synthesis and generative scaffolding.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Contextual Intelligence</w:t>
      </w:r>
      <w:r w:rsidDel="00000000" w:rsidR="00000000" w:rsidRPr="00000000">
        <w:rPr>
          <w:rFonts w:ascii="Google Sans" w:cs="Google Sans" w:eastAsia="Google Sans" w:hAnsi="Google Sans"/>
          <w:color w:val="1f1f1f"/>
          <w:rtl w:val="0"/>
        </w:rPr>
        <w:t xml:space="preserve">: The developer workspace is now grounded in deep semantic understanding of codebases, enabled by RAG pipelines and standardized protocol layers like MCP.</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Autonomous Operations</w:t>
      </w:r>
      <w:r w:rsidDel="00000000" w:rsidR="00000000" w:rsidRPr="00000000">
        <w:rPr>
          <w:rFonts w:ascii="Google Sans" w:cs="Google Sans" w:eastAsia="Google Sans" w:hAnsi="Google Sans"/>
          <w:color w:val="1f1f1f"/>
          <w:rtl w:val="0"/>
        </w:rPr>
        <w:t xml:space="preserve">: Testing, deployment, and maintenance are shifting toward self-healing, proactive models that reduce human oversight and minimize downtime.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Distributed Governance</w:t>
      </w:r>
      <w:r w:rsidDel="00000000" w:rsidR="00000000" w:rsidRPr="00000000">
        <w:rPr>
          <w:rFonts w:ascii="Google Sans" w:cs="Google Sans" w:eastAsia="Google Sans" w:hAnsi="Google Sans"/>
          <w:color w:val="1f1f1f"/>
          <w:rtl w:val="0"/>
        </w:rPr>
        <w:t xml:space="preserve">: Security and compliance are being embedded directly into the development workflow to manage the unique risks of AI, such as prompt injection and package hallucinations.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Economic winner-take-most dynamics</w:t>
      </w:r>
      <w:r w:rsidDel="00000000" w:rsidR="00000000" w:rsidRPr="00000000">
        <w:rPr>
          <w:rFonts w:ascii="Google Sans" w:cs="Google Sans" w:eastAsia="Google Sans" w:hAnsi="Google Sans"/>
          <w:color w:val="1f1f1f"/>
          <w:rtl w:val="0"/>
        </w:rPr>
        <w:t xml:space="preserve">: A massive influx of capital is concentrating in a few dominant platforms, while the role of the engineer is being redefined toward orchestration and systems thinking.</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shift from manual coding to agentic orchestration represents a fundamental restructuring of the relationship between humans and technology. In this new era, the most successful organizations and developers will be those who embrace intelligence as a core architectural principle, moving beyond simple automation to create dynamic, intelligent ecosystems that continuously evolve and optimize. The future of software engineering belongs to those who can think strategically, outsource routine code generation to autonomous systems, and manage the complex orchestration of intelligence at scale.</w:t>
      </w:r>
    </w:p>
    <w:p w:rsidR="00000000" w:rsidDel="00000000" w:rsidP="00000000" w:rsidRDefault="00000000" w:rsidRPr="00000000" w14:paraId="000000D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2025: The Evolution of Software Development in an AI-First World | by LoopIQ, accessed on March 5, 2026, </w:t>
      </w:r>
      <w:hyperlink r:id="rId6">
        <w:r w:rsidDel="00000000" w:rsidR="00000000" w:rsidRPr="00000000">
          <w:rPr>
            <w:rFonts w:ascii="Google Sans" w:cs="Google Sans" w:eastAsia="Google Sans" w:hAnsi="Google Sans"/>
            <w:color w:val="0000ee"/>
            <w:sz w:val="24"/>
            <w:szCs w:val="24"/>
            <w:u w:val="single"/>
            <w:rtl w:val="0"/>
          </w:rPr>
          <w:t xml:space="preserve">https://medium.com/@marketing_3110/beyond-2025-the-evolution-of-software-development-in-an-ai-first-world-0830aa172e64</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Is Transforming the Software Development Lifecycle (SDLC) - Cytech, accessed on March 5, 2026, </w:t>
      </w:r>
      <w:hyperlink r:id="rId7">
        <w:r w:rsidDel="00000000" w:rsidR="00000000" w:rsidRPr="00000000">
          <w:rPr>
            <w:rFonts w:ascii="Google Sans" w:cs="Google Sans" w:eastAsia="Google Sans" w:hAnsi="Google Sans"/>
            <w:color w:val="0000ee"/>
            <w:sz w:val="24"/>
            <w:szCs w:val="24"/>
            <w:u w:val="single"/>
            <w:rtl w:val="0"/>
          </w:rPr>
          <w:t xml:space="preserve">https://www.cytechmobile.com/how-ai-is-transforming-software-development/</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new AI-driven SDLC - CircleCI, accessed on March 5, 2026, </w:t>
      </w:r>
      <w:hyperlink r:id="rId8">
        <w:r w:rsidDel="00000000" w:rsidR="00000000" w:rsidRPr="00000000">
          <w:rPr>
            <w:rFonts w:ascii="Google Sans" w:cs="Google Sans" w:eastAsia="Google Sans" w:hAnsi="Google Sans"/>
            <w:color w:val="0000ee"/>
            <w:sz w:val="24"/>
            <w:szCs w:val="24"/>
            <w:u w:val="single"/>
            <w:rtl w:val="0"/>
          </w:rPr>
          <w:t xml:space="preserve">https://circleci.com/blog/ai-sdlc/</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AI Agent Orchestration? - IBM, accessed on March 5, 2026, </w:t>
      </w:r>
      <w:hyperlink r:id="rId9">
        <w:r w:rsidDel="00000000" w:rsidR="00000000" w:rsidRPr="00000000">
          <w:rPr>
            <w:rFonts w:ascii="Google Sans" w:cs="Google Sans" w:eastAsia="Google Sans" w:hAnsi="Google Sans"/>
            <w:color w:val="0000ee"/>
            <w:sz w:val="24"/>
            <w:szCs w:val="24"/>
            <w:u w:val="single"/>
            <w:rtl w:val="0"/>
          </w:rPr>
          <w:t xml:space="preserve">https://www.ibm.com/think/topics/ai-agent-orchestration</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is Transforming the Software Development Life Cycle (SDLC) - Changepond, accessed on March 5, 2026, </w:t>
      </w:r>
      <w:hyperlink r:id="rId10">
        <w:r w:rsidDel="00000000" w:rsidR="00000000" w:rsidRPr="00000000">
          <w:rPr>
            <w:rFonts w:ascii="Google Sans" w:cs="Google Sans" w:eastAsia="Google Sans" w:hAnsi="Google Sans"/>
            <w:color w:val="0000ee"/>
            <w:sz w:val="24"/>
            <w:szCs w:val="24"/>
            <w:u w:val="single"/>
            <w:rtl w:val="0"/>
          </w:rPr>
          <w:t xml:space="preserve">https://www.changepond.com/resources/blog/the-role-of-ai-in-modern-sdlc/</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Cursor Actually Indexes Your Codebase - Towards Data Science, accessed on March 5, 2026, </w:t>
      </w:r>
      <w:hyperlink r:id="rId11">
        <w:r w:rsidDel="00000000" w:rsidR="00000000" w:rsidRPr="00000000">
          <w:rPr>
            <w:rFonts w:ascii="Google Sans" w:cs="Google Sans" w:eastAsia="Google Sans" w:hAnsi="Google Sans"/>
            <w:color w:val="0000ee"/>
            <w:sz w:val="24"/>
            <w:szCs w:val="24"/>
            <w:u w:val="single"/>
            <w:rtl w:val="0"/>
          </w:rPr>
          <w:t xml:space="preserve">https://towardsdatascience.com/how-cursor-actually-indexes-your-codebase/</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Cursor Rules for Coding Agents - PromptHub, accessed on March 5, 2026, </w:t>
      </w:r>
      <w:hyperlink r:id="rId12">
        <w:r w:rsidDel="00000000" w:rsidR="00000000" w:rsidRPr="00000000">
          <w:rPr>
            <w:rFonts w:ascii="Google Sans" w:cs="Google Sans" w:eastAsia="Google Sans" w:hAnsi="Google Sans"/>
            <w:color w:val="0000ee"/>
            <w:sz w:val="24"/>
            <w:szCs w:val="24"/>
            <w:u w:val="single"/>
            <w:rtl w:val="0"/>
          </w:rPr>
          <w:t xml:space="preserve">https://www.prompthub.us/blog/top-cursor-rules-for-coding-agents</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Copilot CLI: A DevOps Engineer's Practical Guide to AI-Powered Terminal Automation - DEV Community, accessed on March 5, 2026, </w:t>
      </w:r>
      <w:hyperlink r:id="rId13">
        <w:r w:rsidDel="00000000" w:rsidR="00000000" w:rsidRPr="00000000">
          <w:rPr>
            <w:rFonts w:ascii="Google Sans" w:cs="Google Sans" w:eastAsia="Google Sans" w:hAnsi="Google Sans"/>
            <w:color w:val="0000ee"/>
            <w:sz w:val="24"/>
            <w:szCs w:val="24"/>
            <w:u w:val="single"/>
            <w:rtl w:val="0"/>
          </w:rPr>
          <w:t xml:space="preserve">https://dev.to/pwd9000/github-copilot-cli-a-devops-engineers-practical-guide-to-ai-powered-terminal-automation-1jh0</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coding with agents · Cursor, accessed on March 5, 2026, </w:t>
      </w:r>
      <w:hyperlink r:id="rId14">
        <w:r w:rsidDel="00000000" w:rsidR="00000000" w:rsidRPr="00000000">
          <w:rPr>
            <w:rFonts w:ascii="Google Sans" w:cs="Google Sans" w:eastAsia="Google Sans" w:hAnsi="Google Sans"/>
            <w:color w:val="0000ee"/>
            <w:sz w:val="24"/>
            <w:szCs w:val="24"/>
            <w:u w:val="single"/>
            <w:rtl w:val="0"/>
          </w:rPr>
          <w:t xml:space="preserve">https://cursor.com/blog/agent-best-practices</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GitHub Copilot CLI, accessed on March 5, 2026, </w:t>
      </w:r>
      <w:hyperlink r:id="rId15">
        <w:r w:rsidDel="00000000" w:rsidR="00000000" w:rsidRPr="00000000">
          <w:rPr>
            <w:rFonts w:ascii="Google Sans" w:cs="Google Sans" w:eastAsia="Google Sans" w:hAnsi="Google Sans"/>
            <w:color w:val="0000ee"/>
            <w:sz w:val="24"/>
            <w:szCs w:val="24"/>
            <w:u w:val="single"/>
            <w:rtl w:val="0"/>
          </w:rPr>
          <w:t xml:space="preserve">https://docs.github.com/en/copilot/how-tos/copilot-cli/use-copilot-cli</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GitHub Copilot CLI, accessed on March 5, 2026, </w:t>
      </w:r>
      <w:hyperlink r:id="rId16">
        <w:r w:rsidDel="00000000" w:rsidR="00000000" w:rsidRPr="00000000">
          <w:rPr>
            <w:rFonts w:ascii="Google Sans" w:cs="Google Sans" w:eastAsia="Google Sans" w:hAnsi="Google Sans"/>
            <w:color w:val="0000ee"/>
            <w:sz w:val="24"/>
            <w:szCs w:val="24"/>
            <w:u w:val="single"/>
            <w:rtl w:val="0"/>
          </w:rPr>
          <w:t xml:space="preserve">https://docs.github.com/copilot/concepts/agents/about-copilot-cli</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Test Pyramid 2.0: AI-assisted testing across the pyramid - Frontiers, accessed on March 5, 2026, </w:t>
      </w:r>
      <w:hyperlink r:id="rId17">
        <w:r w:rsidDel="00000000" w:rsidR="00000000" w:rsidRPr="00000000">
          <w:rPr>
            <w:rFonts w:ascii="Google Sans" w:cs="Google Sans" w:eastAsia="Google Sans" w:hAnsi="Google Sans"/>
            <w:color w:val="0000ee"/>
            <w:sz w:val="24"/>
            <w:szCs w:val="24"/>
            <w:u w:val="single"/>
            <w:rtl w:val="0"/>
          </w:rPr>
          <w:t xml:space="preserve">https://www.frontiersin.org/journals/artificial-intelligence/articles/10.3389/frai.2025.1695965/full</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Trends on AI Security: How AppSec Must Evolve with the AI-Shifted SDLC, accessed on March 5, 2026, </w:t>
      </w:r>
      <w:hyperlink r:id="rId18">
        <w:r w:rsidDel="00000000" w:rsidR="00000000" w:rsidRPr="00000000">
          <w:rPr>
            <w:rFonts w:ascii="Google Sans" w:cs="Google Sans" w:eastAsia="Google Sans" w:hAnsi="Google Sans"/>
            <w:color w:val="0000ee"/>
            <w:sz w:val="24"/>
            <w:szCs w:val="24"/>
            <w:u w:val="single"/>
            <w:rtl w:val="0"/>
          </w:rPr>
          <w:t xml:space="preserve">https://checkmarx.com/learn/ai-security/2025-trends-on-ai-security-how-appsec-must-evolve-with-the-ai-shifted-sdlc/</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Test Automation Platform Guide: Complete 2025 Buyer's Handbook - Virtuoso QA, accessed on March 5, 2026, </w:t>
      </w:r>
      <w:hyperlink r:id="rId19">
        <w:r w:rsidDel="00000000" w:rsidR="00000000" w:rsidRPr="00000000">
          <w:rPr>
            <w:rFonts w:ascii="Google Sans" w:cs="Google Sans" w:eastAsia="Google Sans" w:hAnsi="Google Sans"/>
            <w:color w:val="0000ee"/>
            <w:sz w:val="24"/>
            <w:szCs w:val="24"/>
            <w:u w:val="single"/>
            <w:rtl w:val="0"/>
          </w:rPr>
          <w:t xml:space="preserve">https://www.virtuosoqa.com/post/ai-test-automation-platform-guide-2025-technical-buyers-handbook</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 Run AI Cookbook - Google Cloud Documentation, accessed on March 5, 2026, </w:t>
      </w:r>
      <w:hyperlink r:id="rId20">
        <w:r w:rsidDel="00000000" w:rsidR="00000000" w:rsidRPr="00000000">
          <w:rPr>
            <w:rFonts w:ascii="Google Sans" w:cs="Google Sans" w:eastAsia="Google Sans" w:hAnsi="Google Sans"/>
            <w:color w:val="0000ee"/>
            <w:sz w:val="24"/>
            <w:szCs w:val="24"/>
            <w:u w:val="single"/>
            <w:rtl w:val="0"/>
          </w:rPr>
          <w:t xml:space="preserve">https://docs.cloud.google.com/run/docs/ai/cookbook</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Full Stack Apps with Firebase Studio - KDnuggets, accessed on March 5, 2026, </w:t>
      </w:r>
      <w:hyperlink r:id="rId21">
        <w:r w:rsidDel="00000000" w:rsidR="00000000" w:rsidRPr="00000000">
          <w:rPr>
            <w:rFonts w:ascii="Google Sans" w:cs="Google Sans" w:eastAsia="Google Sans" w:hAnsi="Google Sans"/>
            <w:color w:val="0000ee"/>
            <w:sz w:val="24"/>
            <w:szCs w:val="24"/>
            <w:u w:val="single"/>
            <w:rtl w:val="0"/>
          </w:rPr>
          <w:t xml:space="preserve">https://www.kdnuggets.com/building-full-stack-apps-with-firebase-studio</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Responsive, AI-powered Apps with Cloud Functions for Firebase, accessed on March 5, 2026, </w:t>
      </w:r>
      <w:hyperlink r:id="rId22">
        <w:r w:rsidDel="00000000" w:rsidR="00000000" w:rsidRPr="00000000">
          <w:rPr>
            <w:rFonts w:ascii="Google Sans" w:cs="Google Sans" w:eastAsia="Google Sans" w:hAnsi="Google Sans"/>
            <w:color w:val="0000ee"/>
            <w:sz w:val="24"/>
            <w:szCs w:val="24"/>
            <w:u w:val="single"/>
            <w:rtl w:val="0"/>
          </w:rPr>
          <w:t xml:space="preserve">https://firebase.blog/posts/2025/03/streaming-cloud-functions-genkit/</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CI/CD Without the Costs: A Cloud Run and Firebase Solution | by John Wong, accessed on March 5, 2026, </w:t>
      </w:r>
      <w:hyperlink r:id="rId23">
        <w:r w:rsidDel="00000000" w:rsidR="00000000" w:rsidRPr="00000000">
          <w:rPr>
            <w:rFonts w:ascii="Google Sans" w:cs="Google Sans" w:eastAsia="Google Sans" w:hAnsi="Google Sans"/>
            <w:color w:val="0000ee"/>
            <w:sz w:val="24"/>
            <w:szCs w:val="24"/>
            <w:u w:val="single"/>
            <w:rtl w:val="0"/>
          </w:rPr>
          <w:t xml:space="preserve">https://medium.com/@able_wong/enterprise-ci-cd-without-the-costs-a-cloud-run-and-firebase-solution-4b1ace023cff</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App Hosting | Build and deploy modern, full-stack web apps, accessed on March 5, 2026, </w:t>
      </w:r>
      <w:hyperlink r:id="rId24">
        <w:r w:rsidDel="00000000" w:rsidR="00000000" w:rsidRPr="00000000">
          <w:rPr>
            <w:rFonts w:ascii="Google Sans" w:cs="Google Sans" w:eastAsia="Google Sans" w:hAnsi="Google Sans"/>
            <w:color w:val="0000ee"/>
            <w:sz w:val="24"/>
            <w:szCs w:val="24"/>
            <w:u w:val="single"/>
            <w:rtl w:val="0"/>
          </w:rPr>
          <w:t xml:space="preserve">https://firebase.google.com/products/app-hosting</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Orchestration for API Driven Workflows - Boomi, accessed on March 5, 2026, </w:t>
      </w:r>
      <w:hyperlink r:id="rId25">
        <w:r w:rsidDel="00000000" w:rsidR="00000000" w:rsidRPr="00000000">
          <w:rPr>
            <w:rFonts w:ascii="Google Sans" w:cs="Google Sans" w:eastAsia="Google Sans" w:hAnsi="Google Sans"/>
            <w:color w:val="0000ee"/>
            <w:sz w:val="24"/>
            <w:szCs w:val="24"/>
            <w:u w:val="single"/>
            <w:rtl w:val="0"/>
          </w:rPr>
          <w:t xml:space="preserve">https://boomi.com/blog/agent-orchestration-for-ai-workflows/</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orchestration for production systems - Redis, accessed on March 5, 2026, </w:t>
      </w:r>
      <w:hyperlink r:id="rId26">
        <w:r w:rsidDel="00000000" w:rsidR="00000000" w:rsidRPr="00000000">
          <w:rPr>
            <w:rFonts w:ascii="Google Sans" w:cs="Google Sans" w:eastAsia="Google Sans" w:hAnsi="Google Sans"/>
            <w:color w:val="0000ee"/>
            <w:sz w:val="24"/>
            <w:szCs w:val="24"/>
            <w:u w:val="single"/>
            <w:rtl w:val="0"/>
          </w:rPr>
          <w:t xml:space="preserve">https://redis.io/blog/ai-agent-orchestration/</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API Orchestration &amp; How Does It Work? - Clarifai, accessed on March 5, 2026, </w:t>
      </w:r>
      <w:hyperlink r:id="rId27">
        <w:r w:rsidDel="00000000" w:rsidR="00000000" w:rsidRPr="00000000">
          <w:rPr>
            <w:rFonts w:ascii="Google Sans" w:cs="Google Sans" w:eastAsia="Google Sans" w:hAnsi="Google Sans"/>
            <w:color w:val="0000ee"/>
            <w:sz w:val="24"/>
            <w:szCs w:val="24"/>
            <w:u w:val="single"/>
            <w:rtl w:val="0"/>
          </w:rPr>
          <w:t xml:space="preserve">https://www.clarifai.com/blog/api-orchestration/</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Orchestration of Multi-Agent Systems: Architectures, Protocols, and Enterprise Adoption, accessed on March 5, 2026, </w:t>
      </w:r>
      <w:hyperlink r:id="rId28">
        <w:r w:rsidDel="00000000" w:rsidR="00000000" w:rsidRPr="00000000">
          <w:rPr>
            <w:rFonts w:ascii="Google Sans" w:cs="Google Sans" w:eastAsia="Google Sans" w:hAnsi="Google Sans"/>
            <w:color w:val="0000ee"/>
            <w:sz w:val="24"/>
            <w:szCs w:val="24"/>
            <w:u w:val="single"/>
            <w:rtl w:val="0"/>
          </w:rPr>
          <w:t xml:space="preserve">https://arxiv.org/html/2601.13671v1</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Agent-to-Agent Protocol (A2A) vs What is Model Context Protocol (MCP) Which AI Protocol Do You Need?, accessed on March 5, 2026, </w:t>
      </w:r>
      <w:hyperlink r:id="rId29">
        <w:r w:rsidDel="00000000" w:rsidR="00000000" w:rsidRPr="00000000">
          <w:rPr>
            <w:rFonts w:ascii="Google Sans" w:cs="Google Sans" w:eastAsia="Google Sans" w:hAnsi="Google Sans"/>
            <w:color w:val="0000ee"/>
            <w:sz w:val="24"/>
            <w:szCs w:val="24"/>
            <w:u w:val="single"/>
            <w:rtl w:val="0"/>
          </w:rPr>
          <w:t xml:space="preserve">https://medium.com/@tahirbalarabe2/agent-to-agent-protocol-a2a-vs-what-is-model-context-protocol-mcp-which-ai-protocol-do-you-need-aff602a4571c</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Model Context Protocol (MCP)? - IBM, accessed on March 5, 2026, </w:t>
      </w:r>
      <w:hyperlink r:id="rId30">
        <w:r w:rsidDel="00000000" w:rsidR="00000000" w:rsidRPr="00000000">
          <w:rPr>
            <w:rFonts w:ascii="Google Sans" w:cs="Google Sans" w:eastAsia="Google Sans" w:hAnsi="Google Sans"/>
            <w:color w:val="0000ee"/>
            <w:sz w:val="24"/>
            <w:szCs w:val="24"/>
            <w:u w:val="single"/>
            <w:rtl w:val="0"/>
          </w:rPr>
          <w:t xml:space="preserve">https://www.ibm.com/think/topics/model-context-protocol</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Specification - Model Context Protocol, accessed on March 5, 2026, </w:t>
      </w:r>
      <w:hyperlink r:id="rId31">
        <w:r w:rsidDel="00000000" w:rsidR="00000000" w:rsidRPr="00000000">
          <w:rPr>
            <w:rFonts w:ascii="Google Sans" w:cs="Google Sans" w:eastAsia="Google Sans" w:hAnsi="Google Sans"/>
            <w:color w:val="0000ee"/>
            <w:sz w:val="24"/>
            <w:szCs w:val="24"/>
            <w:u w:val="single"/>
            <w:rtl w:val="0"/>
          </w:rPr>
          <w:t xml:space="preserve">https://modelcontextprotocol.io/specification/2025-06-18</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Model Context Protocol (MCP) and How It Works - Descope, accessed on March 5, 2026, </w:t>
      </w:r>
      <w:hyperlink r:id="rId32">
        <w:r w:rsidDel="00000000" w:rsidR="00000000" w:rsidRPr="00000000">
          <w:rPr>
            <w:rFonts w:ascii="Google Sans" w:cs="Google Sans" w:eastAsia="Google Sans" w:hAnsi="Google Sans"/>
            <w:color w:val="0000ee"/>
            <w:sz w:val="24"/>
            <w:szCs w:val="24"/>
            <w:u w:val="single"/>
            <w:rtl w:val="0"/>
          </w:rPr>
          <w:t xml:space="preserve">https://www.descope.com/learn/post/mcp</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Connecting C++ Tools to AI Agents Using the Model Context Protocol (MCP) - Ben McMorran - CppCon, accessed on March 5, 2026, </w:t>
      </w:r>
      <w:hyperlink r:id="rId33">
        <w:r w:rsidDel="00000000" w:rsidR="00000000" w:rsidRPr="00000000">
          <w:rPr>
            <w:rFonts w:ascii="Google Sans" w:cs="Google Sans" w:eastAsia="Google Sans" w:hAnsi="Google Sans"/>
            <w:color w:val="0000ee"/>
            <w:sz w:val="24"/>
            <w:szCs w:val="24"/>
            <w:u w:val="single"/>
            <w:rtl w:val="0"/>
          </w:rPr>
          <w:t xml:space="preserve">https://www.youtube.com/watch?v=NWnbgwFU1Xg</w:t>
        </w:r>
      </w:hyperlink>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 Asked 100+ AI Models to Write Code. Here's How Many Failed Security Tests. | Veracode, accessed on March 5, 2026, </w:t>
      </w:r>
      <w:hyperlink r:id="rId34">
        <w:r w:rsidDel="00000000" w:rsidR="00000000" w:rsidRPr="00000000">
          <w:rPr>
            <w:rFonts w:ascii="Google Sans" w:cs="Google Sans" w:eastAsia="Google Sans" w:hAnsi="Google Sans"/>
            <w:color w:val="0000ee"/>
            <w:sz w:val="24"/>
            <w:szCs w:val="24"/>
            <w:u w:val="single"/>
            <w:rtl w:val="0"/>
          </w:rPr>
          <w:t xml:space="preserve">https://www.veracode.com/blog/genai-code-security-report/</w:t>
        </w:r>
      </w:hyperlink>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The Year AI Security Became Non-Negotiable - Acuvity, accessed on March 5, 2026, </w:t>
      </w:r>
      <w:hyperlink r:id="rId35">
        <w:r w:rsidDel="00000000" w:rsidR="00000000" w:rsidRPr="00000000">
          <w:rPr>
            <w:rFonts w:ascii="Google Sans" w:cs="Google Sans" w:eastAsia="Google Sans" w:hAnsi="Google Sans"/>
            <w:color w:val="0000ee"/>
            <w:sz w:val="24"/>
            <w:szCs w:val="24"/>
            <w:u w:val="single"/>
            <w:rtl w:val="0"/>
          </w:rPr>
          <w:t xml:space="preserve">https://acuvity.ai/2025-the-year-ai-security-became-non-negotiable/</w:t>
        </w:r>
      </w:hyperlink>
      <w:r w:rsidDel="00000000" w:rsidR="00000000" w:rsidRPr="00000000">
        <w:rPr>
          <w:rtl w:val="0"/>
        </w:rPr>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Package Hallucination: Impacts, and Mitigation | When AI Creates Phantom Packages | Snyk, accessed on March 5, 2026, </w:t>
      </w:r>
      <w:hyperlink r:id="rId36">
        <w:r w:rsidDel="00000000" w:rsidR="00000000" w:rsidRPr="00000000">
          <w:rPr>
            <w:rFonts w:ascii="Google Sans" w:cs="Google Sans" w:eastAsia="Google Sans" w:hAnsi="Google Sans"/>
            <w:color w:val="0000ee"/>
            <w:sz w:val="24"/>
            <w:szCs w:val="24"/>
            <w:u w:val="single"/>
            <w:rtl w:val="0"/>
          </w:rPr>
          <w:t xml:space="preserve">https://snyk.io/articles/package-hallucinations/</w:t>
        </w:r>
      </w:hyperlink>
      <w:r w:rsidDel="00000000" w:rsidR="00000000" w:rsidRPr="00000000">
        <w:rPr>
          <w:rtl w:val="0"/>
        </w:rPr>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code security: Risks, best practices, and tools | Kiuwan, accessed on March 5, 2026, </w:t>
      </w:r>
      <w:hyperlink r:id="rId37">
        <w:r w:rsidDel="00000000" w:rsidR="00000000" w:rsidRPr="00000000">
          <w:rPr>
            <w:rFonts w:ascii="Google Sans" w:cs="Google Sans" w:eastAsia="Google Sans" w:hAnsi="Google Sans"/>
            <w:color w:val="0000ee"/>
            <w:sz w:val="24"/>
            <w:szCs w:val="24"/>
            <w:u w:val="single"/>
            <w:rtl w:val="0"/>
          </w:rPr>
          <w:t xml:space="preserve">https://www.kiuwan.com/blog/ai-code-security/</w:t>
        </w:r>
      </w:hyperlink>
      <w:r w:rsidDel="00000000" w:rsidR="00000000" w:rsidRPr="00000000">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Security in 2025: Risks, Examples, and Best Practices - Oligo, accessed on March 5, 2026, </w:t>
      </w:r>
      <w:hyperlink r:id="rId38">
        <w:r w:rsidDel="00000000" w:rsidR="00000000" w:rsidRPr="00000000">
          <w:rPr>
            <w:rFonts w:ascii="Google Sans" w:cs="Google Sans" w:eastAsia="Google Sans" w:hAnsi="Google Sans"/>
            <w:color w:val="0000ee"/>
            <w:sz w:val="24"/>
            <w:szCs w:val="24"/>
            <w:u w:val="single"/>
            <w:rtl w:val="0"/>
          </w:rPr>
          <w:t xml:space="preserve">https://www.oligo.security/academy/llm-security-in-2025-risks-examples-and-best-practices</w:t>
        </w:r>
      </w:hyperlink>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SOK: Exploring Hallucinations and Security Risks in AI-Assisted Software Development with Insights for LLM Deployment - arXiv, accessed on March 5, 2026, </w:t>
      </w:r>
      <w:hyperlink r:id="rId39">
        <w:r w:rsidDel="00000000" w:rsidR="00000000" w:rsidRPr="00000000">
          <w:rPr>
            <w:rFonts w:ascii="Google Sans" w:cs="Google Sans" w:eastAsia="Google Sans" w:hAnsi="Google Sans"/>
            <w:color w:val="0000ee"/>
            <w:sz w:val="24"/>
            <w:szCs w:val="24"/>
            <w:u w:val="single"/>
            <w:rtl w:val="0"/>
          </w:rPr>
          <w:t xml:space="preserve">https://arxiv.org/html/2502.18468v1</w:t>
        </w:r>
      </w:hyperlink>
      <w:r w:rsidDel="00000000" w:rsidR="00000000" w:rsidRPr="00000000">
        <w:rPr>
          <w:rtl w:val="0"/>
        </w:rPr>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in 2025: Building AI-Powered Offline-First Real-Time Cloud Systems ☁️, accessed on March 5, 2026, </w:t>
      </w:r>
      <w:hyperlink r:id="rId40">
        <w:r w:rsidDel="00000000" w:rsidR="00000000" w:rsidRPr="00000000">
          <w:rPr>
            <w:rFonts w:ascii="Google Sans" w:cs="Google Sans" w:eastAsia="Google Sans" w:hAnsi="Google Sans"/>
            <w:color w:val="0000ee"/>
            <w:sz w:val="24"/>
            <w:szCs w:val="24"/>
            <w:u w:val="single"/>
            <w:rtl w:val="0"/>
          </w:rPr>
          <w:t xml:space="preserve">https://medium.com/@ramankumawat119/firebase-in-2025-building-ai-powered-offline-first-real-time-cloud-systems-%EF%B8%8F-b735fee2491f</w:t>
        </w:r>
      </w:hyperlink>
      <w:r w:rsidDel="00000000" w:rsidR="00000000" w:rsidRPr="00000000">
        <w:rPr>
          <w:rtl w:val="0"/>
        </w:rPr>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Coding Assistant Market Outlook 2025-2032 - Intel Market Research, accessed on March 5, 2026, </w:t>
      </w:r>
      <w:hyperlink r:id="rId41">
        <w:r w:rsidDel="00000000" w:rsidR="00000000" w:rsidRPr="00000000">
          <w:rPr>
            <w:rFonts w:ascii="Google Sans" w:cs="Google Sans" w:eastAsia="Google Sans" w:hAnsi="Google Sans"/>
            <w:color w:val="0000ee"/>
            <w:sz w:val="24"/>
            <w:szCs w:val="24"/>
            <w:u w:val="single"/>
            <w:rtl w:val="0"/>
          </w:rPr>
          <w:t xml:space="preserve">https://www.intelmarketresearch.com/ai-powered-coding-assistant-market-6392</w:t>
        </w:r>
      </w:hyperlink>
      <w:r w:rsidDel="00000000" w:rsidR="00000000" w:rsidRPr="00000000">
        <w:rPr>
          <w:rtl w:val="0"/>
        </w:rPr>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Market Report 2025-2032, by Application, Geo, Tech, accessed on March 5, 2026, </w:t>
      </w:r>
      <w:hyperlink r:id="rId42">
        <w:r w:rsidDel="00000000" w:rsidR="00000000" w:rsidRPr="00000000">
          <w:rPr>
            <w:rFonts w:ascii="Google Sans" w:cs="Google Sans" w:eastAsia="Google Sans" w:hAnsi="Google Sans"/>
            <w:color w:val="0000ee"/>
            <w:sz w:val="24"/>
            <w:szCs w:val="24"/>
            <w:u w:val="single"/>
            <w:rtl w:val="0"/>
          </w:rPr>
          <w:t xml:space="preserve">https://www.marketsandmarkets.com/Market-Reports/artificial-intelligence-market-74851580.html</w:t>
        </w:r>
      </w:hyperlink>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Coding Market Funding Trends (2022 - 2026) - New Market Pitch, accessed on March 5, 2026, </w:t>
      </w:r>
      <w:hyperlink r:id="rId43">
        <w:r w:rsidDel="00000000" w:rsidR="00000000" w:rsidRPr="00000000">
          <w:rPr>
            <w:rFonts w:ascii="Google Sans" w:cs="Google Sans" w:eastAsia="Google Sans" w:hAnsi="Google Sans"/>
            <w:color w:val="0000ee"/>
            <w:sz w:val="24"/>
            <w:szCs w:val="24"/>
            <w:u w:val="single"/>
            <w:rtl w:val="0"/>
          </w:rPr>
          <w:t xml:space="preserve">https://newmarketpitch.com/blogs/news/ai-code-assistant-funding-trends</w:t>
        </w:r>
      </w:hyperlink>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Things That Will Change AI Software Engineering by 2026 - Crossover, accessed on March 5, 2026, </w:t>
      </w:r>
      <w:hyperlink r:id="rId44">
        <w:r w:rsidDel="00000000" w:rsidR="00000000" w:rsidRPr="00000000">
          <w:rPr>
            <w:rFonts w:ascii="Google Sans" w:cs="Google Sans" w:eastAsia="Google Sans" w:hAnsi="Google Sans"/>
            <w:color w:val="0000ee"/>
            <w:sz w:val="24"/>
            <w:szCs w:val="24"/>
            <w:u w:val="single"/>
            <w:rtl w:val="0"/>
          </w:rPr>
          <w:t xml:space="preserve">https://www.crossover.com/resources/5-things-that-will-change-ai-software-engineering-by-2026</w:t>
        </w:r>
      </w:hyperlink>
      <w:r w:rsidDel="00000000" w:rsidR="00000000" w:rsidRPr="00000000">
        <w:rPr>
          <w:rtl w:val="0"/>
        </w:rPr>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Automation Future Insights for 2026–2030 Enterprises - Azilen Technologies, accessed on March 5, 2026, </w:t>
      </w:r>
      <w:hyperlink r:id="rId45">
        <w:r w:rsidDel="00000000" w:rsidR="00000000" w:rsidRPr="00000000">
          <w:rPr>
            <w:rFonts w:ascii="Google Sans" w:cs="Google Sans" w:eastAsia="Google Sans" w:hAnsi="Google Sans"/>
            <w:color w:val="0000ee"/>
            <w:sz w:val="24"/>
            <w:szCs w:val="24"/>
            <w:u w:val="single"/>
            <w:rtl w:val="0"/>
          </w:rPr>
          <w:t xml:space="preserve">https://www.azilen.com/blog/ai-automation-future/</w:t>
        </w:r>
      </w:hyperlink>
      <w:r w:rsidDel="00000000" w:rsidR="00000000" w:rsidRPr="00000000">
        <w:rPr>
          <w:rtl w:val="0"/>
        </w:rPr>
      </w:r>
    </w:p>
    <w:p w:rsidR="00000000" w:rsidDel="00000000" w:rsidP="00000000" w:rsidRDefault="00000000" w:rsidRPr="00000000" w14:paraId="000000F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2026: 7 Transformations Every Enterprise Should Prepare For - Hyqoo, accessed on March 5, 2026, </w:t>
      </w:r>
      <w:hyperlink r:id="rId46">
        <w:r w:rsidDel="00000000" w:rsidR="00000000" w:rsidRPr="00000000">
          <w:rPr>
            <w:rFonts w:ascii="Google Sans" w:cs="Google Sans" w:eastAsia="Google Sans" w:hAnsi="Google Sans"/>
            <w:color w:val="0000ee"/>
            <w:sz w:val="24"/>
            <w:szCs w:val="24"/>
            <w:u w:val="single"/>
            <w:rtl w:val="0"/>
          </w:rPr>
          <w:t xml:space="preserve">https://hyqoo.com/artificial-intelligence/ai-in-2026</w:t>
        </w:r>
      </w:hyperlink>
      <w:r w:rsidDel="00000000" w:rsidR="00000000" w:rsidRPr="00000000">
        <w:rPr>
          <w:rtl w:val="0"/>
        </w:rPr>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Global Software Industry Outlook - Deloitte, accessed on March 5, 2026, </w:t>
      </w:r>
      <w:hyperlink r:id="rId47">
        <w:r w:rsidDel="00000000" w:rsidR="00000000" w:rsidRPr="00000000">
          <w:rPr>
            <w:rFonts w:ascii="Google Sans" w:cs="Google Sans" w:eastAsia="Google Sans" w:hAnsi="Google Sans"/>
            <w:color w:val="0000ee"/>
            <w:sz w:val="24"/>
            <w:szCs w:val="24"/>
            <w:u w:val="single"/>
            <w:rtl w:val="0"/>
          </w:rPr>
          <w:t xml:space="preserve">https://www.deloitte.com/us/en/insights/industry/technology/technology-media-telecom-outlooks/software-industry-outlook.html</w:t>
        </w:r>
      </w:hyperlink>
      <w:r w:rsidDel="00000000" w:rsidR="00000000" w:rsidRPr="00000000">
        <w:rPr>
          <w:rtl w:val="0"/>
        </w:rPr>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AI-Driven Predictive Maintenance Vs Traditional Maintenance Approaches in Manufacturing - Science Excel, accessed on March 5, 2026, </w:t>
      </w:r>
      <w:hyperlink r:id="rId48">
        <w:r w:rsidDel="00000000" w:rsidR="00000000" w:rsidRPr="00000000">
          <w:rPr>
            <w:rFonts w:ascii="Google Sans" w:cs="Google Sans" w:eastAsia="Google Sans" w:hAnsi="Google Sans"/>
            <w:color w:val="0000ee"/>
            <w:sz w:val="24"/>
            <w:szCs w:val="24"/>
            <w:u w:val="single"/>
            <w:rtl w:val="0"/>
          </w:rPr>
          <w:t xml:space="preserve">https://www.sciencexcel.com/articles/S9mGtRCCvMMYEem5C4mP6XpW49s9QosM5DKkWs4t.pdf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ramankumawat119/firebase-in-2025-building-ai-powered-offline-first-real-time-cloud-systems-%EF%B8%8F-b735fee2491f" TargetMode="External"/><Relationship Id="rId20" Type="http://schemas.openxmlformats.org/officeDocument/2006/relationships/hyperlink" Target="https://docs.cloud.google.com/run/docs/ai/cookbook" TargetMode="External"/><Relationship Id="rId42" Type="http://schemas.openxmlformats.org/officeDocument/2006/relationships/hyperlink" Target="https://www.marketsandmarkets.com/Market-Reports/artificial-intelligence-market-74851580.html" TargetMode="External"/><Relationship Id="rId41" Type="http://schemas.openxmlformats.org/officeDocument/2006/relationships/hyperlink" Target="https://www.intelmarketresearch.com/ai-powered-coding-assistant-market-6392" TargetMode="External"/><Relationship Id="rId22" Type="http://schemas.openxmlformats.org/officeDocument/2006/relationships/hyperlink" Target="https://firebase.blog/posts/2025/03/streaming-cloud-functions-genkit/" TargetMode="External"/><Relationship Id="rId44" Type="http://schemas.openxmlformats.org/officeDocument/2006/relationships/hyperlink" Target="https://www.crossover.com/resources/5-things-that-will-change-ai-software-engineering-by-2026" TargetMode="External"/><Relationship Id="rId21" Type="http://schemas.openxmlformats.org/officeDocument/2006/relationships/hyperlink" Target="https://www.kdnuggets.com/building-full-stack-apps-with-firebase-studio" TargetMode="External"/><Relationship Id="rId43" Type="http://schemas.openxmlformats.org/officeDocument/2006/relationships/hyperlink" Target="https://newmarketpitch.com/blogs/news/ai-code-assistant-funding-trends" TargetMode="External"/><Relationship Id="rId24" Type="http://schemas.openxmlformats.org/officeDocument/2006/relationships/hyperlink" Target="https://firebase.google.com/products/app-hosting" TargetMode="External"/><Relationship Id="rId46" Type="http://schemas.openxmlformats.org/officeDocument/2006/relationships/hyperlink" Target="https://hyqoo.com/artificial-intelligence/ai-in-2026" TargetMode="External"/><Relationship Id="rId23" Type="http://schemas.openxmlformats.org/officeDocument/2006/relationships/hyperlink" Target="https://medium.com/@able_wong/enterprise-ci-cd-without-the-costs-a-cloud-run-and-firebase-solution-4b1ace023cff" TargetMode="External"/><Relationship Id="rId45" Type="http://schemas.openxmlformats.org/officeDocument/2006/relationships/hyperlink" Target="https://www.azilen.com/blog/ai-automation-futu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bm.com/think/topics/ai-agent-orchestration" TargetMode="External"/><Relationship Id="rId26" Type="http://schemas.openxmlformats.org/officeDocument/2006/relationships/hyperlink" Target="https://redis.io/blog/ai-agent-orchestration/" TargetMode="External"/><Relationship Id="rId48" Type="http://schemas.openxmlformats.org/officeDocument/2006/relationships/hyperlink" Target="https://www.sciencexcel.com/articles/S9mGtRCCvMMYEem5C4mP6XpW49s9QosM5DKkWs4t.pdf" TargetMode="External"/><Relationship Id="rId25" Type="http://schemas.openxmlformats.org/officeDocument/2006/relationships/hyperlink" Target="https://boomi.com/blog/agent-orchestration-for-ai-workflows/" TargetMode="External"/><Relationship Id="rId47" Type="http://schemas.openxmlformats.org/officeDocument/2006/relationships/hyperlink" Target="https://www.deloitte.com/us/en/insights/industry/technology/technology-media-telecom-outlooks/software-industry-outlook.html" TargetMode="External"/><Relationship Id="rId28" Type="http://schemas.openxmlformats.org/officeDocument/2006/relationships/hyperlink" Target="https://arxiv.org/html/2601.13671v1" TargetMode="External"/><Relationship Id="rId27" Type="http://schemas.openxmlformats.org/officeDocument/2006/relationships/hyperlink" Target="https://www.clarifai.com/blog/api-orchestration/" TargetMode="External"/><Relationship Id="rId5" Type="http://schemas.openxmlformats.org/officeDocument/2006/relationships/styles" Target="styles.xml"/><Relationship Id="rId6" Type="http://schemas.openxmlformats.org/officeDocument/2006/relationships/hyperlink" Target="https://medium.com/@marketing_3110/beyond-2025-the-evolution-of-software-development-in-an-ai-first-world-0830aa172e64" TargetMode="External"/><Relationship Id="rId29" Type="http://schemas.openxmlformats.org/officeDocument/2006/relationships/hyperlink" Target="https://medium.com/@tahirbalarabe2/agent-to-agent-protocol-a2a-vs-what-is-model-context-protocol-mcp-which-ai-protocol-do-you-need-aff602a4571c" TargetMode="External"/><Relationship Id="rId7" Type="http://schemas.openxmlformats.org/officeDocument/2006/relationships/hyperlink" Target="https://www.cytechmobile.com/how-ai-is-transforming-software-development/" TargetMode="External"/><Relationship Id="rId8" Type="http://schemas.openxmlformats.org/officeDocument/2006/relationships/hyperlink" Target="https://circleci.com/blog/ai-sdlc/" TargetMode="External"/><Relationship Id="rId31" Type="http://schemas.openxmlformats.org/officeDocument/2006/relationships/hyperlink" Target="https://modelcontextprotocol.io/specification/2025-06-18" TargetMode="External"/><Relationship Id="rId30" Type="http://schemas.openxmlformats.org/officeDocument/2006/relationships/hyperlink" Target="https://www.ibm.com/think/topics/model-context-protocol" TargetMode="External"/><Relationship Id="rId11" Type="http://schemas.openxmlformats.org/officeDocument/2006/relationships/hyperlink" Target="https://towardsdatascience.com/how-cursor-actually-indexes-your-codebase/" TargetMode="External"/><Relationship Id="rId33" Type="http://schemas.openxmlformats.org/officeDocument/2006/relationships/hyperlink" Target="https://www.youtube.com/watch?v=NWnbgwFU1Xg" TargetMode="External"/><Relationship Id="rId10" Type="http://schemas.openxmlformats.org/officeDocument/2006/relationships/hyperlink" Target="https://www.changepond.com/resources/blog/the-role-of-ai-in-modern-sdlc/" TargetMode="External"/><Relationship Id="rId32" Type="http://schemas.openxmlformats.org/officeDocument/2006/relationships/hyperlink" Target="https://www.descope.com/learn/post/mcp" TargetMode="External"/><Relationship Id="rId13" Type="http://schemas.openxmlformats.org/officeDocument/2006/relationships/hyperlink" Target="https://dev.to/pwd9000/github-copilot-cli-a-devops-engineers-practical-guide-to-ai-powered-terminal-automation-1jh0" TargetMode="External"/><Relationship Id="rId35" Type="http://schemas.openxmlformats.org/officeDocument/2006/relationships/hyperlink" Target="https://acuvity.ai/2025-the-year-ai-security-became-non-negotiable/" TargetMode="External"/><Relationship Id="rId12" Type="http://schemas.openxmlformats.org/officeDocument/2006/relationships/hyperlink" Target="https://www.prompthub.us/blog/top-cursor-rules-for-coding-agents" TargetMode="External"/><Relationship Id="rId34" Type="http://schemas.openxmlformats.org/officeDocument/2006/relationships/hyperlink" Target="https://www.veracode.com/blog/genai-code-security-report/" TargetMode="External"/><Relationship Id="rId15" Type="http://schemas.openxmlformats.org/officeDocument/2006/relationships/hyperlink" Target="https://docs.github.com/en/copilot/how-tos/copilot-cli/use-copilot-cli" TargetMode="External"/><Relationship Id="rId37" Type="http://schemas.openxmlformats.org/officeDocument/2006/relationships/hyperlink" Target="https://www.kiuwan.com/blog/ai-code-security/" TargetMode="External"/><Relationship Id="rId14" Type="http://schemas.openxmlformats.org/officeDocument/2006/relationships/hyperlink" Target="https://cursor.com/blog/agent-best-practices" TargetMode="External"/><Relationship Id="rId36" Type="http://schemas.openxmlformats.org/officeDocument/2006/relationships/hyperlink" Target="https://snyk.io/articles/package-hallucinations/" TargetMode="External"/><Relationship Id="rId17" Type="http://schemas.openxmlformats.org/officeDocument/2006/relationships/hyperlink" Target="https://www.frontiersin.org/journals/artificial-intelligence/articles/10.3389/frai.2025.1695965/full" TargetMode="External"/><Relationship Id="rId39" Type="http://schemas.openxmlformats.org/officeDocument/2006/relationships/hyperlink" Target="https://arxiv.org/html/2502.18468v1" TargetMode="External"/><Relationship Id="rId16" Type="http://schemas.openxmlformats.org/officeDocument/2006/relationships/hyperlink" Target="https://docs.github.com/copilot/concepts/agents/about-copilot-cli" TargetMode="External"/><Relationship Id="rId38" Type="http://schemas.openxmlformats.org/officeDocument/2006/relationships/hyperlink" Target="https://www.oligo.security/academy/llm-security-in-2025-risks-examples-and-best-practices" TargetMode="External"/><Relationship Id="rId19" Type="http://schemas.openxmlformats.org/officeDocument/2006/relationships/hyperlink" Target="https://www.virtuosoqa.com/post/ai-test-automation-platform-guide-2025-technical-buyers-handbook" TargetMode="External"/><Relationship Id="rId18" Type="http://schemas.openxmlformats.org/officeDocument/2006/relationships/hyperlink" Target="https://checkmarx.com/learn/ai-security/2025-trends-on-ai-security-how-appsec-must-evolve-with-the-ai-shifted-sdl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