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Automation of Authenticity: A Comprehensive Analysis of Artificial Intelligence, Computer Vision, and Distributed Infrastructure in the Global Collectibles Market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collectibles market is undergoing a fundamental structural transformation, transitioning from a reliance on subjective human expertise to a decentralized, data-driven ecosystem powered by artificial intelligence (AI), computer vision (CV), and machine-learning (ML) algorithms. Historically, the value of trading cards, whether sports-related or gaming-centric like Pokémon and Magic: The Gathering (MTG), was dictated by a small group of authoritative grading houses such as Professional Sports Authenticator (PSA), Beckett Grading Services (BGS), and Sportscard Guaranty Corporation (SGC).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institutions utilized human graders to assess condition—centering, corners, edges, and surface—under magnification, a process inherently susceptible to inter-rater variability, fatigue-induced errors, and "population control" biases.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emergence of AI-driven platforms like Technical Authentication &amp; Grading (TAG) and Automated Grading Systems (AGS) represents a paradigm shift toward objectivity and transparency, utilizing technologies ranging from 3D laser scanning to multi-spectral imaging to define "truth" in a market where a single grade point can represent thousands of dollars in value difference.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 Architectures for High-Precision Condition Assessment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shift toward automated grading is underpinned by significant advancements in neural network architectures, specifically the evolution from Convolutional Neural Networks (CNNs) to Vision Transformers (ViTs) and the recent refinement into Swin Transformers. CNNs have served as the industry standard for image classification and defect detection since 2012, predicated on inductive biases like locality, two-dimensional neighborhood structure, and translation equivariance.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models process small pixel neighborhoods to identify low-level features—edges and contours—before aggregating them into complex structures like card borders or player faces.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CNNs often exhibit a texture bias over shape bias, which can lead to misidentifying surface scratches as part of the card's original artwork if the training data is not sufficiently diverse.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Vision Transformers (ViTs) represent a departure from this localized approach by applying global self-attention mechanisms. Instead of processing pixels in localized kernels, ViTs break an image into a grid of non-overlapping patches, typically 16x16 pixels, project them into token embeddings, and analyze the relationship between every patch in the image simultaneously.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provides an instantaneous global receptive field, allowing the model to understand the contextual relationship between a corner's wear and the overall centering of the card.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Advanced variants, such as the Swin Transformer, reintroduce a hierarchical structure with shifted windows to manage the quadratic computational complexity of standard ViTs, making them highly effective for the sub-millimeter precision required in high-resolution card scans.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Neural Architectures for Trading Card Defect Detection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Advantage in Grading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Defect Detection Threshold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CNN (e.g., ResNet-50)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Localized Convolutions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data efficiency for localized edge detection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~0.05mm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Texture bias; limited global spatial context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ViT (Vision Transformer)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Self-Attention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Captures long-range spatial dependencies for centering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~0.01mm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Quadratic computational cost; massive dataset requirement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Swin Transformer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Shifted Window Attention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efficiency for sub-millimeter full-card scans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~0.005mm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Lower shape bias than pure ViTs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Hybrid CNN-Transformer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Convolution + Attention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Combines local precision with global context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~0.003mm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Complex implementation and inference latency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of these architectures allows platforms to achieve accuracy levels that surpass human visual acuity. While a human expert is typically limited to detecting defects at a 0.1mm scale, AI-powered systems using 1200+ DPI scans can identify imperfections as small as 0.003mm.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precision is critical for detecting "micro-whitening" on card corners or faint print lines that are nearly invisible to the naked eye under standard office lighting.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Modeling of Condition Metrics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an automated system, the grade is the result of weighted algorithmic calculations. Centering is typically the most mathematically objective metric, measured by the ratio of the borders on the horizontal (L/R) and vertical (T/B) axes. The formula for centering ratio </w:t>
      </w:r>
      <w:r w:rsidDel="00000000" w:rsidR="00000000" w:rsidRPr="00000000">
        <w:rPr>
          <w:rFonts w:ascii="Google Sans" w:cs="Google Sans" w:eastAsia="Google Sans" w:hAnsi="Google Sans"/>
          <w:color w:val="1f1f1f"/>
        </w:rPr>
        <w:drawing>
          <wp:inline distB="19050" distT="19050" distL="19050" distR="19050">
            <wp:extent cx="202803" cy="242056"/>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02803" cy="242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expressed as: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7112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13717" cy="239622"/>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13717" cy="2396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13717" cy="239622"/>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13717" cy="2396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pixel widths of opposing borders.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a card to achieve a "Pristine 10" or "Black Label" equivalent, the centering must typically fall within a 50/50 to 55/45 tolerance.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Advanced systems like TAG use machine-learning software to analyze these measurements in conjunction with photometric stereo imaging to generate scores on a 1000-point scale.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Interventions: 3D Scanning and Multi-Spectral Imaging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quality of an AI's output is fundamentally limited by the quality of its input data. Traditional 2D imaging often fails to capture depth-based defects like indentations, creases, or surface warping, particularly on holographic or "glossy" surfaces where light reflection obscures the substrate.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To overcome these hurdles, leading AI grading firms have integrated aerospace-grade hardware into their workflows.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Automated Grading Systems (AGS) utilizes the AG-1000 and AG-1500 scanners, which incorporate 3D laser scanning technology alongside high-definition cameras.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These scanners capture approximately 28 million pixels per card—14 million per face—and utilize laser height mapping to detect card contours and microscopic scratches.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creating a 3D topographical map, the system can distinguish between a surface-level print line, which is a manufacturing flaw, and a physical scratch in the card's coating, which is a condition flaw.</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Specifications of the AGS RoboGrading Infrastructure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Reliability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Laser Imaging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3D Height Mapping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Captures card contour and thickness variations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Identifies "pressed" or "trimmed" cards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2D Optical Sensor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13.44M Pixels per face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High-resolution surface capture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Detects print-level defects and ink bleed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Processing Frame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Rigid, FAA-compliant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Vibration isolation during scanning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Ensures repeatability across different locations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Scan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10s per face (20s total)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High-throughput data ingestion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Scalable for bulk submissions (thousands per day)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Aerospace Algorithm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Aircraft defect detection origin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Precision structural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Superior identification of material fatigue/cracks</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Multi-spectral imaging (MSI) is also becoming a cornerstone of advanced authentication. By capturing light reflectance across visible and non-visible wavelengths, from 265nm in the ultraviolet (UV) to 1700nm in the near-infrared (NIR), MSI systems can identify the unique spectral signatures of inks and cardstock.</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is particularly effective for detecting "color touch-ups," where a fraudster uses markers or paint to hide edge wear. Since the chemical composition of the added ink differs from the original factory ink, MSI highlights these discrepancies as distinct "hot spots" or variations in the infrared spectrum.</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Wavelength Applications in Collectible Authentication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Spectrum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Wavelength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Authentication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Information Deduced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Ultraviolet (UV)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265nm - 400nm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Rare-earth fluorescence detection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Identifies modern security features and ink types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Visible 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400nm - 700nm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 color and font analysis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Detects halftoning patterns and basic counterfeits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Near-Infrared (NIR)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700nm - 1000nm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Sub-surface material analysis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Reveals underlying cardstock alterations/trimming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Short-Wave IR (SWIR)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1000nm - 1700nm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Forensic ink identification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Distinguishes between factory and aftermarket inks</w:t>
            </w:r>
          </w:p>
        </w:tc>
      </w:tr>
    </w:tbl>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Grading Methodologies: TAG and the DIG Report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Technical Authentication &amp; Grading (TAG) has pioneered a "Digital Image &amp; Grading" (DIG) report system that provides collectors with transparency previously unavailable in the legacy industry.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TAG employs Photometric Stereoscopic Imaging, a technique that uses multiple light sources from varying angles to reconstruct a card's surface texture.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technology powers the "Card Vision" feature, allowing users to view surface defects at up to 800% zoom and use a transparency slider to toggle between the actual card image and a defect map.</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TAG system utilizes a 1000-point scale, which provides a more granular assessment than the traditional 1-10 scale used by PSA.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Every card is assigned a TAG Score, and its condition is categorized into five key attributes: corners, edges, centering, surface, and dimensions.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 critical innovation in TAG's methodology is the identification of "DINGS"—Defects Identified of Notable Grade Significance.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system identifies all flaws but only labels those that materially impact the final grade as "DINGS".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For example, if a card has a severe crease that caps the grade at a 5, minor surface scratches that would otherwise result in an 8 are not classified as DINGS because they do not contribute to the further reduction of the grade.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TAG 1000-Point Grading Framework</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Condition 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Measurement Precision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Reporting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Centering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Fractional millimeter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XY Coordinate-based ratio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800% Zoom / Photometric Stereo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Interactive defect transparency slider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Algorithmic significance test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Visualization of grade-limiting defects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Slab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Proof™ Digital Fingerprint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Smartphone-verifiable digital certificate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Chronology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Population sequence tracking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ranking within the global database</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data-centric approach eliminates the "black box" nature of legacy grading. In the PSA model, a collector might receive a "PSA 9" without any explanation of why the card failed to achieve a "Gem Mint 10".</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the TAG model, the user can access the DIG report via a QR code on the slab and see the exact coordinates of every surface scratch or corner nick that influenced the score.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in Collectible Pricing and Market Intelligence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is not only changing how cards are graded but also how they are valued in real-time. The volatility of the collectibles market, influenced by player performance, news sentiment, and supply-demand dynamics, makes static price guides obsolete.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Modern pricing engines use regression models and ensemble learning to predict market fluctuations with high accuracy.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into NBA trading card prices demonstrates the effectiveness of combining Long Short-Term Memory (LSTM) networks and Multi-Layer Perceptrons (MLP) to capture complex patterns in player statistics and news sentiment.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For instance, a sentiment analysis of news articles using the RoBERTa model can identify "hype" or negative press, while OLS regression models have shown that certain player metrics—like three-point shot attempts—can negatively correlate with card prices, while steals and blocks have a positive effect.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Combining these features allows for price prediction accuracy of over 91%.</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Machine Learning Models for Financial Valuation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Input Data Streams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LSTM (Time-Series)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Historical Trend Analysis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1.2M+ auction results </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30-day price forecast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RoBERTa / Transformers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Sentiment Analysis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Tweets, news articles, Google Trends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 "Hype" coefficient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CNN (Visual Valuation)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Condition-Adjusted Pricing </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High-res images of defects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Estimated hammer price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Random Forest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Variable Importance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Player stats (PER, TS%, STL)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Performance-driven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Ensemble (Voting/Stacking)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Robust Prediction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 model outputs combined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Final "Market Fair Value"</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facilitate these insights, companies offer robust APIs for developers. TCGplayer provides a RESTful API that returns real-time market data, including median prices, lowest prices, and shipping-inclusive totals for millions of cards.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However, as TCGplayer has limited new API access, alternative scrapers and secondary APIs like JustTCG and CardSight AI have filled the gap, offering high-performance endpoints with sub-second response times for card identification and price lookups.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Implementation: API Architecture and Terminal Workflows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AI grading and pricing data into third-party apps requires standardized API structures. These APIs typically follow a RESTful architecture, utilizing JSON for data exchange and Bearer tokens for authentication.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the JustTCG API focuses on three primary endpoints: Games/Sets, Cards, and Search.</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 typical card object in this system includes unique identifiers (tcgplayerId), variant data (condition, printing), and real-time price history.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Developers can filter requests by specific attributes, such as "Near Mint" condition or "Foil" printing, allowing for highly targeted market analysis.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JustTCG API Reference and Endpoint Structure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Endpoint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Response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/v1/games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Game metadata and card counts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/v1/sets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game=pokemon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Set names, IDs, and release dates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/v1/cards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tcgplayerId=123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Variant-level pricing (NM, LP, MP)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/v1/search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q="Charizard"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Fuzzy matched card list </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Developers utilizing these APIs often perform terminal-based testing using curl. A standard request to retrieve pricing data requires passing an authorization header and specifying the target card ID.</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Requesting real-time pricing for a specific card variant</w:t>
      </w:r>
      <w:r w:rsidDel="00000000" w:rsidR="00000000" w:rsidRPr="00000000">
        <w:rPr>
          <w:rFonts w:ascii="Google Sans" w:cs="Google Sans" w:eastAsia="Google Sans" w:hAnsi="Google Sans"/>
          <w:color w:val="1f1f1f"/>
          <w:shd w:fill="f0f4f9" w:val="clear"/>
          <w:rtl w:val="0"/>
        </w:rPr>
        <w:br w:type="textWrapping"/>
        <w:t xml:space="preserve">curl -X GET </w:t>
      </w:r>
      <w:r w:rsidDel="00000000" w:rsidR="00000000" w:rsidRPr="00000000">
        <w:rPr>
          <w:rFonts w:ascii="Google Sans" w:cs="Google Sans" w:eastAsia="Google Sans" w:hAnsi="Google Sans"/>
          <w:i w:val="0"/>
          <w:iCs w:val="0"/>
          <w:color w:val="188038"/>
          <w:sz w:val="20"/>
          <w:szCs w:val="20"/>
          <w:shd w:fill="f0f4f9" w:val="clear"/>
          <w:rtl w:val="0"/>
        </w:rPr>
        <w:t xml:space="preserve">"https://api.justtcg.com/v1/cards?tcgplayerId=224320"</w:t>
      </w:r>
      <w:r w:rsidDel="00000000" w:rsidR="00000000" w:rsidRPr="00000000">
        <w:rPr>
          <w:rFonts w:ascii="Google Sans" w:cs="Google Sans" w:eastAsia="Google Sans" w:hAnsi="Google Sans"/>
          <w:color w:val="1f1f1f"/>
          <w:shd w:fill="f0f4f9" w:val="clear"/>
          <w:rtl w:val="0"/>
        </w:rPr>
        <w:t xml:space="preserve"> \</w:t>
        <w:br w:type="textWrapping"/>
        <w:t xml:space="preserve">     -H </w:t>
      </w:r>
      <w:r w:rsidDel="00000000" w:rsidR="00000000" w:rsidRPr="00000000">
        <w:rPr>
          <w:rFonts w:ascii="Google Sans" w:cs="Google Sans" w:eastAsia="Google Sans" w:hAnsi="Google Sans"/>
          <w:i w:val="0"/>
          <w:iCs w:val="0"/>
          <w:color w:val="188038"/>
          <w:sz w:val="20"/>
          <w:szCs w:val="20"/>
          <w:shd w:fill="f0f4f9" w:val="clear"/>
          <w:rtl w:val="0"/>
        </w:rPr>
        <w:t xml:space="preserve">"Authorization: Bearer YOUR_API_TOKEN"</w:t>
      </w:r>
      <w:r w:rsidDel="00000000" w:rsidR="00000000" w:rsidRPr="00000000">
        <w:rPr>
          <w:rFonts w:ascii="Google Sans" w:cs="Google Sans" w:eastAsia="Google Sans" w:hAnsi="Google Sans"/>
          <w:color w:val="1f1f1f"/>
          <w:shd w:fill="f0f4f9" w:val="clear"/>
          <w:rtl w:val="0"/>
        </w:rPr>
        <w:t xml:space="preserve"> \</w:t>
        <w:br w:type="textWrapping"/>
        <w:t xml:space="preserve">     -H </w:t>
      </w:r>
      <w:r w:rsidDel="00000000" w:rsidR="00000000" w:rsidRPr="00000000">
        <w:rPr>
          <w:rFonts w:ascii="Google Sans" w:cs="Google Sans" w:eastAsia="Google Sans" w:hAnsi="Google Sans"/>
          <w:i w:val="0"/>
          <w:iCs w:val="0"/>
          <w:color w:val="188038"/>
          <w:sz w:val="20"/>
          <w:szCs w:val="20"/>
          <w:shd w:fill="f0f4f9" w:val="clear"/>
          <w:rtl w:val="0"/>
        </w:rPr>
        <w:t xml:space="preserve">"Accept: application/json"</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response returned is a structured JSON object containing the marketPrice, lowestPrice, and priceHistoryDuration. This data is essential for building real-time portfolio tracking tools that update a user's collection value as market conditions shift.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Development Life Cycle (SDLC) and Cursor Optimization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these complex systems requires a highly optimized developer environment. The use of AI-native IDEs like Cursor facilitates the rapid prototyping of image processing pipelines and API integrations. Developers can leverage "Agent Mode" and "Composer" to refactor codebases and implement new features using natural language prompts.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Optimized Workflow for AI Grading Systems Development</w:t>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Codebase Indexing</w:t>
      </w:r>
      <w:r w:rsidDel="00000000" w:rsidR="00000000" w:rsidRPr="00000000">
        <w:rPr>
          <w:rFonts w:ascii="Google Sans" w:cs="Google Sans" w:eastAsia="Google Sans" w:hAnsi="Google Sans"/>
          <w:color w:val="1f1f1f"/>
          <w:rtl w:val="0"/>
        </w:rPr>
        <w:t xml:space="preserve">: Cursor indexes the entire project, including grading algorithms and Firebase configurations, to provide context-aware code generation.</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Cursorrules Implementation</w:t>
      </w:r>
      <w:r w:rsidDel="00000000" w:rsidR="00000000" w:rsidRPr="00000000">
        <w:rPr>
          <w:rFonts w:ascii="Google Sans" w:cs="Google Sans" w:eastAsia="Google Sans" w:hAnsi="Google Sans"/>
          <w:color w:val="1f1f1f"/>
          <w:rtl w:val="0"/>
        </w:rPr>
        <w:t xml:space="preserve">: Developers define project-specific .cursorrules files to enforce standards, such as requiring all image processing functions to handle 1200 DPI inputs.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Prompt Engineering</w:t>
      </w:r>
      <w:r w:rsidDel="00000000" w:rsidR="00000000" w:rsidRPr="00000000">
        <w:rPr>
          <w:rFonts w:ascii="Google Sans" w:cs="Google Sans" w:eastAsia="Google Sans" w:hAnsi="Google Sans"/>
          <w:color w:val="1f1f1f"/>
          <w:rtl w:val="0"/>
        </w:rPr>
        <w:t xml:space="preserve">: Utilizing a "Refined Technical Brief" approach ensures that code generation tasks include technical depth and edge-case coverage, such as handling reflection on glossy cards.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Terminal Integration</w:t>
      </w:r>
      <w:r w:rsidDel="00000000" w:rsidR="00000000" w:rsidRPr="00000000">
        <w:rPr>
          <w:rFonts w:ascii="Google Sans" w:cs="Google Sans" w:eastAsia="Google Sans" w:hAnsi="Google Sans"/>
          <w:color w:val="1f1f1f"/>
          <w:rtl w:val="0"/>
        </w:rPr>
        <w:t xml:space="preserve">: CLI agents like Claude Code or Aider run tests, commit code, and manage Firebase deployments directly from the terminal, reducing context switching.</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Architecture for Scaling Image Data</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Firebase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in AI Grading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Capacity/Best Practice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Firestore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Metadata storage (Card ID, Grade, Owner)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sub-collections for 'DINGS' history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Storing 12M+ pixel high-res scans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Implementation of lifecycle rules for cold storage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Functions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Serverless image analysis triggers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Node.js logic for centering calculation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 Hosting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Deploying the Collector's DIG Portal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CDN distribution for fast image loading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Authentication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Secure access to private DIG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Integration with Firebase Auth for digital twins </w:t>
            </w:r>
            <w:r w:rsidDel="00000000" w:rsidR="00000000" w:rsidRPr="00000000">
              <w:rPr>
                <w:rFonts w:ascii="Google Sans" w:cs="Google Sans" w:eastAsia="Google Sans" w:hAnsi="Google Sans"/>
                <w:color w:val="444746"/>
                <w:sz w:val="24"/>
                <w:szCs w:val="24"/>
                <w:vertAlign w:val="superscript"/>
                <w:rtl w:val="0"/>
              </w:rPr>
              <w:t xml:space="preserve">40</w:t>
            </w:r>
          </w:p>
        </w:tc>
      </w:tr>
    </w:tbl>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Authentication Challenges: The "Frankenstein" Card and Surface Alterations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significant threats to the collectibles market is the emergence of "Frankenstein" cards and professional-grade forgeries. A "Frankenstein" card is a composite item where a fraudster takes parts of different authentic cards—for instance, the front of a pristine card and the back of another—and grafts them together to create a single high-grade specimen.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Traditional human grading often fails to detect the microscopic seams or adhesive residues at the edges of such cards.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systems address this through sub-millimeter edge scanning and material composition analysis. By using a 34-layer CNN architecture trained on tens of thousands of authentic and counterfeit cards, platforms can identify subtle differences in color, font type, and material reflectiveness.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Some systems employ "Digital Fingerprinting," which records the unique, non-repeating pattern of paper fibers on a card's surface.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Because no two cards have the same fiber layout, this fingerprint acts as an immutable identifier, making it impossible for a forged or "Frankenstein" card to pass as a known authentic item.</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Forgery Detection Techniques in Automated Systems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Counterfeit Indicator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Halftone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Non-factory rosette patterns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Analyzes ink dot distribution at 1200+ DPI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MSI Spectrometry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Aftermarket ink signatures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Detects chemical differences in markers/pens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3D Topography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Re-glossing or pressing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Identifies microscopic indentations or uniform flatness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Edge X-Ray (uXRF)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Inconsistent core material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Scans internal cardstock for density changes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Micro-OCR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Kerning and font 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Compares text against set-specific master files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Surface alterations, such as "re-glossing" or "pressing" to remove creases, are detected using laser displacement sensors and robotic arms that maintain consistent incident angles.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measuring the "roughness" and "raw gray vertical" (RGV) reflectance of the surface, the system can identify where chemical agents have been applied to fill in scratches or where mechanical pressure has been used to flatten the card stock.</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"Phygital" Frontier: Vaults, Blockchain, and Digital Twins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value of collectibles increases, the industry is moving toward "Phygital" (physical + digital) solutions for security and liquidity. The acquisition of the eBay Vault by PSA and the subsequent integration of "Digital Twins" represents the final step in the automation of the collectible lifecycle.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When a high-value card is sent to a vault, it is authenticated, graded by AI, and then "tokenized" on a blockchain.</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Digital Twin is a high-resolution, blockchain-backed representation of the physical card.</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allows for instant transfer of ownership on digital marketplaces without the need to ship the physical item, reducing the risk of damage or theft.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eBay has filed patents for "tokenized reputation scores" and "blockchain-based authentication," where every transaction and grade history is recorded on an immutable ledger.</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This creates a transparent chain of custody, ensuring that a card's "Pop Report" status—its rarity relative to others—is accurate and tamper-proof.</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Benefits of Blockchain and Vault Integration for Collectors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Mitigation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Instant Ownership Transfer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Higher liquidity for $10k+ assets </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Eliminates shipping transit risks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Tokenized Reputation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Verified seller trust scores </w:t>
            </w:r>
            <w:r w:rsidDel="00000000" w:rsidR="00000000" w:rsidRPr="00000000">
              <w:rPr>
                <w:rFonts w:ascii="Google Sans" w:cs="Google Sans" w:eastAsia="Google Sans" w:hAnsi="Google Sans"/>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Reduces "shill bidding" and fraud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Climate-Controlled Vaults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24/7 Temperature/Humidity control </w:t>
            </w:r>
            <w:r w:rsidDel="00000000" w:rsidR="00000000" w:rsidRPr="00000000">
              <w:rPr>
                <w:rFonts w:ascii="Google Sans" w:cs="Google Sans" w:eastAsia="Google Sans" w:hAnsi="Google Sans"/>
                <w:color w:val="444746"/>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warping or humidity damage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Digital Portfolio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value tracking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Simplifies tax and insurance reporting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Fractional Ownership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Allows shared investment in high-end 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Lowers barrier to entry for blue-chip assets</w:t>
            </w:r>
          </w:p>
        </w:tc>
      </w:tr>
    </w:tbl>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 of "reputation tokens" further secures the market by penalizing bad actors. If a seller is found to be listing altered cards, their blockchain-linked reputation score drops, and smart contracts can automatically prohibit them from participating in high-value auctions.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This systemic integration of AI and DLT (Distributed Ledger Technology) marks the end of the era where "grading" was a one-time event; it is now a continuous, digitally-monitored lifecycle.</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Analysis and Future Outlook</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AI grading is not without friction. While AI offers superior consistency, the market still places a premium on "PSA 10" labels due to their 30-year brand history and massive resale demand.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PSA graded cards can sell for up to 300% more than ungraded versions, a dominance that AI-only companies like AGS and TAG are still struggling to overcome despite their technical advantages.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"Gem Mint" gap is narrowing. As collectors become more frustrated with PSA's long turnaround times (which can stretch to months) and high fees (up to $200+ for express service), the efficiency of AI grading becomes more attractive.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Grading Efficiency and Cost Comparison Table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Legacy (PSA/BGS/SGC)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AI-Centric (TAG/AGS)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$18 - $300+ per card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$8 - $25 per card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Turnaround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20 - 90 Days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2 - 15 Days (Instant Digital)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Human ocular (limited to ~0.1mm)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Microscopic (down to 0.003mm)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Transparency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One-word descriptor (e.g., "Mint")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8-point sub-grade + DIG Report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Resale Premium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(Industry Standard)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Emerging (Growing for TAG/AGS)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PSA remains the "king" of resale value for now, the rise of "pre-grading" apps allows collectors to screen their cards at home for free using smartphone-based machine learning.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enables users to only send cards with a high probability of a "Gem Mint" grade to expensive legacy houses, effectively using AI to optimize their investment ROI.</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1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Summary of Global Standards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numerical grade in an AI system is not an arbitrary choice but a result of weighted algorithmic calculations. For example, the AGS RoboGrading system calculates the final grade using a 60/40 split between the front and back of the card to reflect collector preferences for visual presentation.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715000" cy="53975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15000" cy="53975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Each face's grade is derived from four sub-grades (Centering, Edges, Corners, Surface), and the system applies strict rounding rules: values from 0.00-0.24 round down, 0.25-0.74 round to 0.5, and 0.75-0.99 round up.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"Override and Constraint" rules are applied; a single crease under one inch automatically caps the grade at a 5 (EX), regardless of how perfect the other attributes are.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mathematical constraints ensure that the AI remains consistent, as it cannot be "convinced" to overlook a major defect based on the overall beauty of the card.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rules are processed by three distinct neural network models: a Centering Model using object detection to measure border symmetry, a Defect Model using semantic segmentation for precise defect mapping, and a Grading Model combining all data for the final score.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systemic approach marks the end of subjective expert opinion and the dawn of "Technical Authentication" as the bedrock of the global collectibles economy.</w:t>
      </w:r>
    </w:p>
    <w:p w:rsidR="00000000" w:rsidDel="00000000" w:rsidP="00000000" w:rsidRDefault="00000000" w:rsidRPr="00000000" w14:paraId="0000011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Card Grading Services: AGS, PSA, BGS &amp; More - Collectors Club, accessed on March 6, 2026, </w:t>
      </w:r>
      <w:hyperlink r:id="rId11">
        <w:r w:rsidDel="00000000" w:rsidR="00000000" w:rsidRPr="00000000">
          <w:rPr>
            <w:rFonts w:ascii="Google Sans" w:cs="Google Sans" w:eastAsia="Google Sans" w:hAnsi="Google Sans"/>
            <w:color w:val="0000ee"/>
            <w:sz w:val="24"/>
            <w:szCs w:val="24"/>
            <w:u w:val="single"/>
            <w:rtl w:val="0"/>
          </w:rPr>
          <w:t xml:space="preserve">https://collectorsclub.com/blogs/news/best-card-grading-services</w:t>
        </w:r>
      </w:hyperlink>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Best Grading Company for Your Trading Cards PSA BGS CGC SGC or AI, accessed on March 6, 2026, </w:t>
      </w:r>
      <w:hyperlink r:id="rId12">
        <w:r w:rsidDel="00000000" w:rsidR="00000000" w:rsidRPr="00000000">
          <w:rPr>
            <w:rFonts w:ascii="Google Sans" w:cs="Google Sans" w:eastAsia="Google Sans" w:hAnsi="Google Sans"/>
            <w:color w:val="0000ee"/>
            <w:sz w:val="24"/>
            <w:szCs w:val="24"/>
            <w:u w:val="single"/>
            <w:rtl w:val="0"/>
          </w:rPr>
          <w:t xml:space="preserve">https://www.centergrade.com/learn/choosing-the-best-grading-company-for-your-trading-cards-psa-bgs-cgc-sgc-or-ai</w:t>
        </w:r>
      </w:hyperlink>
      <w:r w:rsidDel="00000000" w:rsidR="00000000" w:rsidRPr="00000000">
        <w:rPr>
          <w:rtl w:val="0"/>
        </w:rPr>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AGS Grading | Robograding | AI Card Grading, accessed on March 6, 2026, </w:t>
      </w:r>
      <w:hyperlink r:id="rId13">
        <w:r w:rsidDel="00000000" w:rsidR="00000000" w:rsidRPr="00000000">
          <w:rPr>
            <w:rFonts w:ascii="Google Sans" w:cs="Google Sans" w:eastAsia="Google Sans" w:hAnsi="Google Sans"/>
            <w:color w:val="0000ee"/>
            <w:sz w:val="24"/>
            <w:szCs w:val="24"/>
            <w:u w:val="single"/>
            <w:rtl w:val="0"/>
          </w:rPr>
          <w:t xml:space="preserve">https://info.agscard.com/</w:t>
        </w:r>
      </w:hyperlink>
      <w:r w:rsidDel="00000000" w:rsidR="00000000" w:rsidRPr="00000000">
        <w:rPr>
          <w:rtl w:val="0"/>
        </w:rPr>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Card Grading: The Future of Trading Card Evaluation ..., accessed on March 6, 2026, </w:t>
      </w:r>
      <w:hyperlink r:id="rId14">
        <w:r w:rsidDel="00000000" w:rsidR="00000000" w:rsidRPr="00000000">
          <w:rPr>
            <w:rFonts w:ascii="Google Sans" w:cs="Google Sans" w:eastAsia="Google Sans" w:hAnsi="Google Sans"/>
            <w:color w:val="0000ee"/>
            <w:sz w:val="24"/>
            <w:szCs w:val="24"/>
            <w:u w:val="single"/>
            <w:rtl w:val="0"/>
          </w:rPr>
          <w:t xml:space="preserve">https://cardgrader.ai/blog/ai-card-grading</w:t>
        </w:r>
      </w:hyperlink>
      <w:r w:rsidDel="00000000" w:rsidR="00000000" w:rsidRPr="00000000">
        <w:rPr>
          <w:rtl w:val="0"/>
        </w:rPr>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TAG Card Grading: A New Era for Collectors - Oreate AI Blog, accessed on March 6, 2026, </w:t>
      </w:r>
      <w:hyperlink r:id="rId15">
        <w:r w:rsidDel="00000000" w:rsidR="00000000" w:rsidRPr="00000000">
          <w:rPr>
            <w:rFonts w:ascii="Google Sans" w:cs="Google Sans" w:eastAsia="Google Sans" w:hAnsi="Google Sans"/>
            <w:color w:val="0000ee"/>
            <w:sz w:val="24"/>
            <w:szCs w:val="24"/>
            <w:u w:val="single"/>
            <w:rtl w:val="0"/>
          </w:rPr>
          <w:t xml:space="preserve">https://www.oreateai.com/blog/understanding-tag-card-grading-a-new-era-for-collectors/3ce6f9b478315ef3f8b9330af86f7783</w:t>
        </w:r>
      </w:hyperlink>
      <w:r w:rsidDel="00000000" w:rsidR="00000000" w:rsidRPr="00000000">
        <w:rPr>
          <w:rtl w:val="0"/>
        </w:rPr>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Vision Architectures: From CNNs to Vision Transformers and Swin Transformers | by Muhammad Faheem | Medium, accessed on March 6, 2026, </w:t>
      </w:r>
      <w:hyperlink r:id="rId16">
        <w:r w:rsidDel="00000000" w:rsidR="00000000" w:rsidRPr="00000000">
          <w:rPr>
            <w:rFonts w:ascii="Google Sans" w:cs="Google Sans" w:eastAsia="Google Sans" w:hAnsi="Google Sans"/>
            <w:color w:val="0000ee"/>
            <w:sz w:val="24"/>
            <w:szCs w:val="24"/>
            <w:u w:val="single"/>
            <w:rtl w:val="0"/>
          </w:rPr>
          <w:t xml:space="preserve">https://medium.com/@faheemgurkani/the-evolution-of-vision-architectures-from-cnns-to-vision-transformers-and-swin-transformers-86e851952eae</w:t>
        </w:r>
      </w:hyperlink>
      <w:r w:rsidDel="00000000" w:rsidR="00000000" w:rsidRPr="00000000">
        <w:rPr>
          <w:rtl w:val="0"/>
        </w:rPr>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Vision Architectures Explained – Python Course on CNNs and Vision Transformers - YouTube, accessed on March 6, 2026, </w:t>
      </w:r>
      <w:hyperlink r:id="rId17">
        <w:r w:rsidDel="00000000" w:rsidR="00000000" w:rsidRPr="00000000">
          <w:rPr>
            <w:rFonts w:ascii="Google Sans" w:cs="Google Sans" w:eastAsia="Google Sans" w:hAnsi="Google Sans"/>
            <w:color w:val="0000ee"/>
            <w:sz w:val="24"/>
            <w:szCs w:val="24"/>
            <w:u w:val="single"/>
            <w:rtl w:val="0"/>
          </w:rPr>
          <w:t xml:space="preserve">https://www.youtube.com/watch?v=tfpGS_doPvY</w:t>
        </w:r>
      </w:hyperlink>
      <w:r w:rsidDel="00000000" w:rsidR="00000000" w:rsidRPr="00000000">
        <w:rPr>
          <w:rtl w:val="0"/>
        </w:rPr>
      </w:r>
    </w:p>
    <w:p w:rsidR="00000000" w:rsidDel="00000000" w:rsidP="00000000" w:rsidRDefault="00000000" w:rsidRPr="00000000" w14:paraId="000001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Transformer architectures for computer vision: A comprehensive review and future research directions - ResearchGate, accessed on March 6,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https://www.researchgate.net/publication/397804210_Transformer_architectures_for_computer_vision_A_comprehensive_review_and_future_research_directions</w:t>
        </w:r>
      </w:hyperlink>
      <w:r w:rsidDel="00000000" w:rsidR="00000000" w:rsidRPr="00000000">
        <w:rPr>
          <w:rtl w:val="0"/>
        </w:rPr>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Defect Detection on Glossy and Curved Surfaces Using Deep Learning and Advanced Imaging Systems - PMC, accessed on March 6,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https://pmc.ncbi.nlm.nih.gov/articles/PMC12031545/</w:t>
        </w:r>
      </w:hyperlink>
      <w:r w:rsidDel="00000000" w:rsidR="00000000" w:rsidRPr="00000000">
        <w:rPr>
          <w:rtl w:val="0"/>
        </w:rPr>
      </w:r>
    </w:p>
    <w:p w:rsidR="00000000" w:rsidDel="00000000" w:rsidP="00000000" w:rsidRDefault="00000000" w:rsidRPr="00000000" w14:paraId="000001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TRANSFORMER ARCHITECTURES FOR COMPUTER VISION: A COMPREHENSIVE REVIEW AND FUTURE RESEARCH DIRECTIONS - ResearchGate, accessed on March 6,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https://www.researchgate.net/publication/389882195_TRANSFORMER_ARCHITECTURES_FOR_COMPUTER_VISION_A_COMPREHENSIVE_REVIEW_AND_FUTURE_RESEARCH_DIRECTIONS</w:t>
        </w:r>
      </w:hyperlink>
      <w:r w:rsidDel="00000000" w:rsidR="00000000" w:rsidRPr="00000000">
        <w:rPr>
          <w:rtl w:val="0"/>
        </w:rPr>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AGS Robograding Machine: Revolutionizing Card Grading with Laser Imaging Technology, accessed on March 6, 2026, </w:t>
      </w:r>
      <w:hyperlink r:id="rId21">
        <w:r w:rsidDel="00000000" w:rsidR="00000000" w:rsidRPr="00000000">
          <w:rPr>
            <w:rFonts w:ascii="Google Sans" w:cs="Google Sans" w:eastAsia="Google Sans" w:hAnsi="Google Sans"/>
            <w:color w:val="0000ee"/>
            <w:sz w:val="24"/>
            <w:szCs w:val="24"/>
            <w:u w:val="single"/>
            <w:rtl w:val="0"/>
          </w:rPr>
          <w:t xml:space="preserve">https://info.agscard.com/blog/revolutionizing-card-grading-the-ags-robograding-machine</w:t>
        </w:r>
      </w:hyperlink>
      <w:r w:rsidDel="00000000" w:rsidR="00000000" w:rsidRPr="00000000">
        <w:rPr>
          <w:rtl w:val="0"/>
        </w:rPr>
      </w:r>
    </w:p>
    <w:p w:rsidR="00000000" w:rsidDel="00000000" w:rsidP="00000000" w:rsidRDefault="00000000" w:rsidRPr="00000000" w14:paraId="000001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Grade with CGC Cards! - Ludex, accessed on March 6, 2026, </w:t>
      </w:r>
      <w:hyperlink r:id="rId22">
        <w:r w:rsidDel="00000000" w:rsidR="00000000" w:rsidRPr="00000000">
          <w:rPr>
            <w:rFonts w:ascii="Google Sans" w:cs="Google Sans" w:eastAsia="Google Sans" w:hAnsi="Google Sans"/>
            <w:color w:val="0000ee"/>
            <w:sz w:val="24"/>
            <w:szCs w:val="24"/>
            <w:u w:val="single"/>
            <w:rtl w:val="0"/>
          </w:rPr>
          <w:t xml:space="preserve">https://www.ludex.com/blog/trading-card-university/grade-with-cgc-cards/</w:t>
        </w:r>
      </w:hyperlink>
      <w:r w:rsidDel="00000000" w:rsidR="00000000" w:rsidRPr="00000000">
        <w:rPr>
          <w:rtl w:val="0"/>
        </w:rPr>
      </w:r>
    </w:p>
    <w:p w:rsidR="00000000" w:rsidDel="00000000" w:rsidP="00000000" w:rsidRDefault="00000000" w:rsidRPr="00000000" w14:paraId="000001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Steps of TAG's Grading Process?, accessed on March 6, 2026, </w:t>
      </w:r>
      <w:hyperlink r:id="rId23">
        <w:r w:rsidDel="00000000" w:rsidR="00000000" w:rsidRPr="00000000">
          <w:rPr>
            <w:rFonts w:ascii="Google Sans" w:cs="Google Sans" w:eastAsia="Google Sans" w:hAnsi="Google Sans"/>
            <w:color w:val="0000ee"/>
            <w:sz w:val="24"/>
            <w:szCs w:val="24"/>
            <w:u w:val="single"/>
            <w:rtl w:val="0"/>
          </w:rPr>
          <w:t xml:space="preserve">https://help.taggrading.com/en/articles/10091666-what-are-the-steps-of-tag-s-grading-process</w:t>
        </w:r>
      </w:hyperlink>
      <w:r w:rsidDel="00000000" w:rsidR="00000000" w:rsidRPr="00000000">
        <w:rPr>
          <w:rtl w:val="0"/>
        </w:rPr>
      </w:r>
    </w:p>
    <w:p w:rsidR="00000000" w:rsidDel="00000000" w:rsidP="00000000" w:rsidRDefault="00000000" w:rsidRPr="00000000" w14:paraId="000001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TAG GRADING – TAG Grading, accessed on March 6, 2026, </w:t>
      </w:r>
      <w:hyperlink r:id="rId24">
        <w:r w:rsidDel="00000000" w:rsidR="00000000" w:rsidRPr="00000000">
          <w:rPr>
            <w:rFonts w:ascii="Google Sans" w:cs="Google Sans" w:eastAsia="Google Sans" w:hAnsi="Google Sans"/>
            <w:color w:val="0000ee"/>
            <w:sz w:val="24"/>
            <w:szCs w:val="24"/>
            <w:u w:val="single"/>
            <w:rtl w:val="0"/>
          </w:rPr>
          <w:t xml:space="preserve">https://taggrading.com/</w:t>
        </w:r>
      </w:hyperlink>
      <w:r w:rsidDel="00000000" w:rsidR="00000000" w:rsidRPr="00000000">
        <w:rPr>
          <w:rtl w:val="0"/>
        </w:rPr>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vision AI models be used when playing cards - Ultralytics, accessed on March 6, 2026, </w:t>
      </w:r>
      <w:hyperlink r:id="rId25">
        <w:r w:rsidDel="00000000" w:rsidR="00000000" w:rsidRPr="00000000">
          <w:rPr>
            <w:rFonts w:ascii="Google Sans" w:cs="Google Sans" w:eastAsia="Google Sans" w:hAnsi="Google Sans"/>
            <w:color w:val="0000ee"/>
            <w:sz w:val="24"/>
            <w:szCs w:val="24"/>
            <w:u w:val="single"/>
            <w:rtl w:val="0"/>
          </w:rPr>
          <w:t xml:space="preserve">https://www.ultralytics.com/blog/using-a-vision-ai-model-to-recognize-playing-cards</w:t>
        </w:r>
      </w:hyperlink>
      <w:r w:rsidDel="00000000" w:rsidR="00000000" w:rsidRPr="00000000">
        <w:rPr>
          <w:rtl w:val="0"/>
        </w:rPr>
      </w:r>
    </w:p>
    <w:p w:rsidR="00000000" w:rsidDel="00000000" w:rsidP="00000000" w:rsidRDefault="00000000" w:rsidRPr="00000000" w14:paraId="000001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Grading Systems, Inc. - Wikipedia, accessed on March 6, 2026, </w:t>
      </w:r>
      <w:hyperlink r:id="rId26">
        <w:r w:rsidDel="00000000" w:rsidR="00000000" w:rsidRPr="00000000">
          <w:rPr>
            <w:rFonts w:ascii="Google Sans" w:cs="Google Sans" w:eastAsia="Google Sans" w:hAnsi="Google Sans"/>
            <w:color w:val="0000ee"/>
            <w:sz w:val="24"/>
            <w:szCs w:val="24"/>
            <w:u w:val="single"/>
            <w:rtl w:val="0"/>
          </w:rPr>
          <w:t xml:space="preserve">https://en.wikipedia.org/wiki/Automated_Grading_Systems,_Inc.</w:t>
        </w:r>
      </w:hyperlink>
      <w:r w:rsidDel="00000000" w:rsidR="00000000" w:rsidRPr="00000000">
        <w:rPr>
          <w:rtl w:val="0"/>
        </w:rPr>
      </w:r>
    </w:p>
    <w:p w:rsidR="00000000" w:rsidDel="00000000" w:rsidP="00000000" w:rsidRDefault="00000000" w:rsidRPr="00000000" w14:paraId="000001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Multispectral Imaging: Artificial Intellingence in Medical Imaging - Spectral AI, accessed on March 6, 2026, </w:t>
      </w:r>
      <w:hyperlink r:id="rId27">
        <w:r w:rsidDel="00000000" w:rsidR="00000000" w:rsidRPr="00000000">
          <w:rPr>
            <w:rFonts w:ascii="Google Sans" w:cs="Google Sans" w:eastAsia="Google Sans" w:hAnsi="Google Sans"/>
            <w:color w:val="0000ee"/>
            <w:sz w:val="24"/>
            <w:szCs w:val="24"/>
            <w:u w:val="single"/>
            <w:rtl w:val="0"/>
          </w:rPr>
          <w:t xml:space="preserve">https://www.spectral-ai.com/wound-healing-technologies/multispectral-imaging/</w:t>
        </w:r>
      </w:hyperlink>
      <w:r w:rsidDel="00000000" w:rsidR="00000000" w:rsidRPr="00000000">
        <w:rPr>
          <w:rtl w:val="0"/>
        </w:rPr>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Counterfeit Detection with Multispectral Imaging - ScholarWorks@UARK, accessed on March 6, 2026, </w:t>
      </w:r>
      <w:hyperlink r:id="rId28">
        <w:r w:rsidDel="00000000" w:rsidR="00000000" w:rsidRPr="00000000">
          <w:rPr>
            <w:rFonts w:ascii="Google Sans" w:cs="Google Sans" w:eastAsia="Google Sans" w:hAnsi="Google Sans"/>
            <w:color w:val="0000ee"/>
            <w:sz w:val="24"/>
            <w:szCs w:val="24"/>
            <w:u w:val="single"/>
            <w:rtl w:val="0"/>
          </w:rPr>
          <w:t xml:space="preserve">https://scholarworks.uark.edu/cgi/viewcontent.cgi?article=1067&amp;context=eleguht</w:t>
        </w:r>
      </w:hyperlink>
      <w:r w:rsidDel="00000000" w:rsidR="00000000" w:rsidRPr="00000000">
        <w:rPr>
          <w:rtl w:val="0"/>
        </w:rPr>
      </w:r>
    </w:p>
    <w:p w:rsidR="00000000" w:rsidDel="00000000" w:rsidP="00000000" w:rsidRDefault="00000000" w:rsidRPr="00000000" w14:paraId="000001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of Multi-spectral Anti-counterfeit Image Acquisition and Detection System - International Journal of Computer Applications, accessed on March 6, 2026, </w:t>
      </w:r>
      <w:hyperlink r:id="rId29">
        <w:r w:rsidDel="00000000" w:rsidR="00000000" w:rsidRPr="00000000">
          <w:rPr>
            <w:rFonts w:ascii="Google Sans" w:cs="Google Sans" w:eastAsia="Google Sans" w:hAnsi="Google Sans"/>
            <w:color w:val="0000ee"/>
            <w:sz w:val="24"/>
            <w:szCs w:val="24"/>
            <w:u w:val="single"/>
            <w:rtl w:val="0"/>
          </w:rPr>
          <w:t xml:space="preserve">https://www.ijcaonline.org/archives/volume186/number2/zhou-2024-ijca-923348.pdf</w:t>
        </w:r>
      </w:hyperlink>
      <w:r w:rsidDel="00000000" w:rsidR="00000000" w:rsidRPr="00000000">
        <w:rPr>
          <w:rtl w:val="0"/>
        </w:rPr>
      </w:r>
    </w:p>
    <w:p w:rsidR="00000000" w:rsidDel="00000000" w:rsidP="00000000" w:rsidRDefault="00000000" w:rsidRPr="00000000" w14:paraId="000001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AI-enhanced imaging and multimodal detection of rare-earth fluorescence-based security features for document authentication and border control - SPIE Digital Library, accessed on March 6, 2026, </w:t>
      </w:r>
      <w:hyperlink r:id="rId30">
        <w:r w:rsidDel="00000000" w:rsidR="00000000" w:rsidRPr="00000000">
          <w:rPr>
            <w:rFonts w:ascii="Google Sans" w:cs="Google Sans" w:eastAsia="Google Sans" w:hAnsi="Google Sans"/>
            <w:color w:val="0000ee"/>
            <w:sz w:val="24"/>
            <w:szCs w:val="24"/>
            <w:u w:val="single"/>
            <w:rtl w:val="0"/>
          </w:rPr>
          <w:t xml:space="preserve">https://www.spiedigitallibrary.org/conference-proceedings-of-spie/13679/136791I/AI-enhanced-imaging-and-multimodal-detection-of-rare-earth-fluorescence/10.1117/12.3073125.full</w:t>
        </w:r>
      </w:hyperlink>
      <w:r w:rsidDel="00000000" w:rsidR="00000000" w:rsidRPr="00000000">
        <w:rPr>
          <w:rtl w:val="0"/>
        </w:rPr>
      </w:r>
    </w:p>
    <w:p w:rsidR="00000000" w:rsidDel="00000000" w:rsidP="00000000" w:rsidRDefault="00000000" w:rsidRPr="00000000" w14:paraId="000001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March 6, 2026, </w:t>
      </w:r>
      <w:hyperlink r:id="rId31">
        <w:r w:rsidDel="00000000" w:rsidR="00000000" w:rsidRPr="00000000">
          <w:rPr>
            <w:rFonts w:ascii="Google Sans" w:cs="Google Sans" w:eastAsia="Google Sans" w:hAnsi="Google Sans"/>
            <w:color w:val="0000ee"/>
            <w:sz w:val="24"/>
            <w:szCs w:val="24"/>
            <w:u w:val="single"/>
            <w:rtl w:val="0"/>
          </w:rPr>
          <w:t xml:space="preserve">https://cardgrader.ai/blog/ai-card-grading#:~:text=Yes%2C%20advanced%20AI%20card%20grading,%2Dups%2C%20or%20other%20modifications.</w:t>
        </w:r>
      </w:hyperlink>
      <w:r w:rsidDel="00000000" w:rsidR="00000000" w:rsidRPr="00000000">
        <w:rPr>
          <w:rtl w:val="0"/>
        </w:rPr>
      </w:r>
    </w:p>
    <w:p w:rsidR="00000000" w:rsidDel="00000000" w:rsidP="00000000" w:rsidRDefault="00000000" w:rsidRPr="00000000" w14:paraId="000001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Counterfeits from Smartphone Multi-Images Using Deep Learning, accessed on March 6, 2026, </w:t>
      </w:r>
      <w:hyperlink r:id="rId32">
        <w:r w:rsidDel="00000000" w:rsidR="00000000" w:rsidRPr="00000000">
          <w:rPr>
            <w:rFonts w:ascii="Google Sans" w:cs="Google Sans" w:eastAsia="Google Sans" w:hAnsi="Google Sans"/>
            <w:color w:val="0000ee"/>
            <w:sz w:val="24"/>
            <w:szCs w:val="24"/>
            <w:u w:val="single"/>
            <w:rtl w:val="0"/>
          </w:rPr>
          <w:t xml:space="preserve">https://ijecs.in/index.php/ijecs/article/view/4911</w:t>
        </w:r>
      </w:hyperlink>
      <w:r w:rsidDel="00000000" w:rsidR="00000000" w:rsidRPr="00000000">
        <w:rPr>
          <w:rtl w:val="0"/>
        </w:rPr>
      </w:r>
    </w:p>
    <w:p w:rsidR="00000000" w:rsidDel="00000000" w:rsidP="00000000" w:rsidRDefault="00000000" w:rsidRPr="00000000" w14:paraId="000001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Hyperspectral Imaging in Counterfeit Ink and Banknote Identification - Photon etc., accessed on March 6, 2026, </w:t>
      </w:r>
      <w:hyperlink r:id="rId33">
        <w:r w:rsidDel="00000000" w:rsidR="00000000" w:rsidRPr="00000000">
          <w:rPr>
            <w:rFonts w:ascii="Google Sans" w:cs="Google Sans" w:eastAsia="Google Sans" w:hAnsi="Google Sans"/>
            <w:color w:val="0000ee"/>
            <w:sz w:val="24"/>
            <w:szCs w:val="24"/>
            <w:u w:val="single"/>
            <w:rtl w:val="0"/>
          </w:rPr>
          <w:t xml:space="preserve">https://www.photonetc.com/white-papers/hyperspectral-imaging-in-counterfeit-ink-and-banknote-identification</w:t>
        </w:r>
      </w:hyperlink>
      <w:r w:rsidDel="00000000" w:rsidR="00000000" w:rsidRPr="00000000">
        <w:rPr>
          <w:rtl w:val="0"/>
        </w:rPr>
      </w:r>
    </w:p>
    <w:p w:rsidR="00000000" w:rsidDel="00000000" w:rsidP="00000000" w:rsidRDefault="00000000" w:rsidRPr="00000000" w14:paraId="000001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TAG Digital Image and Grading Reports, accessed on March 6, 2026, </w:t>
      </w:r>
      <w:hyperlink r:id="rId34">
        <w:r w:rsidDel="00000000" w:rsidR="00000000" w:rsidRPr="00000000">
          <w:rPr>
            <w:rFonts w:ascii="Google Sans" w:cs="Google Sans" w:eastAsia="Google Sans" w:hAnsi="Google Sans"/>
            <w:color w:val="0000ee"/>
            <w:sz w:val="24"/>
            <w:szCs w:val="24"/>
            <w:u w:val="single"/>
            <w:rtl w:val="0"/>
          </w:rPr>
          <w:t xml:space="preserve">https://taggrading.com/pages/dig</w:t>
        </w:r>
      </w:hyperlink>
      <w:r w:rsidDel="00000000" w:rsidR="00000000" w:rsidRPr="00000000">
        <w:rPr>
          <w:rtl w:val="0"/>
        </w:rPr>
      </w:r>
    </w:p>
    <w:p w:rsidR="00000000" w:rsidDel="00000000" w:rsidP="00000000" w:rsidRDefault="00000000" w:rsidRPr="00000000" w14:paraId="000001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Online Card Grading and Identification Tools in 2025 - CardGrader.AI, accessed on March 6, 2026, </w:t>
      </w:r>
      <w:hyperlink r:id="rId35">
        <w:r w:rsidDel="00000000" w:rsidR="00000000" w:rsidRPr="00000000">
          <w:rPr>
            <w:rFonts w:ascii="Google Sans" w:cs="Google Sans" w:eastAsia="Google Sans" w:hAnsi="Google Sans"/>
            <w:color w:val="0000ee"/>
            <w:sz w:val="24"/>
            <w:szCs w:val="24"/>
            <w:u w:val="single"/>
            <w:rtl w:val="0"/>
          </w:rPr>
          <w:t xml:space="preserve">https://cardgrader.ai/blog/ultimate-guide-online-card-grading-identification-tools</w:t>
        </w:r>
      </w:hyperlink>
      <w:r w:rsidDel="00000000" w:rsidR="00000000" w:rsidRPr="00000000">
        <w:rPr>
          <w:rtl w:val="0"/>
        </w:rPr>
      </w:r>
    </w:p>
    <w:p w:rsidR="00000000" w:rsidDel="00000000" w:rsidP="00000000" w:rsidRDefault="00000000" w:rsidRPr="00000000" w14:paraId="000001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TAG, AdvancedGrading, Automated Grading Systems, What's everyone think of AI grading? : r/sportscards - Reddit, accessed on March 6, 2026, </w:t>
      </w:r>
      <w:hyperlink r:id="rId36">
        <w:r w:rsidDel="00000000" w:rsidR="00000000" w:rsidRPr="00000000">
          <w:rPr>
            <w:rFonts w:ascii="Google Sans" w:cs="Google Sans" w:eastAsia="Google Sans" w:hAnsi="Google Sans"/>
            <w:color w:val="0000ee"/>
            <w:sz w:val="24"/>
            <w:szCs w:val="24"/>
            <w:u w:val="single"/>
            <w:rtl w:val="0"/>
          </w:rPr>
          <w:t xml:space="preserve">https://www.reddit.com/r/sportscards/comments/1qa11u5/tag_advancedgrading_automated_grading_systems/</w:t>
        </w:r>
      </w:hyperlink>
      <w:r w:rsidDel="00000000" w:rsidR="00000000" w:rsidRPr="00000000">
        <w:rPr>
          <w:rtl w:val="0"/>
        </w:rPr>
      </w:r>
    </w:p>
    <w:p w:rsidR="00000000" w:rsidDel="00000000" w:rsidP="00000000" w:rsidRDefault="00000000" w:rsidRPr="00000000" w14:paraId="000001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NBA Trading Card Price Prediction Using Machine Learning - ScholarWorks, accessed on March 6, 2026, </w:t>
      </w:r>
      <w:hyperlink r:id="rId37">
        <w:r w:rsidDel="00000000" w:rsidR="00000000" w:rsidRPr="00000000">
          <w:rPr>
            <w:rFonts w:ascii="Google Sans" w:cs="Google Sans" w:eastAsia="Google Sans" w:hAnsi="Google Sans"/>
            <w:color w:val="0000ee"/>
            <w:sz w:val="24"/>
            <w:szCs w:val="24"/>
            <w:u w:val="single"/>
            <w:rtl w:val="0"/>
          </w:rPr>
          <w:t xml:space="preserve">https://scholarworks.calstate.edu/concern/projects/47429k966</w:t>
        </w:r>
      </w:hyperlink>
      <w:r w:rsidDel="00000000" w:rsidR="00000000" w:rsidRPr="00000000">
        <w:rPr>
          <w:rtl w:val="0"/>
        </w:rPr>
      </w:r>
    </w:p>
    <w:p w:rsidR="00000000" w:rsidDel="00000000" w:rsidP="00000000" w:rsidRDefault="00000000" w:rsidRPr="00000000" w14:paraId="000001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Networks for Automated Valuation Prediction for Collectible Cards - ijsrm, accessed on March 6, 2026, </w:t>
      </w:r>
      <w:hyperlink r:id="rId38">
        <w:r w:rsidDel="00000000" w:rsidR="00000000" w:rsidRPr="00000000">
          <w:rPr>
            <w:rFonts w:ascii="Google Sans" w:cs="Google Sans" w:eastAsia="Google Sans" w:hAnsi="Google Sans"/>
            <w:color w:val="0000ee"/>
            <w:sz w:val="24"/>
            <w:szCs w:val="24"/>
            <w:u w:val="single"/>
            <w:rtl w:val="0"/>
          </w:rPr>
          <w:t xml:space="preserve">https://ijsrm.net/index.php/ijsrm/article/download/5762/3566/16944</w:t>
        </w:r>
      </w:hyperlink>
      <w:r w:rsidDel="00000000" w:rsidR="00000000" w:rsidRPr="00000000">
        <w:rPr>
          <w:rtl w:val="0"/>
        </w:rPr>
      </w:r>
    </w:p>
    <w:p w:rsidR="00000000" w:rsidDel="00000000" w:rsidP="00000000" w:rsidRDefault="00000000" w:rsidRPr="00000000" w14:paraId="000001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NBA Trading Card Price Prediction Using Machine Learning - ScholarWorks, accessed on March 6, 2026, </w:t>
      </w:r>
      <w:hyperlink r:id="rId39">
        <w:r w:rsidDel="00000000" w:rsidR="00000000" w:rsidRPr="00000000">
          <w:rPr>
            <w:rFonts w:ascii="Google Sans" w:cs="Google Sans" w:eastAsia="Google Sans" w:hAnsi="Google Sans"/>
            <w:color w:val="0000ee"/>
            <w:sz w:val="24"/>
            <w:szCs w:val="24"/>
            <w:u w:val="single"/>
            <w:rtl w:val="0"/>
          </w:rPr>
          <w:t xml:space="preserve">https://scholarworks.calstate.edu/downloads/kp78gs24j</w:t>
        </w:r>
      </w:hyperlink>
      <w:r w:rsidDel="00000000" w:rsidR="00000000" w:rsidRPr="00000000">
        <w:rPr>
          <w:rtl w:val="0"/>
        </w:rPr>
      </w:r>
    </w:p>
    <w:p w:rsidR="00000000" w:rsidDel="00000000" w:rsidP="00000000" w:rsidRDefault="00000000" w:rsidRPr="00000000" w14:paraId="000001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get access to your card pricing data? - TCGplayer.com, accessed on March 6, 2026, </w:t>
      </w:r>
      <w:hyperlink r:id="rId40">
        <w:r w:rsidDel="00000000" w:rsidR="00000000" w:rsidRPr="00000000">
          <w:rPr>
            <w:rFonts w:ascii="Google Sans" w:cs="Google Sans" w:eastAsia="Google Sans" w:hAnsi="Google Sans"/>
            <w:color w:val="0000ee"/>
            <w:sz w:val="24"/>
            <w:szCs w:val="24"/>
            <w:u w:val="single"/>
            <w:rtl w:val="0"/>
          </w:rPr>
          <w:t xml:space="preserve">https://help.tcgplayer.com/hc/en-us/articles/201577976-How-can-I-get-access-to-your-card-pricing-data</w:t>
        </w:r>
      </w:hyperlink>
      <w:r w:rsidDel="00000000" w:rsidR="00000000" w:rsidRPr="00000000">
        <w:rPr>
          <w:rtl w:val="0"/>
        </w:rPr>
      </w:r>
    </w:p>
    <w:p w:rsidR="00000000" w:rsidDel="00000000" w:rsidP="00000000" w:rsidRDefault="00000000" w:rsidRPr="00000000" w14:paraId="000001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TCGplayer Data Scraper - Apify, accessed on March 6, 2026, </w:t>
      </w:r>
      <w:hyperlink r:id="rId41">
        <w:r w:rsidDel="00000000" w:rsidR="00000000" w:rsidRPr="00000000">
          <w:rPr>
            <w:rFonts w:ascii="Google Sans" w:cs="Google Sans" w:eastAsia="Google Sans" w:hAnsi="Google Sans"/>
            <w:color w:val="0000ee"/>
            <w:sz w:val="24"/>
            <w:szCs w:val="24"/>
            <w:u w:val="single"/>
            <w:rtl w:val="0"/>
          </w:rPr>
          <w:t xml:space="preserve">https://apify.com/devcake/tcgplayer-data-scraper</w:t>
        </w:r>
      </w:hyperlink>
      <w:r w:rsidDel="00000000" w:rsidR="00000000" w:rsidRPr="00000000">
        <w:rPr>
          <w:rtl w:val="0"/>
        </w:rPr>
      </w:r>
    </w:p>
    <w:p w:rsidR="00000000" w:rsidDel="00000000" w:rsidP="00000000" w:rsidRDefault="00000000" w:rsidRPr="00000000" w14:paraId="000001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TCGplayer API, accessed on March 6, 2026, </w:t>
      </w:r>
      <w:hyperlink r:id="rId42">
        <w:r w:rsidDel="00000000" w:rsidR="00000000" w:rsidRPr="00000000">
          <w:rPr>
            <w:rFonts w:ascii="Google Sans" w:cs="Google Sans" w:eastAsia="Google Sans" w:hAnsi="Google Sans"/>
            <w:color w:val="0000ee"/>
            <w:sz w:val="24"/>
            <w:szCs w:val="24"/>
            <w:u w:val="single"/>
            <w:rtl w:val="0"/>
          </w:rPr>
          <w:t xml:space="preserve">https://docs.tcgplayer.com/docs/getting-started</w:t>
        </w:r>
      </w:hyperlink>
      <w:r w:rsidDel="00000000" w:rsidR="00000000" w:rsidRPr="00000000">
        <w:rPr>
          <w:rtl w:val="0"/>
        </w:rPr>
      </w:r>
    </w:p>
    <w:p w:rsidR="00000000" w:rsidDel="00000000" w:rsidP="00000000" w:rsidRDefault="00000000" w:rsidRPr="00000000" w14:paraId="000001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Documentation - JustTCG, accessed on March 6, 2026, </w:t>
      </w:r>
      <w:hyperlink r:id="rId43">
        <w:r w:rsidDel="00000000" w:rsidR="00000000" w:rsidRPr="00000000">
          <w:rPr>
            <w:rFonts w:ascii="Google Sans" w:cs="Google Sans" w:eastAsia="Google Sans" w:hAnsi="Google Sans"/>
            <w:color w:val="0000ee"/>
            <w:sz w:val="24"/>
            <w:szCs w:val="24"/>
            <w:u w:val="single"/>
            <w:rtl w:val="0"/>
          </w:rPr>
          <w:t xml:space="preserve">https://justtcg.com/docs</w:t>
        </w:r>
      </w:hyperlink>
      <w:r w:rsidDel="00000000" w:rsidR="00000000" w:rsidRPr="00000000">
        <w:rPr>
          <w:rtl w:val="0"/>
        </w:rPr>
      </w:r>
    </w:p>
    <w:p w:rsidR="00000000" w:rsidDel="00000000" w:rsidP="00000000" w:rsidRDefault="00000000" w:rsidRPr="00000000" w14:paraId="000001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CardSight AI: Trading Card Identification AI &amp; Infrastructure, accessed on March 6, 2026, </w:t>
      </w:r>
      <w:hyperlink r:id="rId44">
        <w:r w:rsidDel="00000000" w:rsidR="00000000" w:rsidRPr="00000000">
          <w:rPr>
            <w:rFonts w:ascii="Google Sans" w:cs="Google Sans" w:eastAsia="Google Sans" w:hAnsi="Google Sans"/>
            <w:color w:val="0000ee"/>
            <w:sz w:val="24"/>
            <w:szCs w:val="24"/>
            <w:u w:val="single"/>
            <w:rtl w:val="0"/>
          </w:rPr>
          <w:t xml:space="preserve">https://cardsight.ai/</w:t>
        </w:r>
      </w:hyperlink>
      <w:r w:rsidDel="00000000" w:rsidR="00000000" w:rsidRPr="00000000">
        <w:rPr>
          <w:rtl w:val="0"/>
        </w:rPr>
      </w:r>
    </w:p>
    <w:p w:rsidR="00000000" w:rsidDel="00000000" w:rsidP="00000000" w:rsidRDefault="00000000" w:rsidRPr="00000000" w14:paraId="000001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Ladder Platform Overview – API Reference, accessed on March 6, 2026, </w:t>
      </w:r>
      <w:hyperlink r:id="rId45">
        <w:r w:rsidDel="00000000" w:rsidR="00000000" w:rsidRPr="00000000">
          <w:rPr>
            <w:rFonts w:ascii="Google Sans" w:cs="Google Sans" w:eastAsia="Google Sans" w:hAnsi="Google Sans"/>
            <w:color w:val="0000ee"/>
            <w:sz w:val="24"/>
            <w:szCs w:val="24"/>
            <w:u w:val="single"/>
            <w:rtl w:val="0"/>
          </w:rPr>
          <w:t xml:space="preserve">https://ladderlife.github.io/api/</w:t>
        </w:r>
      </w:hyperlink>
      <w:r w:rsidDel="00000000" w:rsidR="00000000" w:rsidRPr="00000000">
        <w:rPr>
          <w:rtl w:val="0"/>
        </w:rPr>
      </w:r>
    </w:p>
    <w:p w:rsidR="00000000" w:rsidDel="00000000" w:rsidP="00000000" w:rsidRDefault="00000000" w:rsidRPr="00000000" w14:paraId="000001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curl to Make REST API Requests - Linuxize, accessed on March 6, 2026, </w:t>
      </w:r>
      <w:hyperlink r:id="rId46">
        <w:r w:rsidDel="00000000" w:rsidR="00000000" w:rsidRPr="00000000">
          <w:rPr>
            <w:rFonts w:ascii="Google Sans" w:cs="Google Sans" w:eastAsia="Google Sans" w:hAnsi="Google Sans"/>
            <w:color w:val="0000ee"/>
            <w:sz w:val="24"/>
            <w:szCs w:val="24"/>
            <w:u w:val="single"/>
            <w:rtl w:val="0"/>
          </w:rPr>
          <w:t xml:space="preserve">https://linuxize.com/post/curl-rest-api/</w:t>
        </w:r>
      </w:hyperlink>
      <w:r w:rsidDel="00000000" w:rsidR="00000000" w:rsidRPr="00000000">
        <w:rPr>
          <w:rtl w:val="0"/>
        </w:rPr>
      </w:r>
    </w:p>
    <w:p w:rsidR="00000000" w:rsidDel="00000000" w:rsidP="00000000" w:rsidRDefault="00000000" w:rsidRPr="00000000" w14:paraId="000001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Guide to Coding CLI Tools: 15 AI Agents Compared - Tembo, accessed on March 6, 2026, </w:t>
      </w:r>
      <w:hyperlink r:id="rId47">
        <w:r w:rsidDel="00000000" w:rsidR="00000000" w:rsidRPr="00000000">
          <w:rPr>
            <w:rFonts w:ascii="Google Sans" w:cs="Google Sans" w:eastAsia="Google Sans" w:hAnsi="Google Sans"/>
            <w:color w:val="0000ee"/>
            <w:sz w:val="24"/>
            <w:szCs w:val="24"/>
            <w:u w:val="single"/>
            <w:rtl w:val="0"/>
          </w:rPr>
          <w:t xml:space="preserve">https://www.tembo.io/blog/coding-cli-tools-comparison</w:t>
        </w:r>
      </w:hyperlink>
      <w:r w:rsidDel="00000000" w:rsidR="00000000" w:rsidRPr="00000000">
        <w:rPr>
          <w:rtl w:val="0"/>
        </w:rPr>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CLI coding agents in 2026 - Pinggy, accessed on March 6, 2026, </w:t>
      </w:r>
      <w:hyperlink r:id="rId48">
        <w:r w:rsidDel="00000000" w:rsidR="00000000" w:rsidRPr="00000000">
          <w:rPr>
            <w:rFonts w:ascii="Google Sans" w:cs="Google Sans" w:eastAsia="Google Sans" w:hAnsi="Google Sans"/>
            <w:color w:val="0000ee"/>
            <w:sz w:val="24"/>
            <w:szCs w:val="24"/>
            <w:u w:val="single"/>
            <w:rtl w:val="0"/>
          </w:rPr>
          <w:t xml:space="preserve">https://pinggy.io/blog/top_cli_based_ai_coding_agents/</w:t>
        </w:r>
      </w:hyperlink>
      <w:r w:rsidDel="00000000" w:rsidR="00000000" w:rsidRPr="00000000">
        <w:rPr>
          <w:rtl w:val="0"/>
        </w:rPr>
      </w:r>
    </w:p>
    <w:p w:rsidR="00000000" w:rsidDel="00000000" w:rsidP="00000000" w:rsidRDefault="00000000" w:rsidRPr="00000000" w14:paraId="000001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Agentic Coding CLI Tools - KDnuggets, accessed on March 6, 2026, </w:t>
      </w:r>
      <w:hyperlink r:id="rId49">
        <w:r w:rsidDel="00000000" w:rsidR="00000000" w:rsidRPr="00000000">
          <w:rPr>
            <w:rFonts w:ascii="Google Sans" w:cs="Google Sans" w:eastAsia="Google Sans" w:hAnsi="Google Sans"/>
            <w:color w:val="0000ee"/>
            <w:sz w:val="24"/>
            <w:szCs w:val="24"/>
            <w:u w:val="single"/>
            <w:rtl w:val="0"/>
          </w:rPr>
          <w:t xml:space="preserve">https://www.kdnuggets.com/top-5-agentic-coding-cli-tools</w:t>
        </w:r>
      </w:hyperlink>
      <w:r w:rsidDel="00000000" w:rsidR="00000000" w:rsidRPr="00000000">
        <w:rPr>
          <w:rtl w:val="0"/>
        </w:rPr>
      </w:r>
    </w:p>
    <w:p w:rsidR="00000000" w:rsidDel="00000000" w:rsidP="00000000" w:rsidRDefault="00000000" w:rsidRPr="00000000" w14:paraId="000001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PSA Vault works with eBay, accessed on March 6, 2026, </w:t>
      </w:r>
      <w:hyperlink r:id="rId50">
        <w:r w:rsidDel="00000000" w:rsidR="00000000" w:rsidRPr="00000000">
          <w:rPr>
            <w:rFonts w:ascii="Google Sans" w:cs="Google Sans" w:eastAsia="Google Sans" w:hAnsi="Google Sans"/>
            <w:color w:val="0000ee"/>
            <w:sz w:val="24"/>
            <w:szCs w:val="24"/>
            <w:u w:val="single"/>
            <w:rtl w:val="0"/>
          </w:rPr>
          <w:t xml:space="preserve">https://www.ebay.com/help/selling/trading-cards-listing-tools/using-the-ebay-vault?id=5342</w:t>
        </w:r>
      </w:hyperlink>
      <w:r w:rsidDel="00000000" w:rsidR="00000000" w:rsidRPr="00000000">
        <w:rPr>
          <w:rtl w:val="0"/>
        </w:rPr>
      </w:r>
    </w:p>
    <w:p w:rsidR="00000000" w:rsidDel="00000000" w:rsidP="00000000" w:rsidRDefault="00000000" w:rsidRPr="00000000" w14:paraId="000001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Microelectrode arrays cultured with in vitro neural networks for motion control tasks: encoding and decoding progress and advances - PMC, accessed on March 6, 2026,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https://pmc.ncbi.nlm.nih.gov/articles/PMC12660870/</w:t>
        </w:r>
      </w:hyperlink>
      <w:r w:rsidDel="00000000" w:rsidR="00000000" w:rsidRPr="00000000">
        <w:rPr>
          <w:rtl w:val="0"/>
        </w:rPr>
      </w:r>
    </w:p>
    <w:p w:rsidR="00000000" w:rsidDel="00000000" w:rsidP="00000000" w:rsidRDefault="00000000" w:rsidRPr="00000000" w14:paraId="000001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AI debate between me and Steven Pinker! - Shtetl-Optimized, accessed on March 6, 2026, </w:t>
      </w:r>
      <w:hyperlink r:id="rId52">
        <w:r w:rsidDel="00000000" w:rsidR="00000000" w:rsidRPr="00000000">
          <w:rPr>
            <w:rFonts w:ascii="Google Sans" w:cs="Google Sans" w:eastAsia="Google Sans" w:hAnsi="Google Sans"/>
            <w:color w:val="0000ee"/>
            <w:sz w:val="24"/>
            <w:szCs w:val="24"/>
            <w:u w:val="single"/>
            <w:rtl w:val="0"/>
          </w:rPr>
          <w:t xml:space="preserve">https://scottaaronson.blog/?p=6593</w:t>
        </w:r>
      </w:hyperlink>
      <w:r w:rsidDel="00000000" w:rsidR="00000000" w:rsidRPr="00000000">
        <w:rPr>
          <w:rtl w:val="0"/>
        </w:rPr>
      </w:r>
    </w:p>
    <w:p w:rsidR="00000000" w:rsidDel="00000000" w:rsidP="00000000" w:rsidRDefault="00000000" w:rsidRPr="00000000" w14:paraId="000001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TAG use AI to grade cards? - Tag Help Center, accessed on March 6, 2026, </w:t>
      </w:r>
      <w:hyperlink r:id="rId53">
        <w:r w:rsidDel="00000000" w:rsidR="00000000" w:rsidRPr="00000000">
          <w:rPr>
            <w:rFonts w:ascii="Google Sans" w:cs="Google Sans" w:eastAsia="Google Sans" w:hAnsi="Google Sans"/>
            <w:color w:val="0000ee"/>
            <w:sz w:val="24"/>
            <w:szCs w:val="24"/>
            <w:u w:val="single"/>
            <w:rtl w:val="0"/>
          </w:rPr>
          <w:t xml:space="preserve">https://help.taggrading.com/en/articles/6747668-does-tag-use-ai-to-grade-cards</w:t>
        </w:r>
      </w:hyperlink>
      <w:r w:rsidDel="00000000" w:rsidR="00000000" w:rsidRPr="00000000">
        <w:rPr>
          <w:rtl w:val="0"/>
        </w:rPr>
      </w:r>
    </w:p>
    <w:p w:rsidR="00000000" w:rsidDel="00000000" w:rsidP="00000000" w:rsidRDefault="00000000" w:rsidRPr="00000000" w14:paraId="000001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eBay, Collectors Enter into Commercial Agreement, Sign Deals for Acquisition of Goldin by eBay and Acquisition of the eBay Vault by PSA, accessed on March 6, 2026, </w:t>
      </w:r>
      <w:hyperlink r:id="rId54">
        <w:r w:rsidDel="00000000" w:rsidR="00000000" w:rsidRPr="00000000">
          <w:rPr>
            <w:rFonts w:ascii="Google Sans" w:cs="Google Sans" w:eastAsia="Google Sans" w:hAnsi="Google Sans"/>
            <w:color w:val="0000ee"/>
            <w:sz w:val="24"/>
            <w:szCs w:val="24"/>
            <w:u w:val="single"/>
            <w:rtl w:val="0"/>
          </w:rPr>
          <w:t xml:space="preserve">https://ebay.q4cdn.com/610426115/files/doc_news/eBay-Collectors-Enter-into-Commercial-Agreement-Sign-Deals-for-Acquisition-of-Goldin-by-eBay-and-Acquisition-of-the-eBay-Vault-by-PSA-2024.pdf</w:t>
        </w:r>
      </w:hyperlink>
      <w:r w:rsidDel="00000000" w:rsidR="00000000" w:rsidRPr="00000000">
        <w:rPr>
          <w:rtl w:val="0"/>
        </w:rPr>
      </w:r>
    </w:p>
    <w:p w:rsidR="00000000" w:rsidDel="00000000" w:rsidP="00000000" w:rsidRDefault="00000000" w:rsidRPr="00000000" w14:paraId="000001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eBay Vault Gives Card Collectors Unprecedented Trading Access - SLAM, accessed on March 6, 2026, </w:t>
      </w:r>
      <w:hyperlink r:id="rId55">
        <w:r w:rsidDel="00000000" w:rsidR="00000000" w:rsidRPr="00000000">
          <w:rPr>
            <w:rFonts w:ascii="Google Sans" w:cs="Google Sans" w:eastAsia="Google Sans" w:hAnsi="Google Sans"/>
            <w:color w:val="0000ee"/>
            <w:sz w:val="24"/>
            <w:szCs w:val="24"/>
            <w:u w:val="single"/>
            <w:rtl w:val="0"/>
          </w:rPr>
          <w:t xml:space="preserve">https://slamonline.com/ebay/the-new-ebay-vault/</w:t>
        </w:r>
      </w:hyperlink>
      <w:r w:rsidDel="00000000" w:rsidR="00000000" w:rsidRPr="00000000">
        <w:rPr>
          <w:rtl w:val="0"/>
        </w:rPr>
      </w:r>
    </w:p>
    <w:p w:rsidR="00000000" w:rsidDel="00000000" w:rsidP="00000000" w:rsidRDefault="00000000" w:rsidRPr="00000000" w14:paraId="000001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eBay Patent Utilizes Blockchain for Security, Seller Reputation - The Daily Upside, accessed on March 6, 2026, </w:t>
      </w:r>
      <w:hyperlink r:id="rId56">
        <w:r w:rsidDel="00000000" w:rsidR="00000000" w:rsidRPr="00000000">
          <w:rPr>
            <w:rFonts w:ascii="Google Sans" w:cs="Google Sans" w:eastAsia="Google Sans" w:hAnsi="Google Sans"/>
            <w:color w:val="0000ee"/>
            <w:sz w:val="24"/>
            <w:szCs w:val="24"/>
            <w:u w:val="single"/>
            <w:rtl w:val="0"/>
          </w:rPr>
          <w:t xml:space="preserve">https://www.thedailyupside.com/technology/blockchain/ebay-patent-utilizes-blockchain-for-security-seller-reputation/</w:t>
        </w:r>
      </w:hyperlink>
      <w:r w:rsidDel="00000000" w:rsidR="00000000" w:rsidRPr="00000000">
        <w:rPr>
          <w:rtl w:val="0"/>
        </w:rPr>
      </w:r>
    </w:p>
    <w:p w:rsidR="00000000" w:rsidDel="00000000" w:rsidP="00000000" w:rsidRDefault="00000000" w:rsidRPr="00000000" w14:paraId="000001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eBay May Use Blockchain to Ward Off Scammers - The Daily Upside, accessed on March 6, 2026, </w:t>
      </w:r>
      <w:hyperlink r:id="rId57">
        <w:r w:rsidDel="00000000" w:rsidR="00000000" w:rsidRPr="00000000">
          <w:rPr>
            <w:rFonts w:ascii="Google Sans" w:cs="Google Sans" w:eastAsia="Google Sans" w:hAnsi="Google Sans"/>
            <w:color w:val="0000ee"/>
            <w:sz w:val="24"/>
            <w:szCs w:val="24"/>
            <w:u w:val="single"/>
            <w:rtl w:val="0"/>
          </w:rPr>
          <w:t xml:space="preserve">https://www.thedailyupside.com/technology/blockchain/ebay-may-use-blockchain-to-ward-off-scammers/</w:t>
        </w:r>
      </w:hyperlink>
      <w:r w:rsidDel="00000000" w:rsidR="00000000" w:rsidRPr="00000000">
        <w:rPr>
          <w:rtl w:val="0"/>
        </w:rPr>
      </w:r>
    </w:p>
    <w:p w:rsidR="00000000" w:rsidDel="00000000" w:rsidP="00000000" w:rsidRDefault="00000000" w:rsidRPr="00000000" w14:paraId="000001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Thoughts on AGS in depth ai grading : r/PokeGrading - Reddit, accessed on March 6, 2026, </w:t>
      </w:r>
      <w:hyperlink r:id="rId58">
        <w:r w:rsidDel="00000000" w:rsidR="00000000" w:rsidRPr="00000000">
          <w:rPr>
            <w:rFonts w:ascii="Google Sans" w:cs="Google Sans" w:eastAsia="Google Sans" w:hAnsi="Google Sans"/>
            <w:color w:val="0000ee"/>
            <w:sz w:val="24"/>
            <w:szCs w:val="24"/>
            <w:u w:val="single"/>
            <w:rtl w:val="0"/>
          </w:rPr>
          <w:t xml:space="preserve">https://www.reddit.com/r/PokeGrading/comments/1pqt3tf/thoughts_on_ags_in_depth_ai_grading/</w:t>
        </w:r>
      </w:hyperlink>
      <w:r w:rsidDel="00000000" w:rsidR="00000000" w:rsidRPr="00000000">
        <w:rPr>
          <w:rtl w:val="0"/>
        </w:rPr>
      </w:r>
    </w:p>
    <w:p w:rsidR="00000000" w:rsidDel="00000000" w:rsidP="00000000" w:rsidRDefault="00000000" w:rsidRPr="00000000" w14:paraId="000001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Patent Pending AI Card Scanner – Instant Grading &amp; Authenticity (Waitlist Open) - Reddit, accessed on March 6, 2026, </w:t>
      </w:r>
      <w:hyperlink r:id="rId59">
        <w:r w:rsidDel="00000000" w:rsidR="00000000" w:rsidRPr="00000000">
          <w:rPr>
            <w:rFonts w:ascii="Google Sans" w:cs="Google Sans" w:eastAsia="Google Sans" w:hAnsi="Google Sans"/>
            <w:color w:val="0000ee"/>
            <w:sz w:val="24"/>
            <w:szCs w:val="24"/>
            <w:u w:val="single"/>
            <w:rtl w:val="0"/>
          </w:rPr>
          <w:t xml:space="preserve">https://www.reddit.com/r/PokeInvesting/comments/1ptcxop/patent_pending_ai_card_scanner_instant_grading/</w:t>
        </w:r>
      </w:hyperlink>
      <w:r w:rsidDel="00000000" w:rsidR="00000000" w:rsidRPr="00000000">
        <w:rPr>
          <w:rtl w:val="0"/>
        </w:rPr>
      </w:r>
    </w:p>
    <w:p w:rsidR="00000000" w:rsidDel="00000000" w:rsidP="00000000" w:rsidRDefault="00000000" w:rsidRPr="00000000" w14:paraId="0000014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Computer Vision to Make Card Grading Faster and Cheaper - Roboflow Blog, accessed on March 6, 2026, </w:t>
      </w:r>
      <w:hyperlink r:id="rId60">
        <w:r w:rsidDel="00000000" w:rsidR="00000000" w:rsidRPr="00000000">
          <w:rPr>
            <w:rFonts w:ascii="Google Sans" w:cs="Google Sans" w:eastAsia="Google Sans" w:hAnsi="Google Sans"/>
            <w:color w:val="0000ee"/>
            <w:sz w:val="24"/>
            <w:szCs w:val="24"/>
            <w:u w:val="single"/>
            <w:rtl w:val="0"/>
          </w:rPr>
          <w:t xml:space="preserve">https://blog.roboflow.com/using-computer-vision-to-make-card-grading-faster-and-cheaper/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elp.tcgplayer.com/hc/en-us/articles/201577976-How-can-I-get-access-to-your-card-pricing-data" TargetMode="External"/><Relationship Id="rId42" Type="http://schemas.openxmlformats.org/officeDocument/2006/relationships/hyperlink" Target="https://docs.tcgplayer.com/docs/getting-started" TargetMode="External"/><Relationship Id="rId41" Type="http://schemas.openxmlformats.org/officeDocument/2006/relationships/hyperlink" Target="https://apify.com/devcake/tcgplayer-data-scraper" TargetMode="External"/><Relationship Id="rId44" Type="http://schemas.openxmlformats.org/officeDocument/2006/relationships/hyperlink" Target="https://cardsight.ai/" TargetMode="External"/><Relationship Id="rId43" Type="http://schemas.openxmlformats.org/officeDocument/2006/relationships/hyperlink" Target="https://justtcg.com/docs" TargetMode="External"/><Relationship Id="rId46" Type="http://schemas.openxmlformats.org/officeDocument/2006/relationships/hyperlink" Target="https://linuxize.com/post/curl-rest-api/" TargetMode="External"/><Relationship Id="rId45" Type="http://schemas.openxmlformats.org/officeDocument/2006/relationships/hyperlink" Target="https://ladderlife.github.io/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pinggy.io/blog/top_cli_based_ai_coding_agents/" TargetMode="External"/><Relationship Id="rId47" Type="http://schemas.openxmlformats.org/officeDocument/2006/relationships/hyperlink" Target="https://www.tembo.io/blog/coding-cli-tools-comparison" TargetMode="External"/><Relationship Id="rId49" Type="http://schemas.openxmlformats.org/officeDocument/2006/relationships/hyperlink" Target="https://www.kdnuggets.com/top-5-agentic-coding-cli-tool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 Id="rId31" Type="http://schemas.openxmlformats.org/officeDocument/2006/relationships/hyperlink" Target="https://cardgrader.ai/blog/ai-card-grading#:~:text=Yes%2C%20advanced%20AI%20card%20grading,%2Dups%2C%20or%20other%20modifications." TargetMode="External"/><Relationship Id="rId30" Type="http://schemas.openxmlformats.org/officeDocument/2006/relationships/hyperlink" Target="https://www.spiedigitallibrary.org/conference-proceedings-of-spie/13679/136791I/AI-enhanced-imaging-and-multimodal-detection-of-rare-earth-fluorescence/10.1117/12.3073125.full" TargetMode="External"/><Relationship Id="rId33" Type="http://schemas.openxmlformats.org/officeDocument/2006/relationships/hyperlink" Target="https://www.photonetc.com/white-papers/hyperspectral-imaging-in-counterfeit-ink-and-banknote-identification" TargetMode="External"/><Relationship Id="rId32" Type="http://schemas.openxmlformats.org/officeDocument/2006/relationships/hyperlink" Target="https://ijecs.in/index.php/ijecs/article/view/4911" TargetMode="External"/><Relationship Id="rId35" Type="http://schemas.openxmlformats.org/officeDocument/2006/relationships/hyperlink" Target="https://cardgrader.ai/blog/ultimate-guide-online-card-grading-identification-tools" TargetMode="External"/><Relationship Id="rId34" Type="http://schemas.openxmlformats.org/officeDocument/2006/relationships/hyperlink" Target="https://taggrading.com/pages/dig" TargetMode="External"/><Relationship Id="rId37" Type="http://schemas.openxmlformats.org/officeDocument/2006/relationships/hyperlink" Target="https://scholarworks.calstate.edu/concern/projects/47429k966" TargetMode="External"/><Relationship Id="rId36" Type="http://schemas.openxmlformats.org/officeDocument/2006/relationships/hyperlink" Target="https://www.reddit.com/r/sportscards/comments/1qa11u5/tag_advancedgrading_automated_grading_systems/" TargetMode="External"/><Relationship Id="rId39" Type="http://schemas.openxmlformats.org/officeDocument/2006/relationships/hyperlink" Target="https://scholarworks.calstate.edu/downloads/kp78gs24j" TargetMode="External"/><Relationship Id="rId38" Type="http://schemas.openxmlformats.org/officeDocument/2006/relationships/hyperlink" Target="https://ijsrm.net/index.php/ijsrm/article/download/5762/3566/16944" TargetMode="External"/><Relationship Id="rId20" Type="http://schemas.openxmlformats.org/officeDocument/2006/relationships/hyperlink" Target="https://www.researchgate.net/publication/389882195_TRANSFORMER_ARCHITECTURES_FOR_COMPUTER_VISION_A_COMPREHENSIVE_REVIEW_AND_FUTURE_RESEARCH_DIRECTIONS" TargetMode="External"/><Relationship Id="rId22" Type="http://schemas.openxmlformats.org/officeDocument/2006/relationships/hyperlink" Target="https://www.ludex.com/blog/trading-card-university/grade-with-cgc-cards/" TargetMode="External"/><Relationship Id="rId21" Type="http://schemas.openxmlformats.org/officeDocument/2006/relationships/hyperlink" Target="https://info.agscard.com/blog/revolutionizing-card-grading-the-ags-robograding-machine" TargetMode="External"/><Relationship Id="rId24" Type="http://schemas.openxmlformats.org/officeDocument/2006/relationships/hyperlink" Target="https://taggrading.com/" TargetMode="External"/><Relationship Id="rId23" Type="http://schemas.openxmlformats.org/officeDocument/2006/relationships/hyperlink" Target="https://help.taggrading.com/en/articles/10091666-what-are-the-steps-of-tag-s-grading-process" TargetMode="External"/><Relationship Id="rId60" Type="http://schemas.openxmlformats.org/officeDocument/2006/relationships/hyperlink" Target="https://blog.roboflow.com/using-computer-vision-to-make-card-grading-faster-and-cheaper/" TargetMode="External"/><Relationship Id="rId26" Type="http://schemas.openxmlformats.org/officeDocument/2006/relationships/hyperlink" Target="https://en.wikipedia.org/wiki/Automated_Grading_Systems,_Inc." TargetMode="External"/><Relationship Id="rId25" Type="http://schemas.openxmlformats.org/officeDocument/2006/relationships/hyperlink" Target="https://www.ultralytics.com/blog/using-a-vision-ai-model-to-recognize-playing-cards" TargetMode="External"/><Relationship Id="rId28" Type="http://schemas.openxmlformats.org/officeDocument/2006/relationships/hyperlink" Target="https://scholarworks.uark.edu/cgi/viewcontent.cgi?article=1067&amp;context=eleguht" TargetMode="External"/><Relationship Id="rId27" Type="http://schemas.openxmlformats.org/officeDocument/2006/relationships/hyperlink" Target="https://www.spectral-ai.com/wound-healing-technologies/multispectral-imaging/" TargetMode="External"/><Relationship Id="rId29" Type="http://schemas.openxmlformats.org/officeDocument/2006/relationships/hyperlink" Target="https://www.ijcaonline.org/archives/volume186/number2/zhou-2024-ijca-923348.pdf" TargetMode="External"/><Relationship Id="rId51" Type="http://schemas.openxmlformats.org/officeDocument/2006/relationships/hyperlink" Target="https://pmc.ncbi.nlm.nih.gov/articles/PMC12660870/" TargetMode="External"/><Relationship Id="rId50" Type="http://schemas.openxmlformats.org/officeDocument/2006/relationships/hyperlink" Target="https://www.ebay.com/help/selling/trading-cards-listing-tools/using-the-ebay-vault?id=5342" TargetMode="External"/><Relationship Id="rId53" Type="http://schemas.openxmlformats.org/officeDocument/2006/relationships/hyperlink" Target="https://help.taggrading.com/en/articles/6747668-does-tag-use-ai-to-grade-cards" TargetMode="External"/><Relationship Id="rId52" Type="http://schemas.openxmlformats.org/officeDocument/2006/relationships/hyperlink" Target="https://scottaaronson.blog/?p=6593" TargetMode="External"/><Relationship Id="rId11" Type="http://schemas.openxmlformats.org/officeDocument/2006/relationships/hyperlink" Target="https://collectorsclub.com/blogs/news/best-card-grading-services" TargetMode="External"/><Relationship Id="rId55" Type="http://schemas.openxmlformats.org/officeDocument/2006/relationships/hyperlink" Target="https://slamonline.com/ebay/the-new-ebay-vault/" TargetMode="External"/><Relationship Id="rId10" Type="http://schemas.openxmlformats.org/officeDocument/2006/relationships/image" Target="media/image1.png"/><Relationship Id="rId54" Type="http://schemas.openxmlformats.org/officeDocument/2006/relationships/hyperlink" Target="https://ebay.q4cdn.com/610426115/files/doc_news/eBay-Collectors-Enter-into-Commercial-Agreement-Sign-Deals-for-Acquisition-of-Goldin-by-eBay-and-Acquisition-of-the-eBay-Vault-by-PSA-2024.pdf" TargetMode="External"/><Relationship Id="rId13" Type="http://schemas.openxmlformats.org/officeDocument/2006/relationships/hyperlink" Target="https://info.agscard.com/" TargetMode="External"/><Relationship Id="rId57" Type="http://schemas.openxmlformats.org/officeDocument/2006/relationships/hyperlink" Target="https://www.thedailyupside.com/technology/blockchain/ebay-may-use-blockchain-to-ward-off-scammers/" TargetMode="External"/><Relationship Id="rId12" Type="http://schemas.openxmlformats.org/officeDocument/2006/relationships/hyperlink" Target="https://www.centergrade.com/learn/choosing-the-best-grading-company-for-your-trading-cards-psa-bgs-cgc-sgc-or-ai" TargetMode="External"/><Relationship Id="rId56" Type="http://schemas.openxmlformats.org/officeDocument/2006/relationships/hyperlink" Target="https://www.thedailyupside.com/technology/blockchain/ebay-patent-utilizes-blockchain-for-security-seller-reputation/" TargetMode="External"/><Relationship Id="rId15" Type="http://schemas.openxmlformats.org/officeDocument/2006/relationships/hyperlink" Target="https://www.oreateai.com/blog/understanding-tag-card-grading-a-new-era-for-collectors/3ce6f9b478315ef3f8b9330af86f7783" TargetMode="External"/><Relationship Id="rId59" Type="http://schemas.openxmlformats.org/officeDocument/2006/relationships/hyperlink" Target="https://www.reddit.com/r/PokeInvesting/comments/1ptcxop/patent_pending_ai_card_scanner_instant_grading/" TargetMode="External"/><Relationship Id="rId14" Type="http://schemas.openxmlformats.org/officeDocument/2006/relationships/hyperlink" Target="https://cardgrader.ai/blog/ai-card-grading" TargetMode="External"/><Relationship Id="rId58" Type="http://schemas.openxmlformats.org/officeDocument/2006/relationships/hyperlink" Target="https://www.reddit.com/r/PokeGrading/comments/1pqt3tf/thoughts_on_ags_in_depth_ai_grading/" TargetMode="External"/><Relationship Id="rId17" Type="http://schemas.openxmlformats.org/officeDocument/2006/relationships/hyperlink" Target="https://www.youtube.com/watch?v=tfpGS_doPvY" TargetMode="External"/><Relationship Id="rId16" Type="http://schemas.openxmlformats.org/officeDocument/2006/relationships/hyperlink" Target="https://medium.com/@faheemgurkani/the-evolution-of-vision-architectures-from-cnns-to-vision-transformers-and-swin-transformers-86e851952eae" TargetMode="External"/><Relationship Id="rId19" Type="http://schemas.openxmlformats.org/officeDocument/2006/relationships/hyperlink" Target="https://pmc.ncbi.nlm.nih.gov/articles/PMC12031545/" TargetMode="External"/><Relationship Id="rId18" Type="http://schemas.openxmlformats.org/officeDocument/2006/relationships/hyperlink" Target="https://www.researchgate.net/publication/397804210_Transformer_architectures_for_computer_vision_A_comprehensive_review_and_future_research_direc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