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Creator Enterprise: Operationalizing Autonomous Infrastructure and AI Agentic Workflows for the 2026 Economy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landscape of the creator economy is undergoing a fundamental structural transition from a paradigm of content production to one of enterprise-grade business operations. As the market value of this sector is projected to reach $1 trillion by 2032, the focus has shifted toward the back-office infrastructure—the silent engine of financial orchestration, legal governance, and technical automation that allows individual creators to function as decentralized corporations.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evolution is underpinned by the rapid adoption of artificial intelligence, which has moved beyond generative media to become the core operating system for business workflows. In 2025, the proliferation of specialized AI agents—capable of autonomous decision-making in finance, legal, and community management—has enabled a superagency effect, where creators achieve organizational efficiency previously reserved for Fortune 500 companies.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Macro-Economic Evolution of the Creator Enterprise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of the creator from a performer to a sovereign business entity requires a radical rethinking of operational architecture. In the previous era, creators relied on manual coordination or fragmented software-as-a-service (SaaS) tools to manage sponsorships, tax reconciliation, and fan engagement. By 2026, the standard model involves a unified, AI-driven digital backbone. The maturity of AI in business operations is reflected in its move from simple assistants to autonomous agentic operators that execute multi-step tasks across platforms, trigger complex workflows, and approve transactions with minimal human intervention.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shift is driven by the realization that content creation, while the visible face of the business, is often the least scalable component. The operational work—such as contract redlining, revenue attribution across dozens of platforms, and multi-currency tax forecasting—is where AI provides the highest return on investment. Market trends indicate that while 39% of brands still rely on manual influencer research, AI-powered platforms are rapidly automating discovery and management, allowing for the scaling of creator-led businesses without proportional increases in overhead.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2024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2025/2026 Projection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Growth Driver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Creator Economy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$250 Billion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$480 Billion (2027)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AI-powered monetization &amp; brand partnerships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in Creator Economy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$3.31 Billion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$4.35 Billion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Demand for automated marketing and analytics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Social Commerce 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 Trillion (2023)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$2.9 Trillion (2026)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Creator-led product discovery and loyalty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Enterprise AI 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Billion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$37 Billion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Proliferation of user-facing AI products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AI Funding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$114 Billion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$202.3 Billion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Concentration in foundation models and applications</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capital deployment in the AI and creator economy sectors indicates a massive bet on operational infrastructure. In 2025, AI captured nearly 50% of all global startup funding, a significant increase from 34% in 2024.</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Foundation model companies raised $80 billion in 2025 alone, representing 40% of global AI funding.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concentration of capital is accelerating the development of specialized business tools designed to automate the administrative drudgery that typically stifles creative growth.</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Financial Orchestration and Revenue Reconciliation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management for modern creators is characterized by extreme complexity due to the fragmented nature of revenue streams. A single creator may receive payments in multiple currencies from digital platforms, e-commerce stores, subscription services, and direct brand sponsorships. Managing this requires more than simple accounting software; it necessitates AI-driven financial orchestration platforms that can handle real-time data ingestion and multi-currency reconciliation.</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AI-Driven Financial Planning and Accounting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Platforms such as Lucid Financials and Cube represent the next generation of financial operations. These tools consolidate bookkeeping, tax compliance, and CFO-level strategic guidance into a single environment. Lucid Financials, specifically designed for startups and high-growth entities, utilizes AI to produce organized books in seven days and provides automated cash-flow forecasts that adapt in real-time to changes in revenue or burn rate.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integration of these platforms with communication tools allows creators to query their financial status using natural language, receiving instant answers on runway or marketing spend.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more complex entities, agentic AI inside spreadsheets enables creators to maintain their existing modeling workflows while layering on automated variance analysis. Tools like Cube allow for rolling forecasts that automatically adapt to live data, flagging budget versus actual shifts and identifying the specific revenue or cost drivers behind them.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level of automation reduces the need for full-time finance staff and minimizes human error in data entry, which is critical for maintaining audit readiness during funding rounds or acquisition activity.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Multi-Currency Reconciliation and Revenue Leakage Prevention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significant challenges in the creator back-office is the silent loss of revenue due to currency conversion errors and opaque fee structures. In a multi-currency environment, foreign exchange (FX) conversion logic often breaks at scale. Each cross-border transaction carries multiple decisions: applied exchange rate versus benchmark rate, FX margins embedded at different stages, and conversion timing differences between authorization and settlement.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mathematical model for calculating revenue leakage in these environments can be complex, as manual reconciliation assumes patterns are visible to humans, which is not the case when transaction volumes cross millions per day. AI-powered reconciliation tools address this by modeling expected outcomes per currency path and detecting micro-leakage patterns specific to currency pairs.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These systems synchronize live currency rates and automate data mapping across all source systems, ensuring that intercompany eliminations and multi-currency consolidations are accurate and audit-ready.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Finance 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Functionality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User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Operational Advantage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Lucid Financials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All-in-one bookkeeping &amp; tax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High-growth startups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cash-flow adaptivity via copilot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Spreadsheet-native FP&amp;A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Finance/Ops teams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Natural language variance commentary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Datarails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consolidation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Excel-heavy businesses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AI-powered Q&amp;A on financial datasets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Spend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Scaling enterprises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24/7 policy enforcement &amp; receipt matching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HighRadius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Multi-entity reconciliation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Global corporations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FX sync across 50+ currencies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Puzzle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Modern founders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Instant burn, runway, and SaaS metric tracking</w:t>
            </w:r>
          </w:p>
        </w:tc>
      </w:tr>
    </w:tbl>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 Governance and Intellectual Property Protection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legal back-office of a creator business is historically a bottleneck. Contract review for brand deals, licensing agreements, and non-disclosure agreements can take weeks of professional time. However, the emergence of lawyer-trained AI models has reduced this timeline from hours to minutes.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Contract Review and Redlining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Tools like Spellbook, LegalFly, and LegalOn use large language models specifically trained on legal datasets to perform first-pass reviews of contracts. Unlike general-purpose AI, these tools are grounded in attorney-vetted standards and organizational playbooks.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Spellbook, integrated directly into Microsoft Word, allows creators to redline contracts, identify non-market terms, and suggest edits that appear to be authored by the user, preserving the track-changes history for negotiations.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tools operate using a F1 Score metric—a standard balance of precision and recall—often achieving scores over 90%, which rivals the accuracy of junior legal associates.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By automating routine risk identification, legal AI allows creators to focus on high-value advisory work and strategic negotiation rather than repetitive clerical tasks.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Dioptra, for example, achieves 95% accuracy on first-party contracts and 94% on issue detection, completing reviews in minutes that previously required nearly an hour.</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Rights Management and Neural Fingerprinting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AI tools increasingly influence the creation of music, stories, and visuals, the protection of creative rights has become a technical challenge. Neural fingerprinting technology, deployed by major music groups in 2025, uses AI to detect when generative models reproduce copyrighted melodies or styles by analyzing musical semantics rather than simple audio matching.</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For creators, this means that their intellectual property can be protected even against derivative or synthetic copies that would elude traditional detection systems.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Asset Management and Compliance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storage and governance of digital assets have also been transformed by AI. Modern digital asset management (DAM) platforms like Aprimo and MediaValet use machine learning to train on a creator's specific content library, automatically generating metadata, visual tags, and sentiment analysis.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ensures brand consistency across distributed teams and provides an audit trail for asset licenses and expiration dates, which is critical for avoiding copyright infringement as content libraries grow.</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Legal/IP 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Capability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Compliance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LegalFly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Clause-by-clause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MS Word native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GDPR compliant; Anonymized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Spellbook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Redlining and drafting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co-pilot in Word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SOC 2 Type II; HIPAA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LegalOn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Playbook-based vetting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Attorney-vetted playbooks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SOC 2 Type II; 50+ pre-built playbooks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Dioptra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redlining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Word-style track-changes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95% accuracy on tech contracts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MediaValet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Digital Asset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auto-tagging </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Secure global CDN distribution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Aprimo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Content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Generative AI workflows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Brand safety and IP conflict checks</w:t>
            </w:r>
          </w:p>
        </w:tc>
      </w:tr>
    </w:tbl>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Deep-Architecture for Creator Operations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creators building their own platforms or custom automation pipelines, the underlying technical architecture often relies on serverless technologies and robust application programming interface (API) integrations. Google's Firebase remains a dominant choice due to its scalability and deep integration with AI services.</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Cloud Functions and Firestore Integration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of a creator’s custom back-office is often the synchronization of purchase lifecycle events into a database. Using the Firebase Extension for services like RevenueCat allows creators to store subscription details in Cloud Firestore and react to them using Cloud Functions.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enables the automation of invoicing, payment processing, and entitlement management through custom claims on a user's authentication token.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to 2nd generation Cloud Functions has improved the operational efficiency of these systems. These functions support better scaling behavior and allow for custom service accounts, which are essential for maintaining security when handling sensitive financial or personal data.</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For instance, a function might trigger on a Firestore write to transform data or notify a creator of a successful sponsorship payout.</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CLI Operational Commands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initialization and management of these systems are handled via the Firebase CLI. The following commands represent the standard developer workflow for initializing and deploying backend business logic:</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Install the Firebase CLI globally</w:t>
      </w:r>
      <w:r w:rsidDel="00000000" w:rsidR="00000000" w:rsidRPr="00000000">
        <w:rPr>
          <w:rFonts w:ascii="Google Sans" w:cs="Google Sans" w:eastAsia="Google Sans" w:hAnsi="Google Sans"/>
          <w:color w:val="1f1f1f"/>
          <w:shd w:fill="f0f4f9" w:val="clear"/>
          <w:rtl w:val="0"/>
        </w:rPr>
        <w:br w:type="textWrapping"/>
        <w:t xml:space="preserve">npm install -g firebase-tools</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Authenticate the CLI via browser</w:t>
      </w:r>
      <w:r w:rsidDel="00000000" w:rsidR="00000000" w:rsidRPr="00000000">
        <w:rPr>
          <w:rFonts w:ascii="Google Sans" w:cs="Google Sans" w:eastAsia="Google Sans" w:hAnsi="Google Sans"/>
          <w:color w:val="1f1f1f"/>
          <w:shd w:fill="f0f4f9" w:val="clear"/>
          <w:rtl w:val="0"/>
        </w:rPr>
        <w:br w:type="textWrapping"/>
        <w:t xml:space="preserve">firebase login</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Initialize project components including Firestore and Functions</w:t>
      </w:r>
      <w:r w:rsidDel="00000000" w:rsidR="00000000" w:rsidRPr="00000000">
        <w:rPr>
          <w:rFonts w:ascii="Google Sans" w:cs="Google Sans" w:eastAsia="Google Sans" w:hAnsi="Google Sans"/>
          <w:color w:val="1f1f1f"/>
          <w:shd w:fill="f0f4f9" w:val="clear"/>
          <w:rtl w:val="0"/>
        </w:rPr>
        <w:br w:type="textWrapping"/>
        <w:t xml:space="preserve">firebase init firestore</w:t>
        <w:br w:type="textWrapping"/>
        <w:t xml:space="preserve">firebase init </w:t>
      </w:r>
      <w:r w:rsidDel="00000000" w:rsidR="00000000" w:rsidRPr="00000000">
        <w:rPr>
          <w:rFonts w:ascii="Google Sans" w:cs="Google Sans" w:eastAsia="Google Sans" w:hAnsi="Google Sans"/>
          <w:i w:val="0"/>
          <w:iCs w:val="0"/>
          <w:color w:val="1967d2"/>
          <w:sz w:val="20"/>
          <w:szCs w:val="20"/>
          <w:shd w:fill="f0f4f9" w:val="clear"/>
          <w:rtl w:val="0"/>
        </w:rPr>
        <w:t xml:space="preserve">functions</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Start local development servers and emulators for testing</w:t>
      </w:r>
      <w:r w:rsidDel="00000000" w:rsidR="00000000" w:rsidRPr="00000000">
        <w:rPr>
          <w:rFonts w:ascii="Google Sans" w:cs="Google Sans" w:eastAsia="Google Sans" w:hAnsi="Google Sans"/>
          <w:color w:val="1f1f1f"/>
          <w:shd w:fill="f0f4f9" w:val="clear"/>
          <w:rtl w:val="0"/>
        </w:rPr>
        <w:br w:type="textWrapping"/>
        <w:t xml:space="preserve">firebase emulators:start</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Deploy specific cloud functions to a production environment</w:t>
      </w:r>
      <w:r w:rsidDel="00000000" w:rsidR="00000000" w:rsidRPr="00000000">
        <w:rPr>
          <w:rFonts w:ascii="Google Sans" w:cs="Google Sans" w:eastAsia="Google Sans" w:hAnsi="Google Sans"/>
          <w:color w:val="1f1f1f"/>
          <w:shd w:fill="f0f4f9" w:val="clear"/>
          <w:rtl w:val="0"/>
        </w:rPr>
        <w:br w:type="textWrapping"/>
        <w:t xml:space="preserve">firebase deploy --only </w:t>
      </w:r>
      <w:r w:rsidDel="00000000" w:rsidR="00000000" w:rsidRPr="00000000">
        <w:rPr>
          <w:rFonts w:ascii="Google Sans" w:cs="Google Sans" w:eastAsia="Google Sans" w:hAnsi="Google Sans"/>
          <w:i w:val="0"/>
          <w:iCs w:val="0"/>
          <w:color w:val="1967d2"/>
          <w:sz w:val="20"/>
          <w:szCs w:val="20"/>
          <w:shd w:fill="f0f4f9" w:val="clear"/>
          <w:rtl w:val="0"/>
        </w:rPr>
        <w:t xml:space="preserve">functions</w:t>
      </w:r>
      <w:r w:rsidDel="00000000" w:rsidR="00000000" w:rsidRPr="00000000">
        <w:rPr>
          <w:rFonts w:ascii="Google Sans" w:cs="Google Sans" w:eastAsia="Google Sans" w:hAnsi="Google Sans"/>
          <w:color w:val="1f1f1f"/>
          <w:shd w:fill="f0f4f9" w:val="clear"/>
          <w:rtl w:val="0"/>
        </w:rPr>
        <w:t xml:space="preserve">:processRevenue,</w:t>
      </w:r>
      <w:r w:rsidDel="00000000" w:rsidR="00000000" w:rsidRPr="00000000">
        <w:rPr>
          <w:rFonts w:ascii="Google Sans" w:cs="Google Sans" w:eastAsia="Google Sans" w:hAnsi="Google Sans"/>
          <w:i w:val="0"/>
          <w:iCs w:val="0"/>
          <w:color w:val="1967d2"/>
          <w:sz w:val="20"/>
          <w:szCs w:val="20"/>
          <w:shd w:fill="f0f4f9" w:val="clear"/>
          <w:rtl w:val="0"/>
        </w:rPr>
        <w:t xml:space="preserve">functions</w:t>
      </w:r>
      <w:r w:rsidDel="00000000" w:rsidR="00000000" w:rsidRPr="00000000">
        <w:rPr>
          <w:rFonts w:ascii="Google Sans" w:cs="Google Sans" w:eastAsia="Google Sans" w:hAnsi="Google Sans"/>
          <w:color w:val="1f1f1f"/>
          <w:shd w:fill="f0f4f9" w:val="clear"/>
          <w:rtl w:val="0"/>
        </w:rPr>
        <w:t xml:space="preserve">:updateInventory</w:t>
        <w:br w:type="textWrapping"/>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Orchestration and Webhook Middleware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Creators leverage middleware platforms like Zapier and Make to connect disparate business tools. Zapier’s ecosystem, which integrates with over 8,000 applications, allows for the creation of agents that operate across a creator's entire tech stack.</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These agents can use webhooks to monitor for specific events—such as a completed meeting transcription or a new lead in a CRM—and instantly initiate secondary actions, such as updating a financial ledger or sending a personalized follow-up.</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Technical implementation involves RESTful or GraphQL APIs with detailed documentation and sandbox environments. For secure integration, creators prioritize platforms that support OAuth 2.0 or API key management with token refresh mechanisms.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use of webhooks reduces the need for continuous polling, improving data freshness and reducing system overhead.</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 Ecosystem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Best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Benefit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Zapier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8,000+ </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Multi-step Zaps </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No-code AI orchestration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3,000+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Complex logic workflows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Granular control with routers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n8n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400+ </w:t>
            </w:r>
            <w:r w:rsidDel="00000000" w:rsidR="00000000" w:rsidRPr="00000000">
              <w:rPr>
                <w:rFonts w:ascii="Google Sans" w:cs="Google Sans" w:eastAsia="Google Sans" w:hAnsi="Google Sans"/>
                <w:color w:val="444746"/>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Self-hosted automation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Open-source, LangChain-enabled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Fireflies.ai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Multi-CRM </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Meeting intelligence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Auto-transfer insights to CRM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Instantly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Sales-focused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Outreach scaling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events and CRM sync </w:t>
            </w:r>
            <w:r w:rsidDel="00000000" w:rsidR="00000000" w:rsidRPr="00000000">
              <w:rPr>
                <w:rFonts w:ascii="Google Sans" w:cs="Google Sans" w:eastAsia="Google Sans" w:hAnsi="Google Sans"/>
                <w:color w:val="444746"/>
                <w:sz w:val="24"/>
                <w:szCs w:val="24"/>
                <w:vertAlign w:val="superscript"/>
                <w:rtl w:val="0"/>
              </w:rPr>
              <w:t xml:space="preserve">31</w:t>
            </w:r>
          </w:p>
        </w:tc>
      </w:tr>
    </w:tbl>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 IDE Optimization for Business Automation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way creators and their engineering teams build software has been revolutionized by AI-native integrated development environments (IDEs), with Cursor IDE emerging as a leading platform. Cursor’s efficiency stems from its codebase indexing, which utilizes retrieval-augmented generation to ground AI suggestions in the specific context of the project.</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Codebase Indexing and Semantic Search Architecture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 indexes a codebase by breaking it into syntactic chunks using a source code parser. These chunks are converted into vector embeddings that capture their semantic meaning, allowing for natural language queries to fetch relevant code sections even when exact keywords do not overlap.</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indexing process uses a Merkle tree structure to detect changes efficiently. A Merkle tree features a cryptographic hash of every file and folder; when a file is edited, only the hashes of that file and its parent directories up to the root are updated.</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allows the index to stay current through automatic syncs every few minutes without reprocessing the entire codebase, which is vital for projects with thousands of files.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Rules and Developer Workflows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code standards and automate business API workflows, developers implement .cursorrules files. These files provide system-level instructions to the AI agent, specifying framework-specific guidelines, naming conventions, and forbidden libraries.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Rule Configuration:</w:t>
      </w:r>
      <w:r w:rsidDel="00000000" w:rsidR="00000000" w:rsidRPr="00000000">
        <w:rPr>
          <w:rFonts w:ascii="Google Sans" w:cs="Google Sans" w:eastAsia="Google Sans" w:hAnsi="Google Sans"/>
          <w:color w:val="1f1f1f"/>
          <w:rtl w:val="0"/>
        </w:rPr>
        <w:t xml:space="preserve"> Cursor supports project-level rules stored in .cursor/rules, as well as global user rules and team-wide rules managed from a dashboard.</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Verification Mechanisms:</w:t>
      </w:r>
      <w:r w:rsidDel="00000000" w:rsidR="00000000" w:rsidRPr="00000000">
        <w:rPr>
          <w:rFonts w:ascii="Google Sans" w:cs="Google Sans" w:eastAsia="Google Sans" w:hAnsi="Google Sans"/>
          <w:color w:val="1f1f1f"/>
          <w:rtl w:val="0"/>
        </w:rPr>
        <w:t xml:space="preserve"> Effective rules include specific check steps that the AI must perform to validate its work, ensuring that generated code integrates correctly with existing systems.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Actionable Context:</w:t>
      </w:r>
      <w:r w:rsidDel="00000000" w:rsidR="00000000" w:rsidRPr="00000000">
        <w:rPr>
          <w:rFonts w:ascii="Google Sans" w:cs="Google Sans" w:eastAsia="Google Sans" w:hAnsi="Google Sans"/>
          <w:color w:val="1f1f1f"/>
          <w:rtl w:val="0"/>
        </w:rPr>
        <w:t xml:space="preserve"> Rules should reference specific SDK versions and import patterns rather than providing vague guidance. For instance, a rule might enforce that all API endpoints use a specific validation library.</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Cursor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Purpose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Codebase Indexing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Grounding AI in project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Merkle tree &amp; vector embeddings </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12.5% higher search accuracy </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Autonomous task 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Multimodal reasoning; tool use </w:t>
            </w:r>
            <w:r w:rsidDel="00000000" w:rsidR="00000000" w:rsidRPr="00000000">
              <w:rPr>
                <w:rFonts w:ascii="Google Sans" w:cs="Google Sans" w:eastAsia="Google Sans" w:hAnsi="Google Sans"/>
                <w:color w:val="444746"/>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2x productivity improvement </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.cursorrules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Enforcing team standards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Frontmatter-based markdown files </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Consistent patterns across repos </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Multi-file code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Dependency analysis &amp; diffing </w:t>
            </w:r>
            <w:r w:rsidDel="00000000" w:rsidR="00000000" w:rsidRPr="00000000">
              <w:rPr>
                <w:rFonts w:ascii="Google Sans" w:cs="Google Sans" w:eastAsia="Google Sans" w:hAnsi="Google Sans"/>
                <w:color w:val="444746"/>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Coordinated updates (routes/schemas)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Semantic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Meaning-based code retrieval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Custom embedding model </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Fast onboarding to new repos </w:t>
            </w:r>
            <w:r w:rsidDel="00000000" w:rsidR="00000000" w:rsidRPr="00000000">
              <w:rPr>
                <w:rFonts w:ascii="Google Sans" w:cs="Google Sans" w:eastAsia="Google Sans" w:hAnsi="Google Sans"/>
                <w:color w:val="444746"/>
                <w:sz w:val="24"/>
                <w:szCs w:val="24"/>
                <w:vertAlign w:val="superscript"/>
                <w:rtl w:val="0"/>
              </w:rPr>
              <w:t xml:space="preserve">40</w:t>
            </w:r>
          </w:p>
        </w:tc>
      </w:tr>
    </w:tbl>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CRM and Community Management Operations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back-office operations of a creator business extend into the management of their fan base and community. AI agents are increasingly used to qualify leads, analyze sentiment, and automate engagement strategies without losing the human touch.</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Sentiment Analysis and Brand Reputation</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 sentiment analysis tools allow creators to understand customer emotions across emails, messages, and social interactions.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Platforms like HubSpot and Sprout Social use natural language processing to categorize sentiments as positive, negative, or neutral, identifying specific emotions like joy or frustration.</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This allows creators to act immediately when sentiment shifts, helping to manage their public reputation and identify at-risk community members for proactive outreach.</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 Qualification and Lifecycle Automation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Tools like Orbit AI change the role of web forms from simple data collection points into intelligent qualification engines.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By analyzing user input in real-time, these systems can route qualified leads to the appropriate team member and automate follow-ups, ensuring that business opportunities are not missed during high-volume periods.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In sales-heavy creator operations, lead research agents can automatically enrich data by searching for a prospect's company size or recent news, allowing the creator to jump into conversations equipped with relevant context.</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CRM/Community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Operational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AI Advantage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HubSpot CRM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Full customer platform </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Specialists (Breeze) </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brand sentiment tracking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Vista Social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Social inbox automation </w:t>
            </w:r>
            <w:r w:rsidDel="00000000" w:rsidR="00000000" w:rsidRPr="00000000">
              <w:rPr>
                <w:rFonts w:ascii="Google Sans" w:cs="Google Sans" w:eastAsia="Google Sans" w:hAnsi="Google Sans"/>
                <w:color w:val="444746"/>
                <w:sz w:val="24"/>
                <w:szCs w:val="24"/>
                <w:vertAlign w:val="superscript"/>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Multi-platform (TikTok, IG, FB)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AI-powered response routing </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Sprout Social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Deep analytics &amp; listening </w:t>
            </w:r>
            <w:r w:rsidDel="00000000" w:rsidR="00000000" w:rsidRPr="00000000">
              <w:rPr>
                <w:rFonts w:ascii="Google Sans" w:cs="Google Sans" w:eastAsia="Google Sans" w:hAnsi="Google Sans"/>
                <w:color w:val="444746"/>
                <w:sz w:val="24"/>
                <w:szCs w:val="24"/>
                <w:vertAlign w:val="superscript"/>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CRM-style contact profiles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Multilingual sentiment mining </w:t>
            </w:r>
            <w:r w:rsidDel="00000000" w:rsidR="00000000" w:rsidRPr="00000000">
              <w:rPr>
                <w:rFonts w:ascii="Google Sans" w:cs="Google Sans" w:eastAsia="Google Sans" w:hAnsi="Google Sans"/>
                <w:color w:val="444746"/>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Orbit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Lead capture &amp; qualification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 native CRM connectors </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lead scoring and routing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Chattermill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Feedback analysis </w:t>
            </w:r>
            <w:r w:rsidDel="00000000" w:rsidR="00000000" w:rsidRPr="00000000">
              <w:rPr>
                <w:rFonts w:ascii="Google Sans" w:cs="Google Sans" w:eastAsia="Google Sans" w:hAnsi="Google Sans"/>
                <w:color w:val="444746"/>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Salesforce, HubSpot, Zendesk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Unified view of customer interactions</w:t>
            </w:r>
          </w:p>
        </w:tc>
      </w:tr>
    </w:tbl>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Influencer ROI Tracking and Brand Deal Operations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creators operating at the intersection of content and brand partnerships, ROI tracking has moved from vanity metrics to hard business intelligence.</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Fraud Detection and Authenticity Metrics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loss of $1.3 billion to influencer fraud has necessitated the use of AI for fake follower detection.</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Platforms like HypeAuditor and CreatorIQ use AI to analyze follower growth patterns and engagement authenticity, achieving over 95% accuracy in identifying fraudulent accounts.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These platforms provide an Audience Quality Score that rates authenticity, allowing brands and creators to vet partnerships before initiating high-value deals.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Revenue Attribution and Campaign Success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Tracking the direct impact of creator partnerships on sales involves the integration of e-commerce data with social media metrics. The Social Media Value metric estimates the value of engagements by comparing them to the equivalent cost of paid advertising.</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Advanced attribution models use machine learning to assign weight to multiple touchpoints across different platforms, identifying which combinations drive the highest conversion rates and return on ad spend.</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Influencer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Scale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ROI Tracking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Starting Price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HypeAuditor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68M+ accounts </w:t>
            </w:r>
            <w:r w:rsidDel="00000000" w:rsidR="00000000" w:rsidRPr="00000000">
              <w:rPr>
                <w:rFonts w:ascii="Google Sans" w:cs="Google Sans" w:eastAsia="Google Sans" w:hAnsi="Google Sans"/>
                <w:color w:val="444746"/>
                <w:sz w:val="24"/>
                <w:szCs w:val="24"/>
                <w:vertAlign w:val="superscript"/>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Audience Quality Score (AQS) </w:t>
            </w:r>
            <w:r w:rsidDel="00000000" w:rsidR="00000000" w:rsidRPr="00000000">
              <w:rPr>
                <w:rFonts w:ascii="Google Sans" w:cs="Google Sans" w:eastAsia="Google Sans" w:hAnsi="Google Sans"/>
                <w:color w:val="444746"/>
                <w:sz w:val="24"/>
                <w:szCs w:val="24"/>
                <w:vertAlign w:val="superscript"/>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$299/month </w:t>
            </w:r>
            <w:r w:rsidDel="00000000" w:rsidR="00000000" w:rsidRPr="00000000">
              <w:rPr>
                <w:rFonts w:ascii="Google Sans" w:cs="Google Sans" w:eastAsia="Google Sans" w:hAnsi="Google Sans"/>
                <w:color w:val="444746"/>
                <w:sz w:val="24"/>
                <w:szCs w:val="24"/>
                <w:vertAlign w:val="superscript"/>
                <w:rtl w:val="0"/>
              </w:rPr>
              <w:t xml:space="preserve">53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CreatorIQ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1B+ accounts </w:t>
            </w:r>
            <w:r w:rsidDel="00000000" w:rsidR="00000000" w:rsidRPr="00000000">
              <w:rPr>
                <w:rFonts w:ascii="Google Sans" w:cs="Google Sans" w:eastAsia="Google Sans" w:hAnsi="Google Sans"/>
                <w:color w:val="444746"/>
                <w:sz w:val="24"/>
                <w:szCs w:val="24"/>
                <w:vertAlign w:val="superscript"/>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Social Media Value (SMV) </w:t>
            </w:r>
            <w:r w:rsidDel="00000000" w:rsidR="00000000" w:rsidRPr="00000000">
              <w:rPr>
                <w:rFonts w:ascii="Google Sans" w:cs="Google Sans" w:eastAsia="Google Sans" w:hAnsi="Google Sans"/>
                <w:color w:val="444746"/>
                <w:sz w:val="24"/>
                <w:szCs w:val="24"/>
                <w:vertAlign w:val="superscript"/>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$2,350/month </w:t>
            </w:r>
            <w:r w:rsidDel="00000000" w:rsidR="00000000" w:rsidRPr="00000000">
              <w:rPr>
                <w:rFonts w:ascii="Google Sans" w:cs="Google Sans" w:eastAsia="Google Sans" w:hAnsi="Google Sans"/>
                <w:color w:val="444746"/>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Upfluence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12M+ creators </w:t>
            </w:r>
            <w:r w:rsidDel="00000000" w:rsidR="00000000" w:rsidRPr="00000000">
              <w:rPr>
                <w:rFonts w:ascii="Google Sans" w:cs="Google Sans" w:eastAsia="Google Sans" w:hAnsi="Google Sans"/>
                <w:color w:val="444746"/>
                <w:sz w:val="24"/>
                <w:szCs w:val="24"/>
                <w:vertAlign w:val="superscript"/>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Revenue and CLV attribution </w:t>
            </w:r>
            <w:r w:rsidDel="00000000" w:rsidR="00000000" w:rsidRPr="00000000">
              <w:rPr>
                <w:rFonts w:ascii="Google Sans" w:cs="Google Sans" w:eastAsia="Google Sans" w:hAnsi="Google Sans"/>
                <w:color w:val="444746"/>
                <w:sz w:val="24"/>
                <w:szCs w:val="24"/>
                <w:vertAlign w:val="superscript"/>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Custom pricing </w:t>
            </w:r>
            <w:r w:rsidDel="00000000" w:rsidR="00000000" w:rsidRPr="00000000">
              <w:rPr>
                <w:rFonts w:ascii="Google Sans" w:cs="Google Sans" w:eastAsia="Google Sans" w:hAnsi="Google Sans"/>
                <w:color w:val="444746"/>
                <w:sz w:val="24"/>
                <w:szCs w:val="24"/>
                <w:vertAlign w:val="superscript"/>
                <w:rtl w:val="0"/>
              </w:rPr>
              <w:t xml:space="preserve">56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350M+ creators </w:t>
            </w:r>
            <w:r w:rsidDel="00000000" w:rsidR="00000000" w:rsidRPr="00000000">
              <w:rPr>
                <w:rFonts w:ascii="Google Sans" w:cs="Google Sans" w:eastAsia="Google Sans" w:hAnsi="Google Sans"/>
                <w:color w:val="444746"/>
                <w:sz w:val="24"/>
                <w:szCs w:val="24"/>
                <w:vertAlign w:val="superscript"/>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Fake follower check &amp; lookalikes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$199/month </w:t>
            </w:r>
            <w:r w:rsidDel="00000000" w:rsidR="00000000" w:rsidRPr="00000000">
              <w:rPr>
                <w:rFonts w:ascii="Google Sans" w:cs="Google Sans" w:eastAsia="Google Sans" w:hAnsi="Google Sans"/>
                <w:color w:val="444746"/>
                <w:sz w:val="24"/>
                <w:szCs w:val="24"/>
                <w:vertAlign w:val="superscript"/>
                <w:rtl w:val="0"/>
              </w:rPr>
              <w:t xml:space="preserve">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Favikon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End-to-end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authenticity score </w:t>
            </w:r>
            <w:r w:rsidDel="00000000" w:rsidR="00000000" w:rsidRPr="00000000">
              <w:rPr>
                <w:rFonts w:ascii="Google Sans" w:cs="Google Sans" w:eastAsia="Google Sans" w:hAnsi="Google Sans"/>
                <w:color w:val="444746"/>
                <w:sz w:val="24"/>
                <w:szCs w:val="24"/>
                <w:vertAlign w:val="superscript"/>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$99/month </w:t>
            </w:r>
            <w:r w:rsidDel="00000000" w:rsidR="00000000" w:rsidRPr="00000000">
              <w:rPr>
                <w:rFonts w:ascii="Google Sans" w:cs="Google Sans" w:eastAsia="Google Sans" w:hAnsi="Google Sans"/>
                <w:color w:val="444746"/>
                <w:sz w:val="24"/>
                <w:szCs w:val="24"/>
                <w:vertAlign w:val="superscript"/>
                <w:rtl w:val="0"/>
              </w:rPr>
              <w:t xml:space="preserve">54</w:t>
            </w:r>
          </w:p>
        </w:tc>
      </w:tr>
    </w:tbl>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Predictions and Market Trajectories (2025-2027)</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convergence of autonomous financial systems, legal automation, and AI-native development environments has created a new operational standard for the creator economy. The creator business of 2026 is no longer a human-intensive operation; it is a software-defined entity that leverages agentic workflows to handle the complexities of a global marketplace.</w:t>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Toward Agent Intermediation</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Industry analysts predict that by 2028, 90% of B2B buying—including creator sponsorships and procurement—will be intermediated by AI agents.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shift will push over $15 trillion of spend through AI agent exchanges, where products must be machine-readable to be discovered by procurement agents.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represents a fundamental change from search engine optimization to agent engine optimization.</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Persistent Memory and Anticipatory Interfaces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2026, user experiences will shift from prompt-based to persistent, individualized workflows. AI will become the operating system layer of all software, where systems have persistent memory and anticipate a creator's needs before they are explicitly prompted.</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The traditional chat box is expected to decline in favor of autonomous agents that execute multi-step tasks in the background.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Sovereign AI and Regional Platforms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Geopolitically, the rise of sovereign AI platforms is expected to lock 35% of countries into region-specific ecosystems using proprietary contextual data by 2027.</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will force creators to navigate a more fragmented global landscape, where compliance with local regulations and regional AI standards becomes a critical operational requirement.</w:t>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Sovereign Creator as an Intelligent Enterprise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future of the creator economy lies in the operationalization of the back-office. By adopting AI-driven financial orchestration, legal governance, and autonomous technical infrastructure, creators can decouple their revenue growth from human-hour limitations. The strategic priority for creators in this environment is the construction of a Golden Source of data—a single, trusted repository that unifies financial records, digital assets, and community insights.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This ensures that as AI agents begin to communicate directly with one another through protocols like the Model Context Protocol, the creator business remains scalable, compliant, and highly efficient in a trillion-dollar digital economy.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F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in Creator Economy Global Market Report 2025, accessed on March 8, 2026, </w:t>
      </w:r>
      <w:hyperlink r:id="rId6">
        <w:r w:rsidDel="00000000" w:rsidR="00000000" w:rsidRPr="00000000">
          <w:rPr>
            <w:rFonts w:ascii="Google Sans" w:cs="Google Sans" w:eastAsia="Google Sans" w:hAnsi="Google Sans"/>
            <w:color w:val="0000ee"/>
            <w:sz w:val="24"/>
            <w:szCs w:val="24"/>
            <w:u w:val="single"/>
            <w:rtl w:val="0"/>
          </w:rPr>
          <w:t xml:space="preserve">https://www.researchandmarkets.com/reports/6215083/artificial-intelligence-in-creator-economy</w:t>
        </w:r>
      </w:hyperlink>
      <w:r w:rsidDel="00000000" w:rsidR="00000000" w:rsidRPr="00000000">
        <w:rPr>
          <w:rtl w:val="0"/>
        </w:rPr>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Creator Economy Trends Shaping the Next Wave of Content Creation - AdPushup, accessed on March 8, 2026, </w:t>
      </w:r>
      <w:hyperlink r:id="rId7">
        <w:r w:rsidDel="00000000" w:rsidR="00000000" w:rsidRPr="00000000">
          <w:rPr>
            <w:rFonts w:ascii="Google Sans" w:cs="Google Sans" w:eastAsia="Google Sans" w:hAnsi="Google Sans"/>
            <w:color w:val="0000ee"/>
            <w:sz w:val="24"/>
            <w:szCs w:val="24"/>
            <w:u w:val="single"/>
            <w:rtl w:val="0"/>
          </w:rPr>
          <w:t xml:space="preserve">https://www.adpushup.com/blog/creator-economy-trends/</w:t>
        </w:r>
      </w:hyperlink>
      <w:r w:rsidDel="00000000" w:rsidR="00000000" w:rsidRPr="00000000">
        <w:rPr>
          <w:rtl w:val="0"/>
        </w:rPr>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the workplace: A report for 2025 - McKinsey, accessed on March 8, 2026, </w:t>
      </w:r>
      <w:hyperlink r:id="rId8">
        <w:r w:rsidDel="00000000" w:rsidR="00000000" w:rsidRPr="00000000">
          <w:rPr>
            <w:rFonts w:ascii="Google Sans" w:cs="Google Sans" w:eastAsia="Google Sans" w:hAnsi="Google Sans"/>
            <w:color w:val="0000ee"/>
            <w:sz w:val="24"/>
            <w:szCs w:val="24"/>
            <w:u w:val="single"/>
            <w:rtl w:val="0"/>
          </w:rPr>
          <w:t xml:space="preserve">https://www.mckinsey.com/capabilities/tech-and-ai/our-insights/superagency-in-the-workplace-empowering-people-to-unlock-ais-full-potential-at-work</w:t>
        </w:r>
      </w:hyperlink>
      <w:r w:rsidDel="00000000" w:rsidR="00000000" w:rsidRPr="00000000">
        <w:rPr>
          <w:rtl w:val="0"/>
        </w:rPr>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AI Predictions - Part 1 - APMdigest, accessed on March 8, 2026, </w:t>
      </w:r>
      <w:hyperlink r:id="rId9">
        <w:r w:rsidDel="00000000" w:rsidR="00000000" w:rsidRPr="00000000">
          <w:rPr>
            <w:rFonts w:ascii="Google Sans" w:cs="Google Sans" w:eastAsia="Google Sans" w:hAnsi="Google Sans"/>
            <w:color w:val="0000ee"/>
            <w:sz w:val="24"/>
            <w:szCs w:val="24"/>
            <w:u w:val="single"/>
            <w:rtl w:val="0"/>
          </w:rPr>
          <w:t xml:space="preserve">https://www.apmdigest.com/2026-ai-predictions-1</w:t>
        </w:r>
      </w:hyperlink>
      <w:r w:rsidDel="00000000" w:rsidR="00000000" w:rsidRPr="00000000">
        <w:rPr>
          <w:rtl w:val="0"/>
        </w:rPr>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Strategic Predictions for 2026: How AI's Underestimated Influence Is Reshaping Business - Gartner, accessed on March 8, 2026, </w:t>
      </w:r>
      <w:hyperlink r:id="rId10">
        <w:r w:rsidDel="00000000" w:rsidR="00000000" w:rsidRPr="00000000">
          <w:rPr>
            <w:rFonts w:ascii="Google Sans" w:cs="Google Sans" w:eastAsia="Google Sans" w:hAnsi="Google Sans"/>
            <w:color w:val="0000ee"/>
            <w:sz w:val="24"/>
            <w:szCs w:val="24"/>
            <w:u w:val="single"/>
            <w:rtl w:val="0"/>
          </w:rPr>
          <w:t xml:space="preserve">https://www.gartner.com/en/articles/strategic-predictions-for-2026</w:t>
        </w:r>
      </w:hyperlink>
      <w:r w:rsidDel="00000000" w:rsidR="00000000" w:rsidRPr="00000000">
        <w:rPr>
          <w:rtl w:val="0"/>
        </w:rPr>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Charts That Show The Big AI Funding Trends Of 2025 - Crunchbase News, accessed on March 8, 2026, </w:t>
      </w:r>
      <w:hyperlink r:id="rId11">
        <w:r w:rsidDel="00000000" w:rsidR="00000000" w:rsidRPr="00000000">
          <w:rPr>
            <w:rFonts w:ascii="Google Sans" w:cs="Google Sans" w:eastAsia="Google Sans" w:hAnsi="Google Sans"/>
            <w:color w:val="0000ee"/>
            <w:sz w:val="24"/>
            <w:szCs w:val="24"/>
            <w:u w:val="single"/>
            <w:rtl w:val="0"/>
          </w:rPr>
          <w:t xml:space="preserve">https://news.crunchbase.com/ai/big-funding-trends-charts-eoy-2025/</w:t>
        </w:r>
      </w:hyperlink>
      <w:r w:rsidDel="00000000" w:rsidR="00000000" w:rsidRPr="00000000">
        <w:rPr>
          <w:rtl w:val="0"/>
        </w:rPr>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Tools for Smarter Startup Financial Planning - Lucid, accessed on March 8, 2026, </w:t>
      </w:r>
      <w:hyperlink r:id="rId12">
        <w:r w:rsidDel="00000000" w:rsidR="00000000" w:rsidRPr="00000000">
          <w:rPr>
            <w:rFonts w:ascii="Google Sans" w:cs="Google Sans" w:eastAsia="Google Sans" w:hAnsi="Google Sans"/>
            <w:color w:val="0000ee"/>
            <w:sz w:val="24"/>
            <w:szCs w:val="24"/>
            <w:u w:val="single"/>
            <w:rtl w:val="0"/>
          </w:rPr>
          <w:t xml:space="preserve">https://www.lucid.now/blog/ai-tools-smarter-startup-financial-planning/</w:t>
        </w:r>
      </w:hyperlink>
      <w:r w:rsidDel="00000000" w:rsidR="00000000" w:rsidRPr="00000000">
        <w:rPr>
          <w:rtl w:val="0"/>
        </w:rPr>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FP&amp;A AI agents software for financial planning, accessed on March 8, 2026, </w:t>
      </w:r>
      <w:hyperlink r:id="rId13">
        <w:r w:rsidDel="00000000" w:rsidR="00000000" w:rsidRPr="00000000">
          <w:rPr>
            <w:rFonts w:ascii="Google Sans" w:cs="Google Sans" w:eastAsia="Google Sans" w:hAnsi="Google Sans"/>
            <w:color w:val="0000ee"/>
            <w:sz w:val="24"/>
            <w:szCs w:val="24"/>
            <w:u w:val="single"/>
            <w:rtl w:val="0"/>
          </w:rPr>
          <w:t xml:space="preserve">https://www.cubesoftware.com/blog/best-fp-ai-agents</w:t>
        </w:r>
      </w:hyperlink>
      <w:r w:rsidDel="00000000" w:rsidR="00000000" w:rsidRPr="00000000">
        <w:rPr>
          <w:rtl w:val="0"/>
        </w:rPr>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10 AI Tools for Financial Service Professionals - DataSnipper, accessed on March 8, 2026, </w:t>
      </w:r>
      <w:hyperlink r:id="rId14">
        <w:r w:rsidDel="00000000" w:rsidR="00000000" w:rsidRPr="00000000">
          <w:rPr>
            <w:rFonts w:ascii="Google Sans" w:cs="Google Sans" w:eastAsia="Google Sans" w:hAnsi="Google Sans"/>
            <w:color w:val="0000ee"/>
            <w:sz w:val="24"/>
            <w:szCs w:val="24"/>
            <w:u w:val="single"/>
            <w:rtl w:val="0"/>
          </w:rPr>
          <w:t xml:space="preserve">https://www.datasnipper.com/resources/top-artificial-intelligence-tools-financial-service-professionals</w:t>
        </w:r>
      </w:hyperlink>
      <w:r w:rsidDel="00000000" w:rsidR="00000000" w:rsidRPr="00000000">
        <w:rPr>
          <w:rtl w:val="0"/>
        </w:rPr>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Guide To AI-Driven Financial Planning - Lucid, accessed on March 8, 2026, </w:t>
      </w:r>
      <w:hyperlink r:id="rId15">
        <w:r w:rsidDel="00000000" w:rsidR="00000000" w:rsidRPr="00000000">
          <w:rPr>
            <w:rFonts w:ascii="Google Sans" w:cs="Google Sans" w:eastAsia="Google Sans" w:hAnsi="Google Sans"/>
            <w:color w:val="0000ee"/>
            <w:sz w:val="24"/>
            <w:szCs w:val="24"/>
            <w:u w:val="single"/>
            <w:rtl w:val="0"/>
          </w:rPr>
          <w:t xml:space="preserve">https://www.lucid.now/blog/ultimate-guide-ai-driven-financial-planning/</w:t>
        </w:r>
      </w:hyperlink>
      <w:r w:rsidDel="00000000" w:rsidR="00000000" w:rsidRPr="00000000">
        <w:rPr>
          <w:rtl w:val="0"/>
        </w:rPr>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AI-Powered Payment Reconciliation Prevents $50M+ Revenue Leakage in Multi-Currency Banking Operations - Optimus Fintech, accessed on March 8, 2026, </w:t>
      </w:r>
      <w:hyperlink r:id="rId16">
        <w:r w:rsidDel="00000000" w:rsidR="00000000" w:rsidRPr="00000000">
          <w:rPr>
            <w:rFonts w:ascii="Google Sans" w:cs="Google Sans" w:eastAsia="Google Sans" w:hAnsi="Google Sans"/>
            <w:color w:val="0000ee"/>
            <w:sz w:val="24"/>
            <w:szCs w:val="24"/>
            <w:u w:val="single"/>
            <w:rtl w:val="0"/>
          </w:rPr>
          <w:t xml:space="preserve">https://optimus.tech/blog/how-ai-powered-payment-reconciliation-prevents-usd50m-revenue-leakage-in-multi-currency-banking</w:t>
        </w:r>
      </w:hyperlink>
      <w:r w:rsidDel="00000000" w:rsidR="00000000" w:rsidRPr="00000000">
        <w:rPr>
          <w:rtl w:val="0"/>
        </w:rPr>
      </w:r>
    </w:p>
    <w:p w:rsidR="00000000" w:rsidDel="00000000" w:rsidP="00000000" w:rsidRDefault="00000000" w:rsidRPr="00000000" w14:paraId="000001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Consolidation Software for Multi-Entity Audit-Ready Close - HighRadius, accessed on March 8, 2026, </w:t>
      </w:r>
      <w:hyperlink r:id="rId17">
        <w:r w:rsidDel="00000000" w:rsidR="00000000" w:rsidRPr="00000000">
          <w:rPr>
            <w:rFonts w:ascii="Google Sans" w:cs="Google Sans" w:eastAsia="Google Sans" w:hAnsi="Google Sans"/>
            <w:color w:val="0000ee"/>
            <w:sz w:val="24"/>
            <w:szCs w:val="24"/>
            <w:u w:val="single"/>
            <w:rtl w:val="0"/>
          </w:rPr>
          <w:t xml:space="preserve">https://www.highradius.com/product/financial-consolidation-software/</w:t>
        </w:r>
      </w:hyperlink>
      <w:r w:rsidDel="00000000" w:rsidR="00000000" w:rsidRPr="00000000">
        <w:rPr>
          <w:rtl w:val="0"/>
        </w:rPr>
      </w:r>
    </w:p>
    <w:p w:rsidR="00000000" w:rsidDel="00000000" w:rsidP="00000000" w:rsidRDefault="00000000" w:rsidRPr="00000000" w14:paraId="000001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Accounting Software Banking Integrations Jan 2026 - Puzzle, accessed on March 8, 2026, </w:t>
      </w:r>
      <w:hyperlink r:id="rId18">
        <w:r w:rsidDel="00000000" w:rsidR="00000000" w:rsidRPr="00000000">
          <w:rPr>
            <w:rFonts w:ascii="Google Sans" w:cs="Google Sans" w:eastAsia="Google Sans" w:hAnsi="Google Sans"/>
            <w:color w:val="0000ee"/>
            <w:sz w:val="24"/>
            <w:szCs w:val="24"/>
            <w:u w:val="single"/>
            <w:rtl w:val="0"/>
          </w:rPr>
          <w:t xml:space="preserve">https://puzzle.io/blog/accounting-software-banking-integrations</w:t>
        </w:r>
      </w:hyperlink>
      <w:r w:rsidDel="00000000" w:rsidR="00000000" w:rsidRPr="00000000">
        <w:rPr>
          <w:rtl w:val="0"/>
        </w:rPr>
      </w:r>
    </w:p>
    <w:p w:rsidR="00000000" w:rsidDel="00000000" w:rsidP="00000000" w:rsidRDefault="00000000" w:rsidRPr="00000000" w14:paraId="000001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Contract Review Software: Complete 2025 Buyer's Guide - LegalOn, accessed on March 8, 2026, </w:t>
      </w:r>
      <w:hyperlink r:id="rId19">
        <w:r w:rsidDel="00000000" w:rsidR="00000000" w:rsidRPr="00000000">
          <w:rPr>
            <w:rFonts w:ascii="Google Sans" w:cs="Google Sans" w:eastAsia="Google Sans" w:hAnsi="Google Sans"/>
            <w:color w:val="0000ee"/>
            <w:sz w:val="24"/>
            <w:szCs w:val="24"/>
            <w:u w:val="single"/>
            <w:rtl w:val="0"/>
          </w:rPr>
          <w:t xml:space="preserve">https://www.legalontech.com/ai-contract-review-software</w:t>
        </w:r>
      </w:hyperlink>
      <w:r w:rsidDel="00000000" w:rsidR="00000000" w:rsidRPr="00000000">
        <w:rPr>
          <w:rtl w:val="0"/>
        </w:rPr>
      </w:r>
    </w:p>
    <w:p w:rsidR="00000000" w:rsidDel="00000000" w:rsidP="00000000" w:rsidRDefault="00000000" w:rsidRPr="00000000" w14:paraId="000001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AI for Legal Documents: Reading, Writing, and Reviewing - Spellbook, accessed on March 8, 2026, </w:t>
      </w:r>
      <w:hyperlink r:id="rId20">
        <w:r w:rsidDel="00000000" w:rsidR="00000000" w:rsidRPr="00000000">
          <w:rPr>
            <w:rFonts w:ascii="Google Sans" w:cs="Google Sans" w:eastAsia="Google Sans" w:hAnsi="Google Sans"/>
            <w:color w:val="0000ee"/>
            <w:sz w:val="24"/>
            <w:szCs w:val="24"/>
            <w:u w:val="single"/>
            <w:rtl w:val="0"/>
          </w:rPr>
          <w:t xml:space="preserve">https://www.spellbook.legal/learn/ai-for-legal-documents</w:t>
        </w:r>
      </w:hyperlink>
      <w:r w:rsidDel="00000000" w:rsidR="00000000" w:rsidRPr="00000000">
        <w:rPr>
          <w:rtl w:val="0"/>
        </w:rPr>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Contract Redlining Tools in 2026 - Spellbook, accessed on March 8, 2026, </w:t>
      </w:r>
      <w:hyperlink r:id="rId21">
        <w:r w:rsidDel="00000000" w:rsidR="00000000" w:rsidRPr="00000000">
          <w:rPr>
            <w:rFonts w:ascii="Google Sans" w:cs="Google Sans" w:eastAsia="Google Sans" w:hAnsi="Google Sans"/>
            <w:color w:val="0000ee"/>
            <w:sz w:val="24"/>
            <w:szCs w:val="24"/>
            <w:u w:val="single"/>
            <w:rtl w:val="0"/>
          </w:rPr>
          <w:t xml:space="preserve">https://www.spellbook.legal/learn/best-ai-contract-redlining-tools</w:t>
        </w:r>
      </w:hyperlink>
      <w:r w:rsidDel="00000000" w:rsidR="00000000" w:rsidRPr="00000000">
        <w:rPr>
          <w:rtl w:val="0"/>
        </w:rPr>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Contract Review with Artificial Intelligence | Legartis, accessed on March 8, 2026, </w:t>
      </w:r>
      <w:hyperlink r:id="rId22">
        <w:r w:rsidDel="00000000" w:rsidR="00000000" w:rsidRPr="00000000">
          <w:rPr>
            <w:rFonts w:ascii="Google Sans" w:cs="Google Sans" w:eastAsia="Google Sans" w:hAnsi="Google Sans"/>
            <w:color w:val="0000ee"/>
            <w:sz w:val="24"/>
            <w:szCs w:val="24"/>
            <w:u w:val="single"/>
            <w:rtl w:val="0"/>
          </w:rPr>
          <w:t xml:space="preserve">https://www.legartis.ai/</w:t>
        </w:r>
      </w:hyperlink>
      <w:r w:rsidDel="00000000" w:rsidR="00000000" w:rsidRPr="00000000">
        <w:rPr>
          <w:rtl w:val="0"/>
        </w:rPr>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automated contract redlining tool for technology startups - Dioptra's AI, accessed on March 8, 2026, </w:t>
      </w:r>
      <w:hyperlink r:id="rId23">
        <w:r w:rsidDel="00000000" w:rsidR="00000000" w:rsidRPr="00000000">
          <w:rPr>
            <w:rFonts w:ascii="Google Sans" w:cs="Google Sans" w:eastAsia="Google Sans" w:hAnsi="Google Sans"/>
            <w:color w:val="0000ee"/>
            <w:sz w:val="24"/>
            <w:szCs w:val="24"/>
            <w:u w:val="single"/>
            <w:rtl w:val="0"/>
          </w:rPr>
          <w:t xml:space="preserve">https://www.dioptra.ai/resources/best-automated-contract-redlining-tool-for-technology-startups</w:t>
        </w:r>
      </w:hyperlink>
      <w:r w:rsidDel="00000000" w:rsidR="00000000" w:rsidRPr="00000000">
        <w:rPr>
          <w:rtl w:val="0"/>
        </w:rPr>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Creative Rights: Protecting Artists, Authors, and ..., accessed on March 8, 2026, </w:t>
      </w:r>
      <w:hyperlink r:id="rId24">
        <w:r w:rsidDel="00000000" w:rsidR="00000000" w:rsidRPr="00000000">
          <w:rPr>
            <w:rFonts w:ascii="Google Sans" w:cs="Google Sans" w:eastAsia="Google Sans" w:hAnsi="Google Sans"/>
            <w:color w:val="0000ee"/>
            <w:sz w:val="24"/>
            <w:szCs w:val="24"/>
            <w:u w:val="single"/>
            <w:rtl w:val="0"/>
          </w:rPr>
          <w:t xml:space="preserve">https://www.dataart.com/blog/the-future-of-creative-rights-in-an-ai-driven-entertainment-landscape-by-doron-fagelson</w:t>
        </w:r>
      </w:hyperlink>
      <w:r w:rsidDel="00000000" w:rsidR="00000000" w:rsidRPr="00000000">
        <w:rPr>
          <w:rtl w:val="0"/>
        </w:rPr>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Digital Asset Management: How 2026 Is Changing Everything - Aprimo, accessed on March 8, 2026, </w:t>
      </w:r>
      <w:hyperlink r:id="rId25">
        <w:r w:rsidDel="00000000" w:rsidR="00000000" w:rsidRPr="00000000">
          <w:rPr>
            <w:rFonts w:ascii="Google Sans" w:cs="Google Sans" w:eastAsia="Google Sans" w:hAnsi="Google Sans"/>
            <w:color w:val="0000ee"/>
            <w:sz w:val="24"/>
            <w:szCs w:val="24"/>
            <w:u w:val="single"/>
            <w:rtl w:val="0"/>
          </w:rPr>
          <w:t xml:space="preserve">https://www.aprimo.com/blog/ai-in-digital-asset-management-how-2026-is-changing-everything</w:t>
        </w:r>
      </w:hyperlink>
      <w:r w:rsidDel="00000000" w:rsidR="00000000" w:rsidRPr="00000000">
        <w:rPr>
          <w:rtl w:val="0"/>
        </w:rPr>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11 Best Digital Asset Management Software Options in 2026 - MediaValet, accessed on March 8, 2026, </w:t>
      </w:r>
      <w:hyperlink r:id="rId26">
        <w:r w:rsidDel="00000000" w:rsidR="00000000" w:rsidRPr="00000000">
          <w:rPr>
            <w:rFonts w:ascii="Google Sans" w:cs="Google Sans" w:eastAsia="Google Sans" w:hAnsi="Google Sans"/>
            <w:color w:val="0000ee"/>
            <w:sz w:val="24"/>
            <w:szCs w:val="24"/>
            <w:u w:val="single"/>
            <w:rtl w:val="0"/>
          </w:rPr>
          <w:t xml:space="preserve">https://www.mediavalet.com/blog/best-digital-asset-management-platform</w:t>
        </w:r>
      </w:hyperlink>
      <w:r w:rsidDel="00000000" w:rsidR="00000000" w:rsidRPr="00000000">
        <w:rPr>
          <w:rtl w:val="0"/>
        </w:rPr>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10 Best Digital Asset Management Platforms in 2026 - contentcloud, accessed on March 8, 2026, </w:t>
      </w:r>
      <w:hyperlink r:id="rId27">
        <w:r w:rsidDel="00000000" w:rsidR="00000000" w:rsidRPr="00000000">
          <w:rPr>
            <w:rFonts w:ascii="Google Sans" w:cs="Google Sans" w:eastAsia="Google Sans" w:hAnsi="Google Sans"/>
            <w:color w:val="0000ee"/>
            <w:sz w:val="24"/>
            <w:szCs w:val="24"/>
            <w:u w:val="single"/>
            <w:rtl w:val="0"/>
          </w:rPr>
          <w:t xml:space="preserve">https://www.contentcloud.ai/blog/best-digital-asset-management-platforms-2026</w:t>
        </w:r>
      </w:hyperlink>
      <w:r w:rsidDel="00000000" w:rsidR="00000000" w:rsidRPr="00000000">
        <w:rPr>
          <w:rtl w:val="0"/>
        </w:rPr>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9 best AI contract review software tools for 2026 | LEGALFLY, accessed on March 8, 2026, </w:t>
      </w:r>
      <w:hyperlink r:id="rId28">
        <w:r w:rsidDel="00000000" w:rsidR="00000000" w:rsidRPr="00000000">
          <w:rPr>
            <w:rFonts w:ascii="Google Sans" w:cs="Google Sans" w:eastAsia="Google Sans" w:hAnsi="Google Sans"/>
            <w:color w:val="0000ee"/>
            <w:sz w:val="24"/>
            <w:szCs w:val="24"/>
            <w:u w:val="single"/>
            <w:rtl w:val="0"/>
          </w:rPr>
          <w:t xml:space="preserve">https://www.legalfly.com/post/best-ai-contract-review-software</w:t>
        </w:r>
      </w:hyperlink>
      <w:r w:rsidDel="00000000" w:rsidR="00000000" w:rsidRPr="00000000">
        <w:rPr>
          <w:rtl w:val="0"/>
        </w:rPr>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Legal Document Review: How AI Enhances Contract Analysis - Spellbook, accessed on March 8, 2026, </w:t>
      </w:r>
      <w:hyperlink r:id="rId29">
        <w:r w:rsidDel="00000000" w:rsidR="00000000" w:rsidRPr="00000000">
          <w:rPr>
            <w:rFonts w:ascii="Google Sans" w:cs="Google Sans" w:eastAsia="Google Sans" w:hAnsi="Google Sans"/>
            <w:color w:val="0000ee"/>
            <w:sz w:val="24"/>
            <w:szCs w:val="24"/>
            <w:u w:val="single"/>
            <w:rtl w:val="0"/>
          </w:rPr>
          <w:t xml:space="preserve">https://www.spellbook.legal/learn/ai-legal-document-review</w:t>
        </w:r>
      </w:hyperlink>
      <w:r w:rsidDel="00000000" w:rsidR="00000000" w:rsidRPr="00000000">
        <w:rPr>
          <w:rtl w:val="0"/>
        </w:rPr>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Document Automation Software for Law Firms - Spellbook, accessed on March 8, 2026, </w:t>
      </w:r>
      <w:hyperlink r:id="rId30">
        <w:r w:rsidDel="00000000" w:rsidR="00000000" w:rsidRPr="00000000">
          <w:rPr>
            <w:rFonts w:ascii="Google Sans" w:cs="Google Sans" w:eastAsia="Google Sans" w:hAnsi="Google Sans"/>
            <w:color w:val="0000ee"/>
            <w:sz w:val="24"/>
            <w:szCs w:val="24"/>
            <w:u w:val="single"/>
            <w:rtl w:val="0"/>
          </w:rPr>
          <w:t xml:space="preserve">https://www.spellbook.legal/learn/law-firm-document-automation-software</w:t>
        </w:r>
      </w:hyperlink>
      <w:r w:rsidDel="00000000" w:rsidR="00000000" w:rsidRPr="00000000">
        <w:rPr>
          <w:rtl w:val="0"/>
        </w:rPr>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 In-App Subscriptions Made Easy - RevenueCat, accessed on March 8, 2026, </w:t>
      </w:r>
      <w:hyperlink r:id="rId31">
        <w:r w:rsidDel="00000000" w:rsidR="00000000" w:rsidRPr="00000000">
          <w:rPr>
            <w:rFonts w:ascii="Google Sans" w:cs="Google Sans" w:eastAsia="Google Sans" w:hAnsi="Google Sans"/>
            <w:color w:val="0000ee"/>
            <w:sz w:val="24"/>
            <w:szCs w:val="24"/>
            <w:u w:val="single"/>
            <w:rtl w:val="0"/>
          </w:rPr>
          <w:t xml:space="preserve">https://www.revenuecat.com/docs/integrations/third-party-integrations/firebase-integration</w:t>
        </w:r>
      </w:hyperlink>
      <w:r w:rsidDel="00000000" w:rsidR="00000000" w:rsidRPr="00000000">
        <w:rPr>
          <w:rtl w:val="0"/>
        </w:rPr>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 functions | Cloud Functions for Firebase - Google, accessed on March 8, 2026, </w:t>
      </w:r>
      <w:hyperlink r:id="rId32">
        <w:r w:rsidDel="00000000" w:rsidR="00000000" w:rsidRPr="00000000">
          <w:rPr>
            <w:rFonts w:ascii="Google Sans" w:cs="Google Sans" w:eastAsia="Google Sans" w:hAnsi="Google Sans"/>
            <w:color w:val="0000ee"/>
            <w:sz w:val="24"/>
            <w:szCs w:val="24"/>
            <w:u w:val="single"/>
            <w:rtl w:val="0"/>
          </w:rPr>
          <w:t xml:space="preserve">https://firebase.google.com/docs/functions/manage-functions</w:t>
        </w:r>
      </w:hyperlink>
      <w:r w:rsidDel="00000000" w:rsidR="00000000" w:rsidRPr="00000000">
        <w:rPr>
          <w:rtl w:val="0"/>
        </w:rPr>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Zapier Agents: Combine AI agents with automation, accessed on March 8, 2026, </w:t>
      </w:r>
      <w:hyperlink r:id="rId33">
        <w:r w:rsidDel="00000000" w:rsidR="00000000" w:rsidRPr="00000000">
          <w:rPr>
            <w:rFonts w:ascii="Google Sans" w:cs="Google Sans" w:eastAsia="Google Sans" w:hAnsi="Google Sans"/>
            <w:color w:val="0000ee"/>
            <w:sz w:val="24"/>
            <w:szCs w:val="24"/>
            <w:u w:val="single"/>
            <w:rtl w:val="0"/>
          </w:rPr>
          <w:t xml:space="preserve">https://zapier.com/blog/zapier-agents-guide/</w:t>
        </w:r>
      </w:hyperlink>
      <w:r w:rsidDel="00000000" w:rsidR="00000000" w:rsidRPr="00000000">
        <w:rPr>
          <w:rtl w:val="0"/>
        </w:rPr>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Zapier: Automate AI Workflows, Agents, and Apps, accessed on March 8, 2026, </w:t>
      </w:r>
      <w:hyperlink r:id="rId34">
        <w:r w:rsidDel="00000000" w:rsidR="00000000" w:rsidRPr="00000000">
          <w:rPr>
            <w:rFonts w:ascii="Google Sans" w:cs="Google Sans" w:eastAsia="Google Sans" w:hAnsi="Google Sans"/>
            <w:color w:val="0000ee"/>
            <w:sz w:val="24"/>
            <w:szCs w:val="24"/>
            <w:u w:val="single"/>
            <w:rtl w:val="0"/>
          </w:rPr>
          <w:t xml:space="preserve">https://zapier.com/</w:t>
        </w:r>
      </w:hyperlink>
      <w:r w:rsidDel="00000000" w:rsidR="00000000" w:rsidRPr="00000000">
        <w:rPr>
          <w:rtl w:val="0"/>
        </w:rPr>
      </w:r>
    </w:p>
    <w:p w:rsidR="00000000" w:rsidDel="00000000" w:rsidP="00000000" w:rsidRDefault="00000000" w:rsidRPr="00000000" w14:paraId="000001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Fireflies.ai and Webhooks Integration | Workflow Automation - Make, accessed on March 8, 2026, </w:t>
      </w:r>
      <w:hyperlink r:id="rId35">
        <w:r w:rsidDel="00000000" w:rsidR="00000000" w:rsidRPr="00000000">
          <w:rPr>
            <w:rFonts w:ascii="Google Sans" w:cs="Google Sans" w:eastAsia="Google Sans" w:hAnsi="Google Sans"/>
            <w:color w:val="0000ee"/>
            <w:sz w:val="24"/>
            <w:szCs w:val="24"/>
            <w:u w:val="single"/>
            <w:rtl w:val="0"/>
          </w:rPr>
          <w:t xml:space="preserve">https://www.make.com/en/integrations/fireflies-ai/gateway</w:t>
        </w:r>
      </w:hyperlink>
      <w:r w:rsidDel="00000000" w:rsidR="00000000" w:rsidRPr="00000000">
        <w:rPr>
          <w:rtl w:val="0"/>
        </w:rPr>
      </w:r>
    </w:p>
    <w:p w:rsidR="00000000" w:rsidDel="00000000" w:rsidP="00000000" w:rsidRDefault="00000000" w:rsidRPr="00000000" w14:paraId="000001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Webhooks: Custom integrations for advanced outreach - Instantly API, accessed on March 8, 2026, </w:t>
      </w:r>
      <w:hyperlink r:id="rId36">
        <w:r w:rsidDel="00000000" w:rsidR="00000000" w:rsidRPr="00000000">
          <w:rPr>
            <w:rFonts w:ascii="Google Sans" w:cs="Google Sans" w:eastAsia="Google Sans" w:hAnsi="Google Sans"/>
            <w:color w:val="0000ee"/>
            <w:sz w:val="24"/>
            <w:szCs w:val="24"/>
            <w:u w:val="single"/>
            <w:rtl w:val="0"/>
          </w:rPr>
          <w:t xml:space="preserve">https://instantly.ai/blog/api-webhooks-custom-integrations-for-outreach/</w:t>
        </w:r>
      </w:hyperlink>
      <w:r w:rsidDel="00000000" w:rsidR="00000000" w:rsidRPr="00000000">
        <w:rPr>
          <w:rtl w:val="0"/>
        </w:rPr>
      </w:r>
    </w:p>
    <w:p w:rsidR="00000000" w:rsidDel="00000000" w:rsidP="00000000" w:rsidRDefault="00000000" w:rsidRPr="00000000" w14:paraId="000001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today's dynamic digital marketing landscape, influencer marketing platforms are essential for brands aiming to manage, analyze, and optimize influencer campaigns efficiently. For frontend developers and data engineers, the challenge lies in integrating API data from multiple platforms into a unified, real-time dashboard that delivers actionable insights. - Zigpoll, accessed on March 8, 2026, </w:t>
      </w:r>
      <w:hyperlink r:id="rId37">
        <w:r w:rsidDel="00000000" w:rsidR="00000000" w:rsidRPr="00000000">
          <w:rPr>
            <w:rFonts w:ascii="Google Sans" w:cs="Google Sans" w:eastAsia="Google Sans" w:hAnsi="Google Sans"/>
            <w:color w:val="0000ee"/>
            <w:sz w:val="24"/>
            <w:szCs w:val="24"/>
            <w:u w:val="single"/>
            <w:rtl w:val="0"/>
          </w:rPr>
          <w:t xml:space="preserve">https://www.zigpoll.com/content/how-can-i-integrate-api-data-from-multiple-influencer-marketing-platforms-seamlessly-into-our-existing-dashboard-for-realtime-campaign-analytics</w:t>
        </w:r>
      </w:hyperlink>
      <w:r w:rsidDel="00000000" w:rsidR="00000000" w:rsidRPr="00000000">
        <w:rPr>
          <w:rtl w:val="0"/>
        </w:rPr>
      </w:r>
    </w:p>
    <w:p w:rsidR="00000000" w:rsidDel="00000000" w:rsidP="00000000" w:rsidRDefault="00000000" w:rsidRPr="00000000" w14:paraId="000001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Money Movement APIs Drive Business Growth | Stripe, accessed on March 8, 2026, </w:t>
      </w:r>
      <w:hyperlink r:id="rId38">
        <w:r w:rsidDel="00000000" w:rsidR="00000000" w:rsidRPr="00000000">
          <w:rPr>
            <w:rFonts w:ascii="Google Sans" w:cs="Google Sans" w:eastAsia="Google Sans" w:hAnsi="Google Sans"/>
            <w:color w:val="0000ee"/>
            <w:sz w:val="24"/>
            <w:szCs w:val="24"/>
            <w:u w:val="single"/>
            <w:rtl w:val="0"/>
          </w:rPr>
          <w:t xml:space="preserve">https://stripe.com/resources/more/money-movement-apis</w:t>
        </w:r>
      </w:hyperlink>
      <w:r w:rsidDel="00000000" w:rsidR="00000000" w:rsidRPr="00000000">
        <w:rPr>
          <w:rtl w:val="0"/>
        </w:rPr>
      </w:r>
    </w:p>
    <w:p w:rsidR="00000000" w:rsidDel="00000000" w:rsidP="00000000" w:rsidRDefault="00000000" w:rsidRPr="00000000" w14:paraId="000001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AI Automation Tools to Scale Video Workflows (2026) - Wideo, accessed on March 8, 2026, </w:t>
      </w:r>
      <w:hyperlink r:id="rId39">
        <w:r w:rsidDel="00000000" w:rsidR="00000000" w:rsidRPr="00000000">
          <w:rPr>
            <w:rFonts w:ascii="Google Sans" w:cs="Google Sans" w:eastAsia="Google Sans" w:hAnsi="Google Sans"/>
            <w:color w:val="0000ee"/>
            <w:sz w:val="24"/>
            <w:szCs w:val="24"/>
            <w:u w:val="single"/>
            <w:rtl w:val="0"/>
          </w:rPr>
          <w:t xml:space="preserve">https://wideo.co/blog/ai-automation-tools/</w:t>
        </w:r>
      </w:hyperlink>
      <w:r w:rsidDel="00000000" w:rsidR="00000000" w:rsidRPr="00000000">
        <w:rPr>
          <w:rtl w:val="0"/>
        </w:rPr>
      </w:r>
    </w:p>
    <w:p w:rsidR="00000000" w:rsidDel="00000000" w:rsidP="00000000" w:rsidRDefault="00000000" w:rsidRPr="00000000" w14:paraId="000001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for business automation | Zapier, accessed on March 8, 2026, </w:t>
      </w:r>
      <w:hyperlink r:id="rId40">
        <w:r w:rsidDel="00000000" w:rsidR="00000000" w:rsidRPr="00000000">
          <w:rPr>
            <w:rFonts w:ascii="Google Sans" w:cs="Google Sans" w:eastAsia="Google Sans" w:hAnsi="Google Sans"/>
            <w:color w:val="0000ee"/>
            <w:sz w:val="24"/>
            <w:szCs w:val="24"/>
            <w:u w:val="single"/>
            <w:rtl w:val="0"/>
          </w:rPr>
          <w:t xml:space="preserve">https://zapier.com/blog/ai-agents-for-business/</w:t>
        </w:r>
      </w:hyperlink>
      <w:r w:rsidDel="00000000" w:rsidR="00000000" w:rsidRPr="00000000">
        <w:rPr>
          <w:rtl w:val="0"/>
        </w:rPr>
      </w:r>
    </w:p>
    <w:p w:rsidR="00000000" w:rsidDel="00000000" w:rsidP="00000000" w:rsidRDefault="00000000" w:rsidRPr="00000000" w14:paraId="000001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12 Best CRM Integration Tools for Automation in 2026 - Orbit AI, accessed on March 8, 2026, </w:t>
      </w:r>
      <w:hyperlink r:id="rId41">
        <w:r w:rsidDel="00000000" w:rsidR="00000000" w:rsidRPr="00000000">
          <w:rPr>
            <w:rFonts w:ascii="Google Sans" w:cs="Google Sans" w:eastAsia="Google Sans" w:hAnsi="Google Sans"/>
            <w:color w:val="0000ee"/>
            <w:sz w:val="24"/>
            <w:szCs w:val="24"/>
            <w:u w:val="single"/>
            <w:rtl w:val="0"/>
          </w:rPr>
          <w:t xml:space="preserve">https://orbitforms.ai/blog/crm-integration-tools</w:t>
        </w:r>
      </w:hyperlink>
      <w:r w:rsidDel="00000000" w:rsidR="00000000" w:rsidRPr="00000000">
        <w:rPr>
          <w:rtl w:val="0"/>
        </w:rPr>
      </w:r>
    </w:p>
    <w:p w:rsidR="00000000" w:rsidDel="00000000" w:rsidP="00000000" w:rsidRDefault="00000000" w:rsidRPr="00000000" w14:paraId="000001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Ten GitHub Agentic AI Repositories in 2025 | by ODSC - Open Data Science, accessed on March 8, 2026, </w:t>
      </w:r>
      <w:hyperlink r:id="rId42">
        <w:r w:rsidDel="00000000" w:rsidR="00000000" w:rsidRPr="00000000">
          <w:rPr>
            <w:rFonts w:ascii="Google Sans" w:cs="Google Sans" w:eastAsia="Google Sans" w:hAnsi="Google Sans"/>
            <w:color w:val="0000ee"/>
            <w:sz w:val="24"/>
            <w:szCs w:val="24"/>
            <w:u w:val="single"/>
            <w:rtl w:val="0"/>
          </w:rPr>
          <w:t xml:space="preserve">https://odsc.medium.com/the-top-ten-github-agentic-ai-repositories-in-2025-1a1440fe50c5</w:t>
        </w:r>
      </w:hyperlink>
      <w:r w:rsidDel="00000000" w:rsidR="00000000" w:rsidRPr="00000000">
        <w:rPr>
          <w:rtl w:val="0"/>
        </w:rPr>
      </w:r>
    </w:p>
    <w:p w:rsidR="00000000" w:rsidDel="00000000" w:rsidP="00000000" w:rsidRDefault="00000000" w:rsidRPr="00000000" w14:paraId="000001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Cursor Actually Indexes Your Codebase - Towards Data Science, accessed on March 8, 2026, </w:t>
      </w:r>
      <w:hyperlink r:id="rId43">
        <w:r w:rsidDel="00000000" w:rsidR="00000000" w:rsidRPr="00000000">
          <w:rPr>
            <w:rFonts w:ascii="Google Sans" w:cs="Google Sans" w:eastAsia="Google Sans" w:hAnsi="Google Sans"/>
            <w:color w:val="0000ee"/>
            <w:sz w:val="24"/>
            <w:szCs w:val="24"/>
            <w:u w:val="single"/>
            <w:rtl w:val="0"/>
          </w:rPr>
          <w:t xml:space="preserve">https://towardsdatascience.com/how-cursor-actually-indexes-your-codebase/</w:t>
        </w:r>
      </w:hyperlink>
      <w:r w:rsidDel="00000000" w:rsidR="00000000" w:rsidRPr="00000000">
        <w:rPr>
          <w:rtl w:val="0"/>
        </w:rPr>
      </w:r>
    </w:p>
    <w:p w:rsidR="00000000" w:rsidDel="00000000" w:rsidP="00000000" w:rsidRDefault="00000000" w:rsidRPr="00000000" w14:paraId="000001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 &amp; Agentic Search | Cursor Docs, accessed on March 8, 2026, </w:t>
      </w:r>
      <w:hyperlink r:id="rId44">
        <w:r w:rsidDel="00000000" w:rsidR="00000000" w:rsidRPr="00000000">
          <w:rPr>
            <w:rFonts w:ascii="Google Sans" w:cs="Google Sans" w:eastAsia="Google Sans" w:hAnsi="Google Sans"/>
            <w:color w:val="0000ee"/>
            <w:sz w:val="24"/>
            <w:szCs w:val="24"/>
            <w:u w:val="single"/>
            <w:rtl w:val="0"/>
          </w:rPr>
          <w:t xml:space="preserve">https://cursor.com/docs/agent/tools/search</w:t>
        </w:r>
      </w:hyperlink>
      <w:r w:rsidDel="00000000" w:rsidR="00000000" w:rsidRPr="00000000">
        <w:rPr>
          <w:rtl w:val="0"/>
        </w:rPr>
      </w:r>
    </w:p>
    <w:p w:rsidR="00000000" w:rsidDel="00000000" w:rsidP="00000000" w:rsidRDefault="00000000" w:rsidRPr="00000000" w14:paraId="000001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Securely indexing large codebases - Cursor, accessed on March 8, 2026, </w:t>
      </w:r>
      <w:hyperlink r:id="rId45">
        <w:r w:rsidDel="00000000" w:rsidR="00000000" w:rsidRPr="00000000">
          <w:rPr>
            <w:rFonts w:ascii="Google Sans" w:cs="Google Sans" w:eastAsia="Google Sans" w:hAnsi="Google Sans"/>
            <w:color w:val="0000ee"/>
            <w:sz w:val="24"/>
            <w:szCs w:val="24"/>
            <w:u w:val="single"/>
            <w:rtl w:val="0"/>
          </w:rPr>
          <w:t xml:space="preserve">https://cursor.com/blog/secure-codebase-indexing</w:t>
        </w:r>
      </w:hyperlink>
      <w:r w:rsidDel="00000000" w:rsidR="00000000" w:rsidRPr="00000000">
        <w:rPr>
          <w:rtl w:val="0"/>
        </w:rPr>
      </w:r>
    </w:p>
    <w:p w:rsidR="00000000" w:rsidDel="00000000" w:rsidP="00000000" w:rsidRDefault="00000000" w:rsidRPr="00000000" w14:paraId="000001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 Cursor Docs, accessed on March 8, 2026, </w:t>
      </w:r>
      <w:hyperlink r:id="rId46">
        <w:r w:rsidDel="00000000" w:rsidR="00000000" w:rsidRPr="00000000">
          <w:rPr>
            <w:rFonts w:ascii="Google Sans" w:cs="Google Sans" w:eastAsia="Google Sans" w:hAnsi="Google Sans"/>
            <w:color w:val="0000ee"/>
            <w:sz w:val="24"/>
            <w:szCs w:val="24"/>
            <w:u w:val="single"/>
            <w:rtl w:val="0"/>
          </w:rPr>
          <w:t xml:space="preserve">https://cursor.com/docs/rules</w:t>
        </w:r>
      </w:hyperlink>
      <w:r w:rsidDel="00000000" w:rsidR="00000000" w:rsidRPr="00000000">
        <w:rPr>
          <w:rtl w:val="0"/>
        </w:rPr>
      </w:r>
    </w:p>
    <w:p w:rsidR="00000000" w:rsidDel="00000000" w:rsidP="00000000" w:rsidRDefault="00000000" w:rsidRPr="00000000" w14:paraId="000001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Rules File for AI Agents like Cursor - Mindbowser, accessed on March 8, 2026, </w:t>
      </w:r>
      <w:hyperlink r:id="rId47">
        <w:r w:rsidDel="00000000" w:rsidR="00000000" w:rsidRPr="00000000">
          <w:rPr>
            <w:rFonts w:ascii="Google Sans" w:cs="Google Sans" w:eastAsia="Google Sans" w:hAnsi="Google Sans"/>
            <w:color w:val="0000ee"/>
            <w:sz w:val="24"/>
            <w:szCs w:val="24"/>
            <w:u w:val="single"/>
            <w:rtl w:val="0"/>
          </w:rPr>
          <w:t xml:space="preserve">https://www.mindbowser.com/build-ai-agent-rule-files-with-cursor/</w:t>
        </w:r>
      </w:hyperlink>
      <w:r w:rsidDel="00000000" w:rsidR="00000000" w:rsidRPr="00000000">
        <w:rPr>
          <w:rtl w:val="0"/>
        </w:rPr>
      </w:r>
    </w:p>
    <w:p w:rsidR="00000000" w:rsidDel="00000000" w:rsidP="00000000" w:rsidRDefault="00000000" w:rsidRPr="00000000" w14:paraId="000001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great Cursor Rules - Trigger.dev, accessed on March 8, 2026, </w:t>
      </w:r>
      <w:hyperlink r:id="rId48">
        <w:r w:rsidDel="00000000" w:rsidR="00000000" w:rsidRPr="00000000">
          <w:rPr>
            <w:rFonts w:ascii="Google Sans" w:cs="Google Sans" w:eastAsia="Google Sans" w:hAnsi="Google Sans"/>
            <w:color w:val="0000ee"/>
            <w:sz w:val="24"/>
            <w:szCs w:val="24"/>
            <w:u w:val="single"/>
            <w:rtl w:val="0"/>
          </w:rPr>
          <w:t xml:space="preserve">https://trigger.dev/blog/cursor-rules</w:t>
        </w:r>
      </w:hyperlink>
      <w:r w:rsidDel="00000000" w:rsidR="00000000" w:rsidRPr="00000000">
        <w:rPr>
          <w:rtl w:val="0"/>
        </w:rPr>
      </w:r>
    </w:p>
    <w:p w:rsidR="00000000" w:rsidDel="00000000" w:rsidP="00000000" w:rsidRDefault="00000000" w:rsidRPr="00000000" w14:paraId="000001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coding with agents - Cursor, accessed on March 8, 2026, </w:t>
      </w:r>
      <w:hyperlink r:id="rId49">
        <w:r w:rsidDel="00000000" w:rsidR="00000000" w:rsidRPr="00000000">
          <w:rPr>
            <w:rFonts w:ascii="Google Sans" w:cs="Google Sans" w:eastAsia="Google Sans" w:hAnsi="Google Sans"/>
            <w:color w:val="0000ee"/>
            <w:sz w:val="24"/>
            <w:szCs w:val="24"/>
            <w:u w:val="single"/>
            <w:rtl w:val="0"/>
          </w:rPr>
          <w:t xml:space="preserve">https://cursor.com/blog/agent-best-practices</w:t>
        </w:r>
      </w:hyperlink>
      <w:r w:rsidDel="00000000" w:rsidR="00000000" w:rsidRPr="00000000">
        <w:rPr>
          <w:rtl w:val="0"/>
        </w:rPr>
      </w:r>
    </w:p>
    <w:p w:rsidR="00000000" w:rsidDel="00000000" w:rsidP="00000000" w:rsidRDefault="00000000" w:rsidRPr="00000000" w14:paraId="000001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Tools Transforming Business Operations in 2025 - Security Boulevard, accessed on March 8, 2026, </w:t>
      </w:r>
      <w:hyperlink r:id="rId50">
        <w:r w:rsidDel="00000000" w:rsidR="00000000" w:rsidRPr="00000000">
          <w:rPr>
            <w:rFonts w:ascii="Google Sans" w:cs="Google Sans" w:eastAsia="Google Sans" w:hAnsi="Google Sans"/>
            <w:color w:val="0000ee"/>
            <w:sz w:val="24"/>
            <w:szCs w:val="24"/>
            <w:u w:val="single"/>
            <w:rtl w:val="0"/>
          </w:rPr>
          <w:t xml:space="preserve">https://securityboulevard.com/2025/06/ai-tools-transforming-business-operations-in-2025/</w:t>
        </w:r>
      </w:hyperlink>
      <w:r w:rsidDel="00000000" w:rsidR="00000000" w:rsidRPr="00000000">
        <w:rPr>
          <w:rtl w:val="0"/>
        </w:rPr>
      </w:r>
    </w:p>
    <w:p w:rsidR="00000000" w:rsidDel="00000000" w:rsidP="00000000" w:rsidRDefault="00000000" w:rsidRPr="00000000" w14:paraId="000001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AI: A Guide With 20+ Practical Examples - Inoxoft, accessed on March 8, 2026, </w:t>
      </w:r>
      <w:hyperlink r:id="rId51">
        <w:r w:rsidDel="00000000" w:rsidR="00000000" w:rsidRPr="00000000">
          <w:rPr>
            <w:rFonts w:ascii="Google Sans" w:cs="Google Sans" w:eastAsia="Google Sans" w:hAnsi="Google Sans"/>
            <w:color w:val="0000ee"/>
            <w:sz w:val="24"/>
            <w:szCs w:val="24"/>
            <w:u w:val="single"/>
            <w:rtl w:val="0"/>
          </w:rPr>
          <w:t xml:space="preserve">https://inoxoft.com/blog/cursor-ai-examples-and-workflows/</w:t>
        </w:r>
      </w:hyperlink>
      <w:r w:rsidDel="00000000" w:rsidR="00000000" w:rsidRPr="00000000">
        <w:rPr>
          <w:rtl w:val="0"/>
        </w:rPr>
      </w:r>
    </w:p>
    <w:p w:rsidR="00000000" w:rsidDel="00000000" w:rsidP="00000000" w:rsidRDefault="00000000" w:rsidRPr="00000000" w14:paraId="000001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AI Tools for Sentiment Analysis in CRM, accessed on March 8, 2026, </w:t>
      </w:r>
      <w:hyperlink r:id="rId52">
        <w:r w:rsidDel="00000000" w:rsidR="00000000" w:rsidRPr="00000000">
          <w:rPr>
            <w:rFonts w:ascii="Google Sans" w:cs="Google Sans" w:eastAsia="Google Sans" w:hAnsi="Google Sans"/>
            <w:color w:val="0000ee"/>
            <w:sz w:val="24"/>
            <w:szCs w:val="24"/>
            <w:u w:val="single"/>
            <w:rtl w:val="0"/>
          </w:rPr>
          <w:t xml:space="preserve">https://digitalfractal.com/top-7-ai-tools-for-sentiment-analysis-in-crm/</w:t>
        </w:r>
      </w:hyperlink>
      <w:r w:rsidDel="00000000" w:rsidR="00000000" w:rsidRPr="00000000">
        <w:rPr>
          <w:rtl w:val="0"/>
        </w:rPr>
      </w:r>
    </w:p>
    <w:p w:rsidR="00000000" w:rsidDel="00000000" w:rsidP="00000000" w:rsidRDefault="00000000" w:rsidRPr="00000000" w14:paraId="000001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Sentiment Analysis Tool - HubSpot, accessed on March 8, 2026, </w:t>
      </w:r>
      <w:hyperlink r:id="rId53">
        <w:r w:rsidDel="00000000" w:rsidR="00000000" w:rsidRPr="00000000">
          <w:rPr>
            <w:rFonts w:ascii="Google Sans" w:cs="Google Sans" w:eastAsia="Google Sans" w:hAnsi="Google Sans"/>
            <w:color w:val="0000ee"/>
            <w:sz w:val="24"/>
            <w:szCs w:val="24"/>
            <w:u w:val="single"/>
            <w:rtl w:val="0"/>
          </w:rPr>
          <w:t xml:space="preserve">https://www.hubspot.com/aeo-grader/brand-sentiment-analysis</w:t>
        </w:r>
      </w:hyperlink>
      <w:r w:rsidDel="00000000" w:rsidR="00000000" w:rsidRPr="00000000">
        <w:rPr>
          <w:rtl w:val="0"/>
        </w:rPr>
      </w:r>
    </w:p>
    <w:p w:rsidR="00000000" w:rsidDel="00000000" w:rsidP="00000000" w:rsidRDefault="00000000" w:rsidRPr="00000000" w14:paraId="000001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and automation for community management - Hivebrite, accessed on March 8, 2026, </w:t>
      </w:r>
      <w:hyperlink r:id="rId54">
        <w:r w:rsidDel="00000000" w:rsidR="00000000" w:rsidRPr="00000000">
          <w:rPr>
            <w:rFonts w:ascii="Google Sans" w:cs="Google Sans" w:eastAsia="Google Sans" w:hAnsi="Google Sans"/>
            <w:color w:val="0000ee"/>
            <w:sz w:val="24"/>
            <w:szCs w:val="24"/>
            <w:u w:val="single"/>
            <w:rtl w:val="0"/>
          </w:rPr>
          <w:t xml:space="preserve">https://hivebrite.io/downloads/ai-automation-community-management/</w:t>
        </w:r>
      </w:hyperlink>
      <w:r w:rsidDel="00000000" w:rsidR="00000000" w:rsidRPr="00000000">
        <w:rPr>
          <w:rtl w:val="0"/>
        </w:rPr>
      </w:r>
    </w:p>
    <w:p w:rsidR="00000000" w:rsidDel="00000000" w:rsidP="00000000" w:rsidRDefault="00000000" w:rsidRPr="00000000" w14:paraId="000001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 Community Management Tools to Engage Your Audience | Vista Social, accessed on March 8, 2026, </w:t>
      </w:r>
      <w:hyperlink r:id="rId55">
        <w:r w:rsidDel="00000000" w:rsidR="00000000" w:rsidRPr="00000000">
          <w:rPr>
            <w:rFonts w:ascii="Google Sans" w:cs="Google Sans" w:eastAsia="Google Sans" w:hAnsi="Google Sans"/>
            <w:color w:val="0000ee"/>
            <w:sz w:val="24"/>
            <w:szCs w:val="24"/>
            <w:u w:val="single"/>
            <w:rtl w:val="0"/>
          </w:rPr>
          <w:t xml:space="preserve">https://vistasocial.com/insights/community-management-tools/</w:t>
        </w:r>
      </w:hyperlink>
      <w:r w:rsidDel="00000000" w:rsidR="00000000" w:rsidRPr="00000000">
        <w:rPr>
          <w:rtl w:val="0"/>
        </w:rPr>
      </w:r>
    </w:p>
    <w:p w:rsidR="00000000" w:rsidDel="00000000" w:rsidP="00000000" w:rsidRDefault="00000000" w:rsidRPr="00000000" w14:paraId="000001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Tools for Influencer Authenticity and Engagement Metrics: Top 7 for 2025 - Dialzara, accessed on March 8, 2026, </w:t>
      </w:r>
      <w:hyperlink r:id="rId56">
        <w:r w:rsidDel="00000000" w:rsidR="00000000" w:rsidRPr="00000000">
          <w:rPr>
            <w:rFonts w:ascii="Google Sans" w:cs="Google Sans" w:eastAsia="Google Sans" w:hAnsi="Google Sans"/>
            <w:color w:val="0000ee"/>
            <w:sz w:val="24"/>
            <w:szCs w:val="24"/>
            <w:u w:val="single"/>
            <w:rtl w:val="0"/>
          </w:rPr>
          <w:t xml:space="preserve">https://dialzara.com/blog/top-7-ai-tools-for-influencer-roi-tracking</w:t>
        </w:r>
      </w:hyperlink>
      <w:r w:rsidDel="00000000" w:rsidR="00000000" w:rsidRPr="00000000">
        <w:rPr>
          <w:rtl w:val="0"/>
        </w:rPr>
      </w:r>
    </w:p>
    <w:p w:rsidR="00000000" w:rsidDel="00000000" w:rsidP="00000000" w:rsidRDefault="00000000" w:rsidRPr="00000000" w14:paraId="000001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12 AI-Driven Influencer Tools for Startups in 2025, accessed on March 8, 2026, </w:t>
      </w:r>
      <w:hyperlink r:id="rId57">
        <w:r w:rsidDel="00000000" w:rsidR="00000000" w:rsidRPr="00000000">
          <w:rPr>
            <w:rFonts w:ascii="Google Sans" w:cs="Google Sans" w:eastAsia="Google Sans" w:hAnsi="Google Sans"/>
            <w:color w:val="0000ee"/>
            <w:sz w:val="24"/>
            <w:szCs w:val="24"/>
            <w:u w:val="single"/>
            <w:rtl w:val="0"/>
          </w:rPr>
          <w:t xml:space="preserve">https://reach-influencers.com/ai-driven-influencer-tools-for-startups/</w:t>
        </w:r>
      </w:hyperlink>
      <w:r w:rsidDel="00000000" w:rsidR="00000000" w:rsidRPr="00000000">
        <w:rPr>
          <w:rtl w:val="0"/>
        </w:rPr>
      </w:r>
    </w:p>
    <w:p w:rsidR="00000000" w:rsidDel="00000000" w:rsidP="00000000" w:rsidRDefault="00000000" w:rsidRPr="00000000" w14:paraId="000001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Influencer Marketing Guide: Strategy, Tools &amp; ROI (2026) - Articsledge, accessed on March 8, 2026, </w:t>
      </w:r>
      <w:hyperlink r:id="rId58">
        <w:r w:rsidDel="00000000" w:rsidR="00000000" w:rsidRPr="00000000">
          <w:rPr>
            <w:rFonts w:ascii="Google Sans" w:cs="Google Sans" w:eastAsia="Google Sans" w:hAnsi="Google Sans"/>
            <w:color w:val="0000ee"/>
            <w:sz w:val="24"/>
            <w:szCs w:val="24"/>
            <w:u w:val="single"/>
            <w:rtl w:val="0"/>
          </w:rPr>
          <w:t xml:space="preserve">https://www.articsledge.com/post/ai-influencer-marketing</w:t>
        </w:r>
      </w:hyperlink>
      <w:r w:rsidDel="00000000" w:rsidR="00000000" w:rsidRPr="00000000">
        <w:rPr>
          <w:rtl w:val="0"/>
        </w:rPr>
      </w:r>
    </w:p>
    <w:p w:rsidR="00000000" w:rsidDel="00000000" w:rsidP="00000000" w:rsidRDefault="00000000" w:rsidRPr="00000000" w14:paraId="000001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tested the 6 best AI tools for influencer marketing in 2026 - eesel AI, accessed on March 8, 2026, </w:t>
      </w:r>
      <w:hyperlink r:id="rId59">
        <w:r w:rsidDel="00000000" w:rsidR="00000000" w:rsidRPr="00000000">
          <w:rPr>
            <w:rFonts w:ascii="Google Sans" w:cs="Google Sans" w:eastAsia="Google Sans" w:hAnsi="Google Sans"/>
            <w:color w:val="0000ee"/>
            <w:sz w:val="24"/>
            <w:szCs w:val="24"/>
            <w:u w:val="single"/>
            <w:rtl w:val="0"/>
          </w:rPr>
          <w:t xml:space="preserve">https://www.eesel.ai/blog/ai-tools-for-influencer-marketing</w:t>
        </w:r>
      </w:hyperlink>
      <w:r w:rsidDel="00000000" w:rsidR="00000000" w:rsidRPr="00000000">
        <w:rPr>
          <w:rtl w:val="0"/>
        </w:rPr>
      </w:r>
    </w:p>
    <w:p w:rsidR="00000000" w:rsidDel="00000000" w:rsidP="00000000" w:rsidRDefault="00000000" w:rsidRPr="00000000" w14:paraId="000001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Influencer Analytics and Tracking Platform - Upfluence, accessed on March 8, 2026, </w:t>
      </w:r>
      <w:hyperlink r:id="rId60">
        <w:r w:rsidDel="00000000" w:rsidR="00000000" w:rsidRPr="00000000">
          <w:rPr>
            <w:rFonts w:ascii="Google Sans" w:cs="Google Sans" w:eastAsia="Google Sans" w:hAnsi="Google Sans"/>
            <w:color w:val="0000ee"/>
            <w:sz w:val="24"/>
            <w:szCs w:val="24"/>
            <w:u w:val="single"/>
            <w:rtl w:val="0"/>
          </w:rPr>
          <w:t xml:space="preserve">https://www.upfluence.com/analytics</w:t>
        </w:r>
      </w:hyperlink>
      <w:r w:rsidDel="00000000" w:rsidR="00000000" w:rsidRPr="00000000">
        <w:rPr>
          <w:rtl w:val="0"/>
        </w:rPr>
      </w:r>
    </w:p>
    <w:p w:rsidR="00000000" w:rsidDel="00000000" w:rsidP="00000000" w:rsidRDefault="00000000" w:rsidRPr="00000000" w14:paraId="000001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Influencer Marketing API with Upfluence | API Features Explained, accessed on March 8, 2026, </w:t>
      </w:r>
      <w:hyperlink r:id="rId61">
        <w:r w:rsidDel="00000000" w:rsidR="00000000" w:rsidRPr="00000000">
          <w:rPr>
            <w:rFonts w:ascii="Google Sans" w:cs="Google Sans" w:eastAsia="Google Sans" w:hAnsi="Google Sans"/>
            <w:color w:val="0000ee"/>
            <w:sz w:val="24"/>
            <w:szCs w:val="24"/>
            <w:u w:val="single"/>
            <w:rtl w:val="0"/>
          </w:rPr>
          <w:t xml:space="preserve">https://www.upfluence.com/influencer-marketing-api</w:t>
        </w:r>
      </w:hyperlink>
      <w:r w:rsidDel="00000000" w:rsidR="00000000" w:rsidRPr="00000000">
        <w:rPr>
          <w:rtl w:val="0"/>
        </w:rPr>
      </w:r>
    </w:p>
    <w:p w:rsidR="00000000" w:rsidDel="00000000" w:rsidP="00000000" w:rsidRDefault="00000000" w:rsidRPr="00000000" w14:paraId="000001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Expert Predictions: Ways to Drive Agentic AI, Data Governance, and Security in 2026, accessed on March 8, 2026, </w:t>
      </w:r>
      <w:hyperlink r:id="rId62">
        <w:r w:rsidDel="00000000" w:rsidR="00000000" w:rsidRPr="00000000">
          <w:rPr>
            <w:rFonts w:ascii="Google Sans" w:cs="Google Sans" w:eastAsia="Google Sans" w:hAnsi="Google Sans"/>
            <w:color w:val="0000ee"/>
            <w:sz w:val="24"/>
            <w:szCs w:val="24"/>
            <w:u w:val="single"/>
            <w:rtl w:val="0"/>
          </w:rPr>
          <w:t xml:space="preserve">https://drive.starcio.com/2025/12/predictions-agentic-ai-data-governance-security-2026/</w:t>
        </w:r>
      </w:hyperlink>
      <w:r w:rsidDel="00000000" w:rsidR="00000000" w:rsidRPr="00000000">
        <w:rPr>
          <w:rtl w:val="0"/>
        </w:rPr>
      </w:r>
    </w:p>
    <w:p w:rsidR="00000000" w:rsidDel="00000000" w:rsidP="00000000" w:rsidRDefault="00000000" w:rsidRPr="00000000" w14:paraId="000001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CFO Guide to Market Data Integration - Lucid, accessed on March 8, 2026, </w:t>
      </w:r>
      <w:hyperlink r:id="rId63">
        <w:r w:rsidDel="00000000" w:rsidR="00000000" w:rsidRPr="00000000">
          <w:rPr>
            <w:rFonts w:ascii="Google Sans" w:cs="Google Sans" w:eastAsia="Google Sans" w:hAnsi="Google Sans"/>
            <w:color w:val="0000ee"/>
            <w:sz w:val="24"/>
            <w:szCs w:val="24"/>
            <w:u w:val="single"/>
            <w:rtl w:val="0"/>
          </w:rPr>
          <w:t xml:space="preserve">https://www.lucid.now/blog/cfo-guide-market-data-integration/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zapier.com/blog/ai-agents-for-business/" TargetMode="External"/><Relationship Id="rId42" Type="http://schemas.openxmlformats.org/officeDocument/2006/relationships/hyperlink" Target="https://odsc.medium.com/the-top-ten-github-agentic-ai-repositories-in-2025-1a1440fe50c5" TargetMode="External"/><Relationship Id="rId41" Type="http://schemas.openxmlformats.org/officeDocument/2006/relationships/hyperlink" Target="https://orbitforms.ai/blog/crm-integration-tools" TargetMode="External"/><Relationship Id="rId44" Type="http://schemas.openxmlformats.org/officeDocument/2006/relationships/hyperlink" Target="https://cursor.com/docs/agent/tools/search" TargetMode="External"/><Relationship Id="rId43" Type="http://schemas.openxmlformats.org/officeDocument/2006/relationships/hyperlink" Target="https://towardsdatascience.com/how-cursor-actually-indexes-your-codebase/" TargetMode="External"/><Relationship Id="rId46" Type="http://schemas.openxmlformats.org/officeDocument/2006/relationships/hyperlink" Target="https://cursor.com/docs/rules" TargetMode="External"/><Relationship Id="rId45" Type="http://schemas.openxmlformats.org/officeDocument/2006/relationships/hyperlink" Target="https://cursor.com/blog/secure-codebase-index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pmdigest.com/2026-ai-predictions-1" TargetMode="External"/><Relationship Id="rId48" Type="http://schemas.openxmlformats.org/officeDocument/2006/relationships/hyperlink" Target="https://trigger.dev/blog/cursor-rules" TargetMode="External"/><Relationship Id="rId47" Type="http://schemas.openxmlformats.org/officeDocument/2006/relationships/hyperlink" Target="https://www.mindbowser.com/build-ai-agent-rule-files-with-cursor/" TargetMode="External"/><Relationship Id="rId49" Type="http://schemas.openxmlformats.org/officeDocument/2006/relationships/hyperlink" Target="https://cursor.com/blog/agent-best-practices" TargetMode="External"/><Relationship Id="rId5" Type="http://schemas.openxmlformats.org/officeDocument/2006/relationships/styles" Target="styles.xml"/><Relationship Id="rId6" Type="http://schemas.openxmlformats.org/officeDocument/2006/relationships/hyperlink" Target="https://www.researchandmarkets.com/reports/6215083/artificial-intelligence-in-creator-economy" TargetMode="External"/><Relationship Id="rId7" Type="http://schemas.openxmlformats.org/officeDocument/2006/relationships/hyperlink" Target="https://www.adpushup.com/blog/creator-economy-trends/" TargetMode="External"/><Relationship Id="rId8" Type="http://schemas.openxmlformats.org/officeDocument/2006/relationships/hyperlink" Target="https://www.mckinsey.com/capabilities/tech-and-ai/our-insights/superagency-in-the-workplace-empowering-people-to-unlock-ais-full-potential-at-work" TargetMode="External"/><Relationship Id="rId31" Type="http://schemas.openxmlformats.org/officeDocument/2006/relationships/hyperlink" Target="https://www.revenuecat.com/docs/integrations/third-party-integrations/firebase-integration" TargetMode="External"/><Relationship Id="rId30" Type="http://schemas.openxmlformats.org/officeDocument/2006/relationships/hyperlink" Target="https://www.spellbook.legal/learn/law-firm-document-automation-software" TargetMode="External"/><Relationship Id="rId33" Type="http://schemas.openxmlformats.org/officeDocument/2006/relationships/hyperlink" Target="https://zapier.com/blog/zapier-agents-guide/" TargetMode="External"/><Relationship Id="rId32" Type="http://schemas.openxmlformats.org/officeDocument/2006/relationships/hyperlink" Target="https://firebase.google.com/docs/functions/manage-functions" TargetMode="External"/><Relationship Id="rId35" Type="http://schemas.openxmlformats.org/officeDocument/2006/relationships/hyperlink" Target="https://www.make.com/en/integrations/fireflies-ai/gateway" TargetMode="External"/><Relationship Id="rId34" Type="http://schemas.openxmlformats.org/officeDocument/2006/relationships/hyperlink" Target="https://zapier.com/" TargetMode="External"/><Relationship Id="rId37" Type="http://schemas.openxmlformats.org/officeDocument/2006/relationships/hyperlink" Target="https://www.zigpoll.com/content/how-can-i-integrate-api-data-from-multiple-influencer-marketing-platforms-seamlessly-into-our-existing-dashboard-for-realtime-campaign-analytics" TargetMode="External"/><Relationship Id="rId36" Type="http://schemas.openxmlformats.org/officeDocument/2006/relationships/hyperlink" Target="https://instantly.ai/blog/api-webhooks-custom-integrations-for-outreach/" TargetMode="External"/><Relationship Id="rId39" Type="http://schemas.openxmlformats.org/officeDocument/2006/relationships/hyperlink" Target="https://wideo.co/blog/ai-automation-tools/" TargetMode="External"/><Relationship Id="rId38" Type="http://schemas.openxmlformats.org/officeDocument/2006/relationships/hyperlink" Target="https://stripe.com/resources/more/money-movement-apis" TargetMode="External"/><Relationship Id="rId62" Type="http://schemas.openxmlformats.org/officeDocument/2006/relationships/hyperlink" Target="https://drive.starcio.com/2025/12/predictions-agentic-ai-data-governance-security-2026/" TargetMode="External"/><Relationship Id="rId61" Type="http://schemas.openxmlformats.org/officeDocument/2006/relationships/hyperlink" Target="https://www.upfluence.com/influencer-marketing-api" TargetMode="External"/><Relationship Id="rId20" Type="http://schemas.openxmlformats.org/officeDocument/2006/relationships/hyperlink" Target="https://www.spellbook.legal/learn/ai-for-legal-documents" TargetMode="External"/><Relationship Id="rId63" Type="http://schemas.openxmlformats.org/officeDocument/2006/relationships/hyperlink" Target="https://www.lucid.now/blog/cfo-guide-market-data-integration/" TargetMode="External"/><Relationship Id="rId22" Type="http://schemas.openxmlformats.org/officeDocument/2006/relationships/hyperlink" Target="https://www.legartis.ai/" TargetMode="External"/><Relationship Id="rId21" Type="http://schemas.openxmlformats.org/officeDocument/2006/relationships/hyperlink" Target="https://www.spellbook.legal/learn/best-ai-contract-redlining-tools" TargetMode="External"/><Relationship Id="rId24" Type="http://schemas.openxmlformats.org/officeDocument/2006/relationships/hyperlink" Target="https://www.dataart.com/blog/the-future-of-creative-rights-in-an-ai-driven-entertainment-landscape-by-doron-fagelson" TargetMode="External"/><Relationship Id="rId23" Type="http://schemas.openxmlformats.org/officeDocument/2006/relationships/hyperlink" Target="https://www.dioptra.ai/resources/best-automated-contract-redlining-tool-for-technology-startups" TargetMode="External"/><Relationship Id="rId60" Type="http://schemas.openxmlformats.org/officeDocument/2006/relationships/hyperlink" Target="https://www.upfluence.com/analytics" TargetMode="External"/><Relationship Id="rId26" Type="http://schemas.openxmlformats.org/officeDocument/2006/relationships/hyperlink" Target="https://www.mediavalet.com/blog/best-digital-asset-management-platform" TargetMode="External"/><Relationship Id="rId25" Type="http://schemas.openxmlformats.org/officeDocument/2006/relationships/hyperlink" Target="https://www.aprimo.com/blog/ai-in-digital-asset-management-how-2026-is-changing-everything" TargetMode="External"/><Relationship Id="rId28" Type="http://schemas.openxmlformats.org/officeDocument/2006/relationships/hyperlink" Target="https://www.legalfly.com/post/best-ai-contract-review-software" TargetMode="External"/><Relationship Id="rId27" Type="http://schemas.openxmlformats.org/officeDocument/2006/relationships/hyperlink" Target="https://www.contentcloud.ai/blog/best-digital-asset-management-platforms-2026" TargetMode="External"/><Relationship Id="rId29" Type="http://schemas.openxmlformats.org/officeDocument/2006/relationships/hyperlink" Target="https://www.spellbook.legal/learn/ai-legal-document-review" TargetMode="External"/><Relationship Id="rId51" Type="http://schemas.openxmlformats.org/officeDocument/2006/relationships/hyperlink" Target="https://inoxoft.com/blog/cursor-ai-examples-and-workflows/" TargetMode="External"/><Relationship Id="rId50" Type="http://schemas.openxmlformats.org/officeDocument/2006/relationships/hyperlink" Target="https://securityboulevard.com/2025/06/ai-tools-transforming-business-operations-in-2025/" TargetMode="External"/><Relationship Id="rId53" Type="http://schemas.openxmlformats.org/officeDocument/2006/relationships/hyperlink" Target="https://www.hubspot.com/aeo-grader/brand-sentiment-analysis" TargetMode="External"/><Relationship Id="rId52" Type="http://schemas.openxmlformats.org/officeDocument/2006/relationships/hyperlink" Target="https://digitalfractal.com/top-7-ai-tools-for-sentiment-analysis-in-crm/" TargetMode="External"/><Relationship Id="rId11" Type="http://schemas.openxmlformats.org/officeDocument/2006/relationships/hyperlink" Target="https://news.crunchbase.com/ai/big-funding-trends-charts-eoy-2025/" TargetMode="External"/><Relationship Id="rId55" Type="http://schemas.openxmlformats.org/officeDocument/2006/relationships/hyperlink" Target="https://vistasocial.com/insights/community-management-tools/" TargetMode="External"/><Relationship Id="rId10" Type="http://schemas.openxmlformats.org/officeDocument/2006/relationships/hyperlink" Target="https://www.gartner.com/en/articles/strategic-predictions-for-2026" TargetMode="External"/><Relationship Id="rId54" Type="http://schemas.openxmlformats.org/officeDocument/2006/relationships/hyperlink" Target="https://hivebrite.io/downloads/ai-automation-community-management/" TargetMode="External"/><Relationship Id="rId13" Type="http://schemas.openxmlformats.org/officeDocument/2006/relationships/hyperlink" Target="https://www.cubesoftware.com/blog/best-fp-ai-agents" TargetMode="External"/><Relationship Id="rId57" Type="http://schemas.openxmlformats.org/officeDocument/2006/relationships/hyperlink" Target="https://reach-influencers.com/ai-driven-influencer-tools-for-startups/" TargetMode="External"/><Relationship Id="rId12" Type="http://schemas.openxmlformats.org/officeDocument/2006/relationships/hyperlink" Target="https://www.lucid.now/blog/ai-tools-smarter-startup-financial-planning/" TargetMode="External"/><Relationship Id="rId56" Type="http://schemas.openxmlformats.org/officeDocument/2006/relationships/hyperlink" Target="https://dialzara.com/blog/top-7-ai-tools-for-influencer-roi-tracking" TargetMode="External"/><Relationship Id="rId15" Type="http://schemas.openxmlformats.org/officeDocument/2006/relationships/hyperlink" Target="https://www.lucid.now/blog/ultimate-guide-ai-driven-financial-planning/" TargetMode="External"/><Relationship Id="rId59" Type="http://schemas.openxmlformats.org/officeDocument/2006/relationships/hyperlink" Target="https://www.eesel.ai/blog/ai-tools-for-influencer-marketing" TargetMode="External"/><Relationship Id="rId14" Type="http://schemas.openxmlformats.org/officeDocument/2006/relationships/hyperlink" Target="https://www.datasnipper.com/resources/top-artificial-intelligence-tools-financial-service-professionals" TargetMode="External"/><Relationship Id="rId58" Type="http://schemas.openxmlformats.org/officeDocument/2006/relationships/hyperlink" Target="https://www.articsledge.com/post/ai-influencer-marketing" TargetMode="External"/><Relationship Id="rId17" Type="http://schemas.openxmlformats.org/officeDocument/2006/relationships/hyperlink" Target="https://www.highradius.com/product/financial-consolidation-software/" TargetMode="External"/><Relationship Id="rId16" Type="http://schemas.openxmlformats.org/officeDocument/2006/relationships/hyperlink" Target="https://optimus.tech/blog/how-ai-powered-payment-reconciliation-prevents-usd50m-revenue-leakage-in-multi-currency-banking" TargetMode="External"/><Relationship Id="rId19" Type="http://schemas.openxmlformats.org/officeDocument/2006/relationships/hyperlink" Target="https://www.legalontech.com/ai-contract-review-software" TargetMode="External"/><Relationship Id="rId18" Type="http://schemas.openxmlformats.org/officeDocument/2006/relationships/hyperlink" Target="https://puzzle.io/blog/accounting-software-banking-integr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