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Creator-to-Entrepreneur Transformation: An Industrial Analysis of Unmet Technical and Operational Requirements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Structural Shifts and the Industrialization of Creativity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creator economy, valued at approximately USD 205.25 billion in 2024, is currently undergoing a fundamental transition from an era of platform-dependent experimentation to a phase of industrial-scale professionalization.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Projections indicating a market size of USD 1.34 trillion by 2033, driven by a compound annual growth rate (CAGR) of 23.3%, mask an underlying structural instability that threatens the longevity of the independent creative labor force.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democratizing power of social platforms has enabled over 207 million individuals to enter the market, the revenue distribution remains governed by a severe power law.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2024, individual content creators commanded a 58.7% revenue share, yet the infrastructure provided by major intermediaries like ByteDance, Meta, and Google focuses primarily on ad-insertion and engagement maximization rather than the business sustainability of the creator.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toward "Creator-led growth" implies that creators are increasingly operating not as contractors, but as small-to-medium enterprises (SMEs). This professionalization has revealed massive gaps in business infrastructure, specifically in areas of financial reconciliation, multi-party legal protection, and data sovereignty.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the market matures, the primary unmet need has shifted from "audience reach" to "operational stability".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2025-2026 Forecast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2033-2035 Horizon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Market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205.25 Billion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254.4 - 313.95 Billion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1.35 - 2.08 Trillion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North America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34.2%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35.0%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33.0% (Relative decline)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Creator Population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207 - 303 Million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250 Million (Active)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Dominant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Video Streaming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Video Streaming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Interactive/AI-Faceless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Sustainability Crisis and the Vanishing Creative Middle Class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expansion of the total addressable market, the "middle class" of creators—defined as those earning between USD 10,000 and USD 100,000 annually—is increasingly vulnerable.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Data from 2025 indicates that the top 10% of creators earned 62% of all payments, up from 53% in 2023, signaling a widening compensation inequality.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concentration of wealth is a byproduct of algorithmic winner-take-all dynamics that favor established "Mega-influencers" over "Nano-influencers," despite the latter often delivering higher engagement and lower customer acquisition costs for brands.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Nearly half of all creators earned less than USD 500 in 2025, and only 4% surpassed the USD 100,000 threshold.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distribution creates a "Monetization Barrier" at approximately USD 15,000 in annual revenue; creators who fail to cross this mark typically lack the strategic or technical infrastructure to convert influence into repeatable income streams.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Income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Percentage of Sample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Barrier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Earners (&lt;$500)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46.8%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Discovery and Access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Algorithmic Optimization Tools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Middle Class ($10k-$100k)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45.6%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Income Instability/Burnout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Multi-stream Ops/CRM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Professional ($100k+)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- 8.7%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Time Management/Scaling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Tech Stack/Automation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lack of a stable middle class is exacerbated by platform volatility. High-earning creators mitigate risk by maintaining an average of 3.3 revenue streams, whereas low earners rely on just 2.2, often over-indexing on low-margin affiliate marketing.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primary unmet need here is "Insurance against the Algorithm"—a technical suite that facilitates the transition from platform dependency to owned audience relationships.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Deficits in Financial Operations and Revenue Splitting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creators move from solo operations to collaborative models, the lack of robust financial engineering tools becomes a critical friction point. Collaborations are a top goal for 26% of creators, yet the manual reconciliation of earnings across multiple contributors is inefficient and error-prone.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market for creator payment splitting tools is growing at a 20% CAGR, reflecting a desperate need for automated multi-party payout systems.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Existing platforms like Patreon or YouTube do not natively support complex revenue-sharing agreements, particularly those involving priority payouts or recoupment rules.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instance, if a creator hires an editor for a fixed percentage of a video's lifetime earnings but needs to recoup equipment costs first, there is no standard "out-of-the-box" software that handles this logic at the transaction level.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Platform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Unmet Technical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Payout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Often 30-90 days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T+0 or T+1 instant settlement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Revenue Splitting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Manual/External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Smart-contract based auto-splits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Platform-controlled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Creator-managed pre-funding APIs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Compliance/KYC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Fragmented across tools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Embedded in the payment layer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"Payout Bottleneck" remains a significant destabilizer for rural and international creators. While global influencer spend reached tens of billions by the mid-2020s, cross-border fees average 2%, double the G20 target.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only 43% of SWIFT-based payments reach the creator within one hour.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Emerging fintech builders are attempting to bridge this gap with "borderless creative economy" tools that embed labor law and treasury management into drop-in code, yet these remain siloed from the primary content distribution channels.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Sovereignty and the Failure of Walled Garden APIs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central grievance among professional creators is the lack of "Data Portability"—the ability to export detailed audience analytics and subscriber histories across platforms.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Existing "Walled Gardens" like Meta and YouTube provide restricted API access that serves the platform's ad-network rather than the creator's CRM.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the YouTube Data API v3 utilizes a quota system that is notoriously restrictive for independent developers.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default project is granted 10,000 units per day; however, a single "Search" operation costs 100 units, while a "Video List" costs 1 unit.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weighting makes it nearly impossible for a creator to build a custom dashboard that tracks competitor performance or deep audience demographics without hitting quota limits or paying for enterprise-tier access.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Limitation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Impact for Creator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Search Quota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YouTube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real-time trend monitoring/CRM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Competitor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market-share analysis/benchmarking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Historical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TikTok/Meta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long-term retention analysis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Privacy Tiers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Disconnects post-level reach from unique user IDs </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when data is available, as seen with TikTok's recent Data Portability API in the EEA, the barrier to entry for developers is high, requiring high-fidelity UX mockups and rigorous security reviews that favor established agencies over independent software builders.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Consequently, creators remain trapped in a state of "Information Asymmetry," where platforms know more about the audience than the creator does.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Stack Evolution: Moving Beyond Point Solutions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typical "Serious Creator" currently manages between 4 and 7 different software tools, paying multiple subscription fees and losing data in the "dead zones" between systems.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fragmentation costs creators significant momentum. There is a profound unmet need for an "Integrated Creator Ecosystem"—a unified back-end that combines content hosting, audience ownership, and financial ops.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creators who wish to escape the fee structures of Patreon (up to 12% + processing) or Substack (10% + processing) often lack the technical expertise to build custom solutions.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reveals a market gap for a "Firebase-style" architecture specifically for creators—one that offers: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Firestore-backed CRM:</w:t>
      </w:r>
      <w:r w:rsidDel="00000000" w:rsidR="00000000" w:rsidRPr="00000000">
        <w:rPr>
          <w:rFonts w:ascii="Google Sans" w:cs="Google Sans" w:eastAsia="Google Sans" w:hAnsi="Google Sans"/>
          <w:color w:val="1f1f1f"/>
          <w:rtl w:val="0"/>
        </w:rPr>
        <w:t xml:space="preserve"> For real-time audience segmentation and email automation.</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Cloud Functions for Monetization:</w:t>
      </w:r>
      <w:r w:rsidDel="00000000" w:rsidR="00000000" w:rsidRPr="00000000">
        <w:rPr>
          <w:rFonts w:ascii="Google Sans" w:cs="Google Sans" w:eastAsia="Google Sans" w:hAnsi="Google Sans"/>
          <w:color w:val="1f1f1f"/>
          <w:rtl w:val="0"/>
        </w:rPr>
        <w:t xml:space="preserve"> Handling complex revenue splits and tiered access.</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Storage for Premium Assets:</w:t>
      </w:r>
      <w:r w:rsidDel="00000000" w:rsidR="00000000" w:rsidRPr="00000000">
        <w:rPr>
          <w:rFonts w:ascii="Google Sans" w:cs="Google Sans" w:eastAsia="Google Sans" w:hAnsi="Google Sans"/>
          <w:color w:val="1f1f1f"/>
          <w:rtl w:val="0"/>
        </w:rPr>
        <w:t xml:space="preserve"> High-speed delivery of raw 4K video or digital products.</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App Hosting for Owned Portals:</w:t>
      </w:r>
      <w:r w:rsidDel="00000000" w:rsidR="00000000" w:rsidRPr="00000000">
        <w:rPr>
          <w:rFonts w:ascii="Google Sans" w:cs="Google Sans" w:eastAsia="Google Sans" w:hAnsi="Google Sans"/>
          <w:color w:val="1f1f1f"/>
          <w:rtl w:val="0"/>
        </w:rPr>
        <w:t xml:space="preserve"> Bypassing platform SEO limitations.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AI-native IDEs like Cursor has begun to lower the barrier for creators to act as "Citizen Developers," using agentic workflows to stitch together these Cloud-based infrastructures.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documentation and "cursorrules" for these specific creator-use cases (e.g., integrating Stripe Connect with Firebase for multi-party splits) are currently underdeveloped.</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Tax, and Regulatory Compliance Gaps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"side hustle" to "small business" brings a thicket of legal responsibilities that creators are ill-equipped to handle. By 2026, new U.S. tax laws under the "One Big Beautiful Bill Act" (OBBBA) will increase the complexity of information reporting for creators.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the 1099-K threshold has been restored to USD 20,000, the 1099-NEC reporting threshold for hiring contractors will increase to USD 2,000.</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Creators often fail to consider:</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Nexus Obligations:</w:t>
      </w:r>
      <w:r w:rsidDel="00000000" w:rsidR="00000000" w:rsidRPr="00000000">
        <w:rPr>
          <w:rFonts w:ascii="Google Sans" w:cs="Google Sans" w:eastAsia="Google Sans" w:hAnsi="Google Sans"/>
          <w:color w:val="1f1f1f"/>
          <w:rtl w:val="0"/>
        </w:rPr>
        <w:t xml:space="preserve"> Hiring an editor in a different state or traveling for a brand deal can trigger unexpected state-level tax withholding.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Worker Classification:</w:t>
      </w:r>
      <w:r w:rsidDel="00000000" w:rsidR="00000000" w:rsidRPr="00000000">
        <w:rPr>
          <w:rFonts w:ascii="Google Sans" w:cs="Google Sans" w:eastAsia="Google Sans" w:hAnsi="Google Sans"/>
          <w:color w:val="1f1f1f"/>
          <w:rtl w:val="0"/>
        </w:rPr>
        <w:t xml:space="preserve"> Many creators hire "independent contractors" who, under evolving labor laws like California's Freelance Worker Protection Act, might be legally classified as employees, carrying payroll tax burdens.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IP Diversification:</w:t>
      </w:r>
      <w:r w:rsidDel="00000000" w:rsidR="00000000" w:rsidRPr="00000000">
        <w:rPr>
          <w:rFonts w:ascii="Google Sans" w:cs="Google Sans" w:eastAsia="Google Sans" w:hAnsi="Google Sans"/>
          <w:color w:val="1f1f1f"/>
          <w:rtl w:val="0"/>
        </w:rPr>
        <w:t xml:space="preserve"> As content remixing rises, IP disputes are becoming an existential risk, yet tools for rights management remain prohibitively expensive for individual creators.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in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Unmet Need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VAT/GST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New rules for digital services in EU/Americas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"Locus of Consumption" tax calculation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E-Invoicing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real-time reporting in Poland, Belgium, France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invoicing in the checkout flow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Subject Requests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Required under GDPR and similar laws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"Right to Erasure" tools for creator CRMs</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"Tax Technology Trend" is shifting from manual data entry to "Data Validation," where AI research sidekicks help firms identify deductions across a creator's fragmented spending.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However, a "One-Click Client Experience" for independent creators that integrates international VAT with local self-employment tax does not yet exist as a mass-market product.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Intellectual Property Protection in the Generative AI Era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proliferation of Generative AI has introduced a new class of "Faceless Creators" and automated accounts that can mimic a creator's unique style with high fidelity.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has created an urgent need for "Adversarial IP Tools." Tools like Nightshade and Glaze, developed by the University of Chicago, allow creators to "poison" their images, making them unsuitable for unauthorized AI training.</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Nightshade transforms images into samples that cause AI models to learn unpredictable behaviors—for instance, making a model associate a "cow" with a "handbag".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Glaze prevents "Style Mimicry" by adding artifacts that are invisible to humans but cause AI to misinterpret the artistic style (e.g., seeing charcoal realism as abstract Pollock-style).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Protection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Nightshade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Offensive: Poisoning model weights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Visible artifacts on flat colors/smooth backgrounds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Glaze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Defensive: Disrupting style recognition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high computational power (Nvidia GPUs)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C2PA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Provenance: Digital "Nutrition Label" </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ecosystem-wide adoption for verification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LightShed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Counter-measure: Stripping poison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Effectively bypasses Nightshade with 99.98% accuracy </w:t>
            </w:r>
            <w:r w:rsidDel="00000000" w:rsidR="00000000" w:rsidRPr="00000000">
              <w:rPr>
                <w:rFonts w:ascii="Google Sans" w:cs="Google Sans" w:eastAsia="Google Sans" w:hAnsi="Google Sans"/>
                <w:color w:val="444746"/>
                <w:sz w:val="24"/>
                <w:szCs w:val="24"/>
                <w:vertAlign w:val="superscript"/>
                <w:rtl w:val="0"/>
              </w:rPr>
              <w:t xml:space="preserve">42</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C2PA standard, supported by Adobe and Microsoft, aims to restore trust by embedding tamper-evident manifests into media assets.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While this creates a "Digital Provenance" trail, it does not prevent scraping. Creators currently need an "All-in-One" pass that applies Glaze, Nightshade, and C2PA credentials simultaneously, as current workflows are too intensive for daily posting.</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Decentralization Paradox: ActivityPub vs. Nostr vs. ATProto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dissatisfaction with centralized platforms ("Enshittification") peaks, creators are exploring decentralized social media.</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However, the "Mainstream Adoption Gap" remains wide due to technical complexity and poor UX.</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Decentralized protocols like ActivityPub (Mastodon) suffer from interoperability nightmares; different instances often have slightly different implementations of the protocol, causing features like "Update" activities to be silently rejected by some servers but not others.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Furthermore, basic features like "Delete" requests are not enforceable across the fediverse; once a post is shared with a federated instance, that instance can technically ignore the request to remove it.</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Main Failure for Creators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ActivityPub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Federated/Instance-based </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Fragile migration; limited post-portability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Nostr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Relay-based/Key-driven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key management/onboarding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Bluesky (ATProto)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Personal Data Servers (PDS) </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Semi-centralized (did:plc identifier) </w:t>
            </w:r>
            <w:r w:rsidDel="00000000" w:rsidR="00000000" w:rsidRPr="00000000">
              <w:rPr>
                <w:rFonts w:ascii="Google Sans" w:cs="Google Sans" w:eastAsia="Google Sans" w:hAnsi="Google Sans"/>
                <w:color w:val="444746"/>
                <w:sz w:val="24"/>
                <w:szCs w:val="24"/>
                <w:vertAlign w:val="superscript"/>
                <w:rtl w:val="0"/>
              </w:rPr>
              <w:t xml:space="preserve">51</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unmet need in decentralized social is "Financial Support Mechanisms." The current ecosystem is "Anemic" when it comes to integrated monetization, often confusing the concept of commerce with "Capital-C Capitalism" and creating a cultural barrier for creators who need to earn a living.</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Creator and Entrepreneur: Strategic Imperatives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the distinction between a "Creator" and an "Entrepreneur" will be functionally non-existent.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most successful creators are building "Empires" (e.g., MrBeast, Emma Chamberlain) where content is not the output, but the </w:t>
      </w:r>
      <w:r w:rsidDel="00000000" w:rsidR="00000000" w:rsidRPr="00000000">
        <w:rPr>
          <w:rFonts w:ascii="Google Sans" w:cs="Google Sans" w:eastAsia="Google Sans" w:hAnsi="Google Sans"/>
          <w:i w:val="1"/>
          <w:iCs w:val="1"/>
          <w:color w:val="1f1f1f"/>
          <w:rtl w:val="0"/>
        </w:rPr>
        <w:t xml:space="preserve">infrastructure</w:t>
      </w:r>
      <w:r w:rsidDel="00000000" w:rsidR="00000000" w:rsidRPr="00000000">
        <w:rPr>
          <w:rFonts w:ascii="Google Sans" w:cs="Google Sans" w:eastAsia="Google Sans" w:hAnsi="Google Sans"/>
          <w:color w:val="1f1f1f"/>
          <w:rtl w:val="0"/>
        </w:rPr>
        <w:t xml:space="preserve"> for digital products, consumer lines, and gated communities.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Trends for 2026:</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Content as Infrastructure:</w:t>
      </w:r>
      <w:r w:rsidDel="00000000" w:rsidR="00000000" w:rsidRPr="00000000">
        <w:rPr>
          <w:rFonts w:ascii="Google Sans" w:cs="Google Sans" w:eastAsia="Google Sans" w:hAnsi="Google Sans"/>
          <w:color w:val="1f1f1f"/>
          <w:rtl w:val="0"/>
        </w:rPr>
        <w:t xml:space="preserve"> Moving from single posts to "Anchor Pieces" that drive a multi-channel architecture.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In-Person Activations:</w:t>
      </w:r>
      <w:r w:rsidDel="00000000" w:rsidR="00000000" w:rsidRPr="00000000">
        <w:rPr>
          <w:rFonts w:ascii="Google Sans" w:cs="Google Sans" w:eastAsia="Google Sans" w:hAnsi="Google Sans"/>
          <w:color w:val="1f1f1f"/>
          <w:rtl w:val="0"/>
        </w:rPr>
        <w:t xml:space="preserve"> Creators are doubling down on IRL events (retreats, meetups) to combat "Digital Fatigue" and deepen audience relationships.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Algorithmic Repurposing:</w:t>
      </w:r>
      <w:r w:rsidDel="00000000" w:rsidR="00000000" w:rsidRPr="00000000">
        <w:rPr>
          <w:rFonts w:ascii="Google Sans" w:cs="Google Sans" w:eastAsia="Google Sans" w:hAnsi="Google Sans"/>
          <w:color w:val="1f1f1f"/>
          <w:rtl w:val="0"/>
        </w:rPr>
        <w:t xml:space="preserve"> The most effective growth strategy is recycling one short-form video across TikTok, Reels, Shorts, and Snap to exploit different platform "Explore" tabs.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B2B Creator Pivot:</w:t>
      </w:r>
      <w:r w:rsidDel="00000000" w:rsidR="00000000" w:rsidRPr="00000000">
        <w:rPr>
          <w:rFonts w:ascii="Google Sans" w:cs="Google Sans" w:eastAsia="Google Sans" w:hAnsi="Google Sans"/>
          <w:color w:val="1f1f1f"/>
          <w:rtl w:val="0"/>
        </w:rPr>
        <w:t xml:space="preserve"> Creators are increasingly finding success on LinkedIn, where the audience has higher buying authority, leading to higher-margin sponsorships compared to TikTok.</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 Blueprint for the Sovereign Creator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existing creator economy suffers from a "Maturity Gap." While billions are spent on creator marketing, the majority of that capital is absorbed by platforms or concentrated among a tiny elite.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Independent creators are currently "Overtaxed"—financially by platform fees, administratively by fragmented tools, and psychologically by the constant threat of algorithmic invisibility.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unmet requirement is a </w:t>
      </w:r>
      <w:r w:rsidDel="00000000" w:rsidR="00000000" w:rsidRPr="00000000">
        <w:rPr>
          <w:rFonts w:ascii="Google Sans" w:cs="Google Sans" w:eastAsia="Google Sans" w:hAnsi="Google Sans"/>
          <w:b w:val="1"/>
          <w:bCs w:val="1"/>
          <w:color w:val="1f1f1f"/>
          <w:rtl w:val="0"/>
        </w:rPr>
        <w:t xml:space="preserve">Sovereign Creator Stack</w:t>
      </w:r>
      <w:r w:rsidDel="00000000" w:rsidR="00000000" w:rsidRPr="00000000">
        <w:rPr>
          <w:rFonts w:ascii="Google Sans" w:cs="Google Sans" w:eastAsia="Google Sans" w:hAnsi="Google Sans"/>
          <w:color w:val="1f1f1f"/>
          <w:rtl w:val="0"/>
        </w:rPr>
        <w:t xml:space="preserve">: a technical and legal framework that allows a creator to own their identity (DID), their data (Firebase-backed CRM), their revenue (Smart-splits), and their IP (C2PA/Nightshade). Until platforms move away from "Feudalism" toward "Service Provision," the creator middle class will remain a "Vanishing Tier," vulnerable to every shift in the digital wind.</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Future platforms must prioritize "Transparent, Predictable Pricing" and "Bundled Ops" to enable creators to transition from being content-producing nodes to sustainable, multi-generational businesses.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Size, Share | Industry Report, 2033 - Grand View Research, accessed on March 8, 2026, </w:t>
      </w:r>
      <w:hyperlink r:id="rId6">
        <w:r w:rsidDel="00000000" w:rsidR="00000000" w:rsidRPr="00000000">
          <w:rPr>
            <w:rFonts w:ascii="Google Sans" w:cs="Google Sans" w:eastAsia="Google Sans" w:hAnsi="Google Sans"/>
            <w:color w:val="0000ee"/>
            <w:sz w:val="24"/>
            <w:szCs w:val="24"/>
            <w:u w:val="single"/>
            <w:rtl w:val="0"/>
          </w:rPr>
          <w:t xml:space="preserve">https://www.grandviewresearch.com/industry-analysis/creator-economy-market-report</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Statistics 2025: 95+ Stats &amp; Insights [Expert ..., accessed on March 8, 2026, </w:t>
      </w:r>
      <w:hyperlink r:id="rId7">
        <w:r w:rsidDel="00000000" w:rsidR="00000000" w:rsidRPr="00000000">
          <w:rPr>
            <w:rFonts w:ascii="Google Sans" w:cs="Google Sans" w:eastAsia="Google Sans" w:hAnsi="Google Sans"/>
            <w:color w:val="0000ee"/>
            <w:sz w:val="24"/>
            <w:szCs w:val="24"/>
            <w:u w:val="single"/>
            <w:rtl w:val="0"/>
          </w:rPr>
          <w:t xml:space="preserve">https://marketingltb.com/blog/statistics/creator-economy-statistics/</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Size &amp; Share | Forecast Report 2026-2035 - Research Nester, accessed on March 8, 2026, </w:t>
      </w:r>
      <w:hyperlink r:id="rId8">
        <w:r w:rsidDel="00000000" w:rsidR="00000000" w:rsidRPr="00000000">
          <w:rPr>
            <w:rFonts w:ascii="Google Sans" w:cs="Google Sans" w:eastAsia="Google Sans" w:hAnsi="Google Sans"/>
            <w:color w:val="0000ee"/>
            <w:sz w:val="24"/>
            <w:szCs w:val="24"/>
            <w:u w:val="single"/>
            <w:rtl w:val="0"/>
          </w:rPr>
          <w:t xml:space="preserve">https://www.researchnester.com/reports/creator-economy-market/5691</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Creator Economy Market Size Statistics Every Brand Should Track in 2026, accessed on March 8, 2026, </w:t>
      </w:r>
      <w:hyperlink r:id="rId9">
        <w:r w:rsidDel="00000000" w:rsidR="00000000" w:rsidRPr="00000000">
          <w:rPr>
            <w:rFonts w:ascii="Google Sans" w:cs="Google Sans" w:eastAsia="Google Sans" w:hAnsi="Google Sans"/>
            <w:color w:val="0000ee"/>
            <w:sz w:val="24"/>
            <w:szCs w:val="24"/>
            <w:u w:val="single"/>
            <w:rtl w:val="0"/>
          </w:rPr>
          <w:t xml:space="preserve">https://archive.com/blog/creator-economy-market-size</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Graph API: Considerations and Alternatives | Data365.co, accessed on March 8, 2026, </w:t>
      </w:r>
      <w:hyperlink r:id="rId10">
        <w:r w:rsidDel="00000000" w:rsidR="00000000" w:rsidRPr="00000000">
          <w:rPr>
            <w:rFonts w:ascii="Google Sans" w:cs="Google Sans" w:eastAsia="Google Sans" w:hAnsi="Google Sans"/>
            <w:color w:val="0000ee"/>
            <w:sz w:val="24"/>
            <w:szCs w:val="24"/>
            <w:u w:val="single"/>
            <w:rtl w:val="0"/>
          </w:rPr>
          <w:t xml:space="preserve">https://data365.co/blog/meta-graph-api</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Growing Creator Economy Raises New Tax and Payroll Compliance Considerations, accessed on March 8, 2026, </w:t>
      </w:r>
      <w:hyperlink r:id="rId11">
        <w:r w:rsidDel="00000000" w:rsidR="00000000" w:rsidRPr="00000000">
          <w:rPr>
            <w:rFonts w:ascii="Google Sans" w:cs="Google Sans" w:eastAsia="Google Sans" w:hAnsi="Google Sans"/>
            <w:color w:val="0000ee"/>
            <w:sz w:val="24"/>
            <w:szCs w:val="24"/>
            <w:u w:val="single"/>
            <w:rtl w:val="0"/>
          </w:rPr>
          <w:t xml:space="preserve">https://tax.thomsonreuters.com/news/growing-creator-economy-raises-new-tax-and-payroll-compliance-considerations/</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Report Reveals AI's Impact and Rise of Middle Class - National Today, accessed on March 8, 2026, </w:t>
      </w:r>
      <w:hyperlink r:id="rId12">
        <w:r w:rsidDel="00000000" w:rsidR="00000000" w:rsidRPr="00000000">
          <w:rPr>
            <w:rFonts w:ascii="Google Sans" w:cs="Google Sans" w:eastAsia="Google Sans" w:hAnsi="Google Sans"/>
            <w:color w:val="0000ee"/>
            <w:sz w:val="24"/>
            <w:szCs w:val="24"/>
            <w:u w:val="single"/>
            <w:rtl w:val="0"/>
          </w:rPr>
          <w:t xml:space="preserve">https://nationaltoday.com/us/ny/new-york/news/2026/02/24/creator-economy-report-reveals-ais-impact-and-rise-of-middle-class/</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Trends That Will Define the Creator Economy in 2026 - Stan, accessed on March 8, 2026, </w:t>
      </w:r>
      <w:hyperlink r:id="rId13">
        <w:r w:rsidDel="00000000" w:rsidR="00000000" w:rsidRPr="00000000">
          <w:rPr>
            <w:rFonts w:ascii="Google Sans" w:cs="Google Sans" w:eastAsia="Google Sans" w:hAnsi="Google Sans"/>
            <w:color w:val="0000ee"/>
            <w:sz w:val="24"/>
            <w:szCs w:val="24"/>
            <w:u w:val="single"/>
            <w:rtl w:val="0"/>
          </w:rPr>
          <w:t xml:space="preserve">https://stan.store/blog/creator-economy-trends-2026/</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Size to Hit USD 2084.57 Billion by 2035 - Precedence Research, accessed on March 8, 2026, </w:t>
      </w:r>
      <w:hyperlink r:id="rId14">
        <w:r w:rsidDel="00000000" w:rsidR="00000000" w:rsidRPr="00000000">
          <w:rPr>
            <w:rFonts w:ascii="Google Sans" w:cs="Google Sans" w:eastAsia="Google Sans" w:hAnsi="Google Sans"/>
            <w:color w:val="0000ee"/>
            <w:sz w:val="24"/>
            <w:szCs w:val="24"/>
            <w:u w:val="single"/>
            <w:rtl w:val="0"/>
          </w:rPr>
          <w:t xml:space="preserve">https://www.precedenceresearch.com/creator-economy-market</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Influencer Marketing Factory Releases 2026 Creator Economy Report Revealing AI's Impact and the Rise of a Creator Middle Class | Newswire, accessed on March 8, 2026, </w:t>
      </w:r>
      <w:hyperlink r:id="rId15">
        <w:r w:rsidDel="00000000" w:rsidR="00000000" w:rsidRPr="00000000">
          <w:rPr>
            <w:rFonts w:ascii="Google Sans" w:cs="Google Sans" w:eastAsia="Google Sans" w:hAnsi="Google Sans"/>
            <w:color w:val="0000ee"/>
            <w:sz w:val="24"/>
            <w:szCs w:val="24"/>
            <w:u w:val="single"/>
            <w:rtl w:val="0"/>
          </w:rPr>
          <w:t xml:space="preserve">https://www.newswire.com/news/the-influencer-marketing-factory-releases-2026-creator-economy-report-revealing</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creator economy is all grown up, but the fight for attention is fiercer than ever - Tubefilter, accessed on March 8, 2026, </w:t>
      </w:r>
      <w:hyperlink r:id="rId16">
        <w:r w:rsidDel="00000000" w:rsidR="00000000" w:rsidRPr="00000000">
          <w:rPr>
            <w:rFonts w:ascii="Google Sans" w:cs="Google Sans" w:eastAsia="Google Sans" w:hAnsi="Google Sans"/>
            <w:color w:val="0000ee"/>
            <w:sz w:val="24"/>
            <w:szCs w:val="24"/>
            <w:u w:val="single"/>
            <w:rtl w:val="0"/>
          </w:rPr>
          <w:t xml:space="preserve">https://www.tubefilter.com/2026/03/03/creator-economy-report-2026-influencer-marketing-factory/</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of Creators Earned 62% of Payments in 2025 as Creator Compensation Inequality Widens - CreatorIQ, accessed on March 8, 2026, </w:t>
      </w:r>
      <w:hyperlink r:id="rId17">
        <w:r w:rsidDel="00000000" w:rsidR="00000000" w:rsidRPr="00000000">
          <w:rPr>
            <w:rFonts w:ascii="Google Sans" w:cs="Google Sans" w:eastAsia="Google Sans" w:hAnsi="Google Sans"/>
            <w:color w:val="0000ee"/>
            <w:sz w:val="24"/>
            <w:szCs w:val="24"/>
            <w:u w:val="single"/>
            <w:rtl w:val="0"/>
          </w:rPr>
          <w:t xml:space="preserve">https://www.creatoriq.com/press/releases/state-of-creator-compensation-</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creator payment playbook: How algorithmic delivery is reshaping compensation in 2025 - Impact, accessed on March 8, 2026, </w:t>
      </w:r>
      <w:hyperlink r:id="rId18">
        <w:r w:rsidDel="00000000" w:rsidR="00000000" w:rsidRPr="00000000">
          <w:rPr>
            <w:rFonts w:ascii="Google Sans" w:cs="Google Sans" w:eastAsia="Google Sans" w:hAnsi="Google Sans"/>
            <w:color w:val="0000ee"/>
            <w:sz w:val="24"/>
            <w:szCs w:val="24"/>
            <w:u w:val="single"/>
            <w:rtl w:val="0"/>
          </w:rPr>
          <w:t xml:space="preserve">https://impact.com/influencer/creator-payment-playbook/</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monetization report - Creator Spotlight, accessed on March 8, 2026, </w:t>
      </w:r>
      <w:hyperlink r:id="rId19">
        <w:r w:rsidDel="00000000" w:rsidR="00000000" w:rsidRPr="00000000">
          <w:rPr>
            <w:rFonts w:ascii="Google Sans" w:cs="Google Sans" w:eastAsia="Google Sans" w:hAnsi="Google Sans"/>
            <w:color w:val="0000ee"/>
            <w:sz w:val="24"/>
            <w:szCs w:val="24"/>
            <w:u w:val="single"/>
            <w:rtl w:val="0"/>
          </w:rPr>
          <w:t xml:space="preserve">https://www.creatorspotlight.com/p/monetization-report-2025</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Creator Monetization Landscape: Insights from a Key Survey and Broader Trends, accessed on March 8, 2026, </w:t>
      </w:r>
      <w:hyperlink r:id="rId20">
        <w:r w:rsidDel="00000000" w:rsidR="00000000" w:rsidRPr="00000000">
          <w:rPr>
            <w:rFonts w:ascii="Google Sans" w:cs="Google Sans" w:eastAsia="Google Sans" w:hAnsi="Google Sans"/>
            <w:color w:val="0000ee"/>
            <w:sz w:val="24"/>
            <w:szCs w:val="24"/>
            <w:u w:val="single"/>
            <w:rtl w:val="0"/>
          </w:rPr>
          <w:t xml:space="preserve">https://quasa.io/media/the-2025-creator-monetization-landscape-insights-from-a-key-survey-and-broader-trends</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America Creator Economy Market Size &amp; Share, 2025-2032, accessed on March 8, 2026, </w:t>
      </w:r>
      <w:hyperlink r:id="rId21">
        <w:r w:rsidDel="00000000" w:rsidR="00000000" w:rsidRPr="00000000">
          <w:rPr>
            <w:rFonts w:ascii="Google Sans" w:cs="Google Sans" w:eastAsia="Google Sans" w:hAnsi="Google Sans"/>
            <w:color w:val="0000ee"/>
            <w:sz w:val="24"/>
            <w:szCs w:val="24"/>
            <w:u w:val="single"/>
            <w:rtl w:val="0"/>
          </w:rPr>
          <w:t xml:space="preserve">https://www.coherentmarketinsights.com/industry-reports/north-america-creator-economy-market</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Payment Splitting Tools Market Report 2026 - Research and Markets, accessed on March 8, 2026, </w:t>
      </w:r>
      <w:hyperlink r:id="rId22">
        <w:r w:rsidDel="00000000" w:rsidR="00000000" w:rsidRPr="00000000">
          <w:rPr>
            <w:rFonts w:ascii="Google Sans" w:cs="Google Sans" w:eastAsia="Google Sans" w:hAnsi="Google Sans"/>
            <w:color w:val="0000ee"/>
            <w:sz w:val="24"/>
            <w:szCs w:val="24"/>
            <w:u w:val="single"/>
            <w:rtl w:val="0"/>
          </w:rPr>
          <w:t xml:space="preserve">https://www.researchandmarkets.com/reports/6215227/creator-payment-splitting-tools-market-report</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Payment Splitting Tools Global Market Report 2025, accessed on March 8, 2026, </w:t>
      </w:r>
      <w:hyperlink r:id="rId23">
        <w:r w:rsidDel="00000000" w:rsidR="00000000" w:rsidRPr="00000000">
          <w:rPr>
            <w:rFonts w:ascii="Google Sans" w:cs="Google Sans" w:eastAsia="Google Sans" w:hAnsi="Google Sans"/>
            <w:color w:val="0000ee"/>
            <w:sz w:val="24"/>
            <w:szCs w:val="24"/>
            <w:u w:val="single"/>
            <w:rtl w:val="0"/>
          </w:rPr>
          <w:t xml:space="preserve">https://www.giiresearch.com/report/tbrc1888179-creator-payment-splitting-tools-global-market.html</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Regulators Start the Clock, Engineers Build the Rails: Can the Creator Economy Scale?, accessed on March 8, 2026, </w:t>
      </w:r>
      <w:hyperlink r:id="rId24">
        <w:r w:rsidDel="00000000" w:rsidR="00000000" w:rsidRPr="00000000">
          <w:rPr>
            <w:rFonts w:ascii="Google Sans" w:cs="Google Sans" w:eastAsia="Google Sans" w:hAnsi="Google Sans"/>
            <w:color w:val="0000ee"/>
            <w:sz w:val="24"/>
            <w:szCs w:val="24"/>
            <w:u w:val="single"/>
            <w:rtl w:val="0"/>
          </w:rPr>
          <w:t xml:space="preserve">https://observer.com/2025/07/global-creator-economy-fintech-infrastructure/</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Multi-party payments: How they work and when to use them - Zai, accessed on March 8, 2026, </w:t>
      </w:r>
      <w:hyperlink r:id="rId25">
        <w:r w:rsidDel="00000000" w:rsidR="00000000" w:rsidRPr="00000000">
          <w:rPr>
            <w:rFonts w:ascii="Google Sans" w:cs="Google Sans" w:eastAsia="Google Sans" w:hAnsi="Google Sans"/>
            <w:color w:val="0000ee"/>
            <w:sz w:val="24"/>
            <w:szCs w:val="24"/>
            <w:u w:val="single"/>
            <w:rtl w:val="0"/>
          </w:rPr>
          <w:t xml:space="preserve">https://www.hellozai.com/blog/multi-party-payments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TikTok's Data Portability API - TikTok for Developers, accessed on March 8, 2026, </w:t>
      </w:r>
      <w:hyperlink r:id="rId26">
        <w:r w:rsidDel="00000000" w:rsidR="00000000" w:rsidRPr="00000000">
          <w:rPr>
            <w:rFonts w:ascii="Google Sans" w:cs="Google Sans" w:eastAsia="Google Sans" w:hAnsi="Google Sans"/>
            <w:color w:val="0000ee"/>
            <w:sz w:val="24"/>
            <w:szCs w:val="24"/>
            <w:u w:val="single"/>
            <w:rtl w:val="0"/>
          </w:rPr>
          <w:t xml:space="preserve">https://developers.tiktok.com/blog/2024-introducing-tiktok-data-portability-api</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Portability API Overview for TikTok Users, accessed on March 8, 2026, </w:t>
      </w:r>
      <w:hyperlink r:id="rId27">
        <w:r w:rsidDel="00000000" w:rsidR="00000000" w:rsidRPr="00000000">
          <w:rPr>
            <w:rFonts w:ascii="Google Sans" w:cs="Google Sans" w:eastAsia="Google Sans" w:hAnsi="Google Sans"/>
            <w:color w:val="0000ee"/>
            <w:sz w:val="24"/>
            <w:szCs w:val="24"/>
            <w:u w:val="single"/>
            <w:rtl w:val="0"/>
          </w:rPr>
          <w:t xml:space="preserve">https://developers.tiktok.com/products/data-portability-api/</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YouTube Data API v3 Quota System | Expertflow CX, accessed on March 8, 2026, </w:t>
      </w:r>
      <w:hyperlink r:id="rId28">
        <w:r w:rsidDel="00000000" w:rsidR="00000000" w:rsidRPr="00000000">
          <w:rPr>
            <w:rFonts w:ascii="Google Sans" w:cs="Google Sans" w:eastAsia="Google Sans" w:hAnsi="Google Sans"/>
            <w:color w:val="0000ee"/>
            <w:sz w:val="24"/>
            <w:szCs w:val="24"/>
            <w:u w:val="single"/>
            <w:rtl w:val="0"/>
          </w:rPr>
          <w:t xml:space="preserve">https://docs.expertflow.com/cx/4.9/understanding-the-youtube-data-api-v3-quota-system</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Youtube Data API Quota limitations - Stack Overflow, accessed on March 8, 2026, </w:t>
      </w:r>
      <w:hyperlink r:id="rId29">
        <w:r w:rsidDel="00000000" w:rsidR="00000000" w:rsidRPr="00000000">
          <w:rPr>
            <w:rFonts w:ascii="Google Sans" w:cs="Google Sans" w:eastAsia="Google Sans" w:hAnsi="Google Sans"/>
            <w:color w:val="0000ee"/>
            <w:sz w:val="24"/>
            <w:szCs w:val="24"/>
            <w:u w:val="single"/>
            <w:rtl w:val="0"/>
          </w:rPr>
          <w:t xml:space="preserve">https://stackoverflow.com/questions/65748487/understanding-the-youtube-data-api-quota-limitations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Complete Guide to YouTube Data API v3 – Quotas, Methods, and More - Elfsight, accessed on March 8, 2026, </w:t>
      </w:r>
      <w:hyperlink r:id="rId30">
        <w:r w:rsidDel="00000000" w:rsidR="00000000" w:rsidRPr="00000000">
          <w:rPr>
            <w:rFonts w:ascii="Google Sans" w:cs="Google Sans" w:eastAsia="Google Sans" w:hAnsi="Google Sans"/>
            <w:color w:val="0000ee"/>
            <w:sz w:val="24"/>
            <w:szCs w:val="24"/>
            <w:u w:val="single"/>
            <w:rtl w:val="0"/>
          </w:rPr>
          <w:t xml:space="preserve">https://elfsight.com/blog/youtube-data-api-v3-limits-operations-resources-methods-etc/</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Limitations - A Complete Guide - Socialinsider Help Center, accessed on March 8, 2026, </w:t>
      </w:r>
      <w:hyperlink r:id="rId31">
        <w:r w:rsidDel="00000000" w:rsidR="00000000" w:rsidRPr="00000000">
          <w:rPr>
            <w:rFonts w:ascii="Google Sans" w:cs="Google Sans" w:eastAsia="Google Sans" w:hAnsi="Google Sans"/>
            <w:color w:val="0000ee"/>
            <w:sz w:val="24"/>
            <w:szCs w:val="24"/>
            <w:u w:val="single"/>
            <w:rtl w:val="0"/>
          </w:rPr>
          <w:t xml:space="preserve">https://howto.socialinsider.io/en/articles/12107318-app-limitations-a-complete-guide</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Portability Application Guidelines - TikTok for Developers, accessed on March 8, 2026, </w:t>
      </w:r>
      <w:hyperlink r:id="rId32">
        <w:r w:rsidDel="00000000" w:rsidR="00000000" w:rsidRPr="00000000">
          <w:rPr>
            <w:rFonts w:ascii="Google Sans" w:cs="Google Sans" w:eastAsia="Google Sans" w:hAnsi="Google Sans"/>
            <w:color w:val="0000ee"/>
            <w:sz w:val="24"/>
            <w:szCs w:val="24"/>
            <w:u w:val="single"/>
            <w:rtl w:val="0"/>
          </w:rPr>
          <w:t xml:space="preserve">https://developers.tiktok.com/doc/data-portability-api-application-guidelines?enter_method=left_navigation</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Platform Fee Comparison 2026: Trends, Stats &amp; What's Next, accessed on March 8, 2026, </w:t>
      </w:r>
      <w:hyperlink r:id="rId33">
        <w:r w:rsidDel="00000000" w:rsidR="00000000" w:rsidRPr="00000000">
          <w:rPr>
            <w:rFonts w:ascii="Google Sans" w:cs="Google Sans" w:eastAsia="Google Sans" w:hAnsi="Google Sans"/>
            <w:color w:val="0000ee"/>
            <w:sz w:val="24"/>
            <w:szCs w:val="24"/>
            <w:u w:val="single"/>
            <w:rtl w:val="0"/>
          </w:rPr>
          <w:t xml:space="preserve">http://behindthescenes.com/blogs/platform-fee-comparison-2026-trends-stats-what-s-next</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4 tax technology trends for 2026 and beyond, accessed on March 8, 2026, </w:t>
      </w:r>
      <w:hyperlink r:id="rId34">
        <w:r w:rsidDel="00000000" w:rsidR="00000000" w:rsidRPr="00000000">
          <w:rPr>
            <w:rFonts w:ascii="Google Sans" w:cs="Google Sans" w:eastAsia="Google Sans" w:hAnsi="Google Sans"/>
            <w:color w:val="0000ee"/>
            <w:sz w:val="24"/>
            <w:szCs w:val="24"/>
            <w:u w:val="single"/>
            <w:rtl w:val="0"/>
          </w:rPr>
          <w:t xml:space="preserve">https://tax.thomsonreuters.com/blog/top-4-tax-technology-trends-for-2026-and-beyond/</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Alternative To Patreon For Creators In 2025 - WP-Tonic, accessed on March 8, 2026, </w:t>
      </w:r>
      <w:hyperlink r:id="rId35">
        <w:r w:rsidDel="00000000" w:rsidR="00000000" w:rsidRPr="00000000">
          <w:rPr>
            <w:rFonts w:ascii="Google Sans" w:cs="Google Sans" w:eastAsia="Google Sans" w:hAnsi="Google Sans"/>
            <w:color w:val="0000ee"/>
            <w:sz w:val="24"/>
            <w:szCs w:val="24"/>
            <w:u w:val="single"/>
            <w:rtl w:val="0"/>
          </w:rPr>
          <w:t xml:space="preserve">https://www.wp-tonic.com/best-alternative-to-patreon-for-creators-in-2025/</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Patreon vs. Substack: Pros, Cons, and Which One to Choose - Hello Audio, accessed on March 8, 2026, </w:t>
      </w:r>
      <w:hyperlink r:id="rId36">
        <w:r w:rsidDel="00000000" w:rsidR="00000000" w:rsidRPr="00000000">
          <w:rPr>
            <w:rFonts w:ascii="Google Sans" w:cs="Google Sans" w:eastAsia="Google Sans" w:hAnsi="Google Sans"/>
            <w:color w:val="0000ee"/>
            <w:sz w:val="24"/>
            <w:szCs w:val="24"/>
            <w:u w:val="single"/>
            <w:rtl w:val="0"/>
          </w:rPr>
          <w:t xml:space="preserve">https://helloaudio.fm/patreon-vs-substack/</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Substack Vs Patreon for Authors: Which Platform Is Best for You - Automateed, accessed on March 8, 2026, </w:t>
      </w:r>
      <w:hyperlink r:id="rId37">
        <w:r w:rsidDel="00000000" w:rsidR="00000000" w:rsidRPr="00000000">
          <w:rPr>
            <w:rFonts w:ascii="Google Sans" w:cs="Google Sans" w:eastAsia="Google Sans" w:hAnsi="Google Sans"/>
            <w:color w:val="0000ee"/>
            <w:sz w:val="24"/>
            <w:szCs w:val="24"/>
            <w:u w:val="single"/>
            <w:rtl w:val="0"/>
          </w:rPr>
          <w:t xml:space="preserve">https://www.automateed.com/substack-vs-patreon-for-authors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Global Tax Trends and Changes - Stripe, accessed on March 8, 2026, </w:t>
      </w:r>
      <w:hyperlink r:id="rId38">
        <w:r w:rsidDel="00000000" w:rsidR="00000000" w:rsidRPr="00000000">
          <w:rPr>
            <w:rFonts w:ascii="Google Sans" w:cs="Google Sans" w:eastAsia="Google Sans" w:hAnsi="Google Sans"/>
            <w:color w:val="0000ee"/>
            <w:sz w:val="24"/>
            <w:szCs w:val="24"/>
            <w:u w:val="single"/>
            <w:rtl w:val="0"/>
          </w:rPr>
          <w:t xml:space="preserve">https://stripe.com/lp/2026-tax-trends-report</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Trends in Global VAT Compliance for Online Businesses in 2026 - 1stopVAT, accessed on March 8, 2026, </w:t>
      </w:r>
      <w:hyperlink r:id="rId39">
        <w:r w:rsidDel="00000000" w:rsidR="00000000" w:rsidRPr="00000000">
          <w:rPr>
            <w:rFonts w:ascii="Google Sans" w:cs="Google Sans" w:eastAsia="Google Sans" w:hAnsi="Google Sans"/>
            <w:color w:val="0000ee"/>
            <w:sz w:val="24"/>
            <w:szCs w:val="24"/>
            <w:u w:val="single"/>
            <w:rtl w:val="0"/>
          </w:rPr>
          <w:t xml:space="preserve">https://1stopvat.com/latest-trends-in-global-vat-compliance-for-online-businesses-in-2026/</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tax outlook 2026: digitalisation, AI acceleration, and ongoing fragmentation, accessed on March 8, 2026, </w:t>
      </w:r>
      <w:hyperlink r:id="rId40">
        <w:r w:rsidDel="00000000" w:rsidR="00000000" w:rsidRPr="00000000">
          <w:rPr>
            <w:rFonts w:ascii="Google Sans" w:cs="Google Sans" w:eastAsia="Google Sans" w:hAnsi="Google Sans"/>
            <w:color w:val="0000ee"/>
            <w:sz w:val="24"/>
            <w:szCs w:val="24"/>
            <w:u w:val="single"/>
            <w:rtl w:val="0"/>
          </w:rPr>
          <w:t xml:space="preserve">https://www.internationaltaxreview.com/article/2fxmo5rgazkvcqdb3uk1s/direct-tax/international-tax-outlook-2026-digitalisation-ai-acceleration-and-ongoing-fragmentation</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Protecting Copyright - Nightshade, accessed on March 8, 2026, </w:t>
      </w:r>
      <w:hyperlink r:id="rId41">
        <w:r w:rsidDel="00000000" w:rsidR="00000000" w:rsidRPr="00000000">
          <w:rPr>
            <w:rFonts w:ascii="Google Sans" w:cs="Google Sans" w:eastAsia="Google Sans" w:hAnsi="Google Sans"/>
            <w:color w:val="0000ee"/>
            <w:sz w:val="24"/>
            <w:szCs w:val="24"/>
            <w:u w:val="single"/>
            <w:rtl w:val="0"/>
          </w:rPr>
          <w:t xml:space="preserve">https://nightshade.cs.uchicago.edu/whatis.html</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protect your Art from AI. (Glaze and NightShade Overview), accessed on March 8, 2026, </w:t>
      </w:r>
      <w:hyperlink r:id="rId42">
        <w:r w:rsidDel="00000000" w:rsidR="00000000" w:rsidRPr="00000000">
          <w:rPr>
            <w:rFonts w:ascii="Google Sans" w:cs="Google Sans" w:eastAsia="Google Sans" w:hAnsi="Google Sans"/>
            <w:color w:val="0000ee"/>
            <w:sz w:val="24"/>
            <w:szCs w:val="24"/>
            <w:u w:val="single"/>
            <w:rtl w:val="0"/>
          </w:rPr>
          <w:t xml:space="preserve">https://sdxlturbo.ai/blog-How-to-protect-your-Art-from-AI-Glaze-and-NightShade-Overview-25103</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Protecting Artists' Copyrights in the AI Era: Nightshade AI and the Battle Against AI Generated Images | VIVE Blog, accessed on March 8, 2026, </w:t>
      </w:r>
      <w:hyperlink r:id="rId43">
        <w:r w:rsidDel="00000000" w:rsidR="00000000" w:rsidRPr="00000000">
          <w:rPr>
            <w:rFonts w:ascii="Google Sans" w:cs="Google Sans" w:eastAsia="Google Sans" w:hAnsi="Google Sans"/>
            <w:color w:val="0000ee"/>
            <w:sz w:val="24"/>
            <w:szCs w:val="24"/>
            <w:u w:val="single"/>
            <w:rtl w:val="0"/>
          </w:rPr>
          <w:t xml:space="preserve">https://blog.vive.com/us/protecting-artists-copyrights-in-the-ai-era-nightshade-ai-and-the-battle-against-ai-generated-images/</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Glaze &amp; Nightshade Are Protecting Against AI Art Theft - Keke Magazine, accessed on March 8, 2026, </w:t>
      </w:r>
      <w:hyperlink r:id="rId44">
        <w:r w:rsidDel="00000000" w:rsidR="00000000" w:rsidRPr="00000000">
          <w:rPr>
            <w:rFonts w:ascii="Google Sans" w:cs="Google Sans" w:eastAsia="Google Sans" w:hAnsi="Google Sans"/>
            <w:color w:val="0000ee"/>
            <w:sz w:val="24"/>
            <w:szCs w:val="24"/>
            <w:u w:val="single"/>
            <w:rtl w:val="0"/>
          </w:rPr>
          <w:t xml:space="preserve">https://www.kekemagazine.com/how-glaze-nightshade-are-protecting-against-ai-art-theft/</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Introduction - C2PA, accessed on March 8, 2026, </w:t>
      </w:r>
      <w:hyperlink r:id="rId45">
        <w:r w:rsidDel="00000000" w:rsidR="00000000" w:rsidRPr="00000000">
          <w:rPr>
            <w:rFonts w:ascii="Google Sans" w:cs="Google Sans" w:eastAsia="Google Sans" w:hAnsi="Google Sans"/>
            <w:color w:val="0000ee"/>
            <w:sz w:val="24"/>
            <w:szCs w:val="24"/>
            <w:u w:val="single"/>
            <w:rtl w:val="0"/>
          </w:rPr>
          <w:t xml:space="preserve">https://c2pa.org/wp-content/uploads/sites/33/2025/10/content_credentials_wp_0925.pdf</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Official Content Credentials Icon - C2PA, accessed on March 8, 2026, </w:t>
      </w:r>
      <w:hyperlink r:id="rId46">
        <w:r w:rsidDel="00000000" w:rsidR="00000000" w:rsidRPr="00000000">
          <w:rPr>
            <w:rFonts w:ascii="Google Sans" w:cs="Google Sans" w:eastAsia="Google Sans" w:hAnsi="Google Sans"/>
            <w:color w:val="0000ee"/>
            <w:sz w:val="24"/>
            <w:szCs w:val="24"/>
            <w:u w:val="single"/>
            <w:rtl w:val="0"/>
          </w:rPr>
          <w:t xml:space="preserve">https://spec.c2pa.org/post/contentcredentials/</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Researchers show AI art protection tools still leave creators at risk - UT San Antonio Today, accessed on March 8, 2026, </w:t>
      </w:r>
      <w:hyperlink r:id="rId47">
        <w:r w:rsidDel="00000000" w:rsidR="00000000" w:rsidRPr="00000000">
          <w:rPr>
            <w:rFonts w:ascii="Google Sans" w:cs="Google Sans" w:eastAsia="Google Sans" w:hAnsi="Google Sans"/>
            <w:color w:val="0000ee"/>
            <w:sz w:val="24"/>
            <w:szCs w:val="24"/>
            <w:u w:val="single"/>
            <w:rtl w:val="0"/>
          </w:rPr>
          <w:t xml:space="preserve">https://news.utsa.edu/2025/06/researchers-show-ai-art-protection-tools-still-leave-creators-at-risk/</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 authenticity arrives for enterprises - Adobe for Business, accessed on March 8, 2026, </w:t>
      </w:r>
      <w:hyperlink r:id="rId48">
        <w:r w:rsidDel="00000000" w:rsidR="00000000" w:rsidRPr="00000000">
          <w:rPr>
            <w:rFonts w:ascii="Google Sans" w:cs="Google Sans" w:eastAsia="Google Sans" w:hAnsi="Google Sans"/>
            <w:color w:val="0000ee"/>
            <w:sz w:val="24"/>
            <w:szCs w:val="24"/>
            <w:u w:val="single"/>
            <w:rtl w:val="0"/>
          </w:rPr>
          <w:t xml:space="preserve">https://business.adobe.com/blog/content-authenticity-arrives-for-enterprises</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Marketers must wrestle with vanishing middle class in 2026: WARC - Marketing Dive, accessed on March 8, 2026, </w:t>
      </w:r>
      <w:hyperlink r:id="rId49">
        <w:r w:rsidDel="00000000" w:rsidR="00000000" w:rsidRPr="00000000">
          <w:rPr>
            <w:rFonts w:ascii="Google Sans" w:cs="Google Sans" w:eastAsia="Google Sans" w:hAnsi="Google Sans"/>
            <w:color w:val="0000ee"/>
            <w:sz w:val="24"/>
            <w:szCs w:val="24"/>
            <w:u w:val="single"/>
            <w:rtl w:val="0"/>
          </w:rPr>
          <w:t xml:space="preserve">https://www.marketingdive.com/news/marketers-must-wrestle-with-vanishing-middle-class-in-2026-warc/805274/</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Web3 Trends for 2025: Tokenization, Decentralization, and the Future of Blockchain, accessed on March 8, 2026, </w:t>
      </w:r>
      <w:hyperlink r:id="rId50">
        <w:r w:rsidDel="00000000" w:rsidR="00000000" w:rsidRPr="00000000">
          <w:rPr>
            <w:rFonts w:ascii="Google Sans" w:cs="Google Sans" w:eastAsia="Google Sans" w:hAnsi="Google Sans"/>
            <w:color w:val="0000ee"/>
            <w:sz w:val="24"/>
            <w:szCs w:val="24"/>
            <w:u w:val="single"/>
            <w:rtl w:val="0"/>
          </w:rPr>
          <w:t xml:space="preserve">https://blaize.tech/blog/top-web3-trends-to-watch-in-2025/</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Experience (UX) in Web3 and DApps: Challenges and Opportunities, accessed on March 8, 2026, </w:t>
      </w:r>
      <w:hyperlink r:id="rId51">
        <w:r w:rsidDel="00000000" w:rsidR="00000000" w:rsidRPr="00000000">
          <w:rPr>
            <w:rFonts w:ascii="Google Sans" w:cs="Google Sans" w:eastAsia="Google Sans" w:hAnsi="Google Sans"/>
            <w:color w:val="0000ee"/>
            <w:sz w:val="24"/>
            <w:szCs w:val="24"/>
            <w:u w:val="single"/>
            <w:rtl w:val="0"/>
          </w:rPr>
          <w:t xml:space="preserve">https://stwilfredscollege.co.in/uploads/4_ij_shodh_journal_24_july_2025.docx_Niraj_Sonule.pdf</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Web3 UI UX Design Trends, Challenges &amp; AI's Role | Lollypop, accessed on March 8, 2026, </w:t>
      </w:r>
      <w:hyperlink r:id="rId52">
        <w:r w:rsidDel="00000000" w:rsidR="00000000" w:rsidRPr="00000000">
          <w:rPr>
            <w:rFonts w:ascii="Google Sans" w:cs="Google Sans" w:eastAsia="Google Sans" w:hAnsi="Google Sans"/>
            <w:color w:val="0000ee"/>
            <w:sz w:val="24"/>
            <w:szCs w:val="24"/>
            <w:u w:val="single"/>
            <w:rtl w:val="0"/>
          </w:rPr>
          <w:t xml:space="preserve">https://lollypop.design/blog/2025/september/web3-ui-ux-design-trends-challenges-ai-role/</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this point I don't see much point in adopting something that doesn't support ... | Hacker News, accessed on March 8, 2026, </w:t>
      </w:r>
      <w:hyperlink r:id="rId53">
        <w:r w:rsidDel="00000000" w:rsidR="00000000" w:rsidRPr="00000000">
          <w:rPr>
            <w:rFonts w:ascii="Google Sans" w:cs="Google Sans" w:eastAsia="Google Sans" w:hAnsi="Google Sans"/>
            <w:color w:val="0000ee"/>
            <w:sz w:val="24"/>
            <w:szCs w:val="24"/>
            <w:u w:val="single"/>
            <w:rtl w:val="0"/>
          </w:rPr>
          <w:t xml:space="preserve">https://news.ycombinator.com/item?id=33747382</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ActivityPub: The Good, the Bad and the Ugly | Blog by Dominik Chrástecký, accessed on March 8, 2026, </w:t>
      </w:r>
      <w:hyperlink r:id="rId54">
        <w:r w:rsidDel="00000000" w:rsidR="00000000" w:rsidRPr="00000000">
          <w:rPr>
            <w:rFonts w:ascii="Google Sans" w:cs="Google Sans" w:eastAsia="Google Sans" w:hAnsi="Google Sans"/>
            <w:color w:val="0000ee"/>
            <w:sz w:val="24"/>
            <w:szCs w:val="24"/>
            <w:u w:val="single"/>
            <w:rtl w:val="0"/>
          </w:rPr>
          <w:t xml:space="preserve">https://chrastecky.dev/technology/activity-pub-the-good-the-bad-and-the-ugly</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Mainstream adoption of ActivityPub vs. DIY indie hacking - NodeBB Community, accessed on March 8, 2026, </w:t>
      </w:r>
      <w:hyperlink r:id="rId55">
        <w:r w:rsidDel="00000000" w:rsidR="00000000" w:rsidRPr="00000000">
          <w:rPr>
            <w:rFonts w:ascii="Google Sans" w:cs="Google Sans" w:eastAsia="Google Sans" w:hAnsi="Google Sans"/>
            <w:color w:val="0000ee"/>
            <w:sz w:val="24"/>
            <w:szCs w:val="24"/>
            <w:u w:val="single"/>
            <w:rtl w:val="0"/>
          </w:rPr>
          <w:t xml:space="preserve">https://community.nodebb.org/topic/18692/mainstream-adoption-of-activitypub-vs.-diy-indie-hacking/18?page=2</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haven't decentralized social platforms taken off yet? : r/Mastodon - Reddit, accessed on March 8, 2026, </w:t>
      </w:r>
      <w:hyperlink r:id="rId56">
        <w:r w:rsidDel="00000000" w:rsidR="00000000" w:rsidRPr="00000000">
          <w:rPr>
            <w:rFonts w:ascii="Google Sans" w:cs="Google Sans" w:eastAsia="Google Sans" w:hAnsi="Google Sans"/>
            <w:color w:val="0000ee"/>
            <w:sz w:val="24"/>
            <w:szCs w:val="24"/>
            <w:u w:val="single"/>
            <w:rtl w:val="0"/>
          </w:rPr>
          <w:t xml:space="preserve">https://www.reddit.com/r/Mastodon/comments/1kyjmmk/why_havent_decentralized_social_platforms_taken/</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social media platforms worst for content creators? : r/socialmedia - Reddit, accessed on March 8, 2026, </w:t>
      </w:r>
      <w:hyperlink r:id="rId57">
        <w:r w:rsidDel="00000000" w:rsidR="00000000" w:rsidRPr="00000000">
          <w:rPr>
            <w:rFonts w:ascii="Google Sans" w:cs="Google Sans" w:eastAsia="Google Sans" w:hAnsi="Google Sans"/>
            <w:color w:val="0000ee"/>
            <w:sz w:val="24"/>
            <w:szCs w:val="24"/>
            <w:u w:val="single"/>
            <w:rtl w:val="0"/>
          </w:rPr>
          <w:t xml:space="preserve">https://www.reddit.com/r/socialmedia/comments/1mlkmuu/which_social_media_platforms_worst_for_content/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ternationaltaxreview.com/article/2fxmo5rgazkvcqdb3uk1s/direct-tax/international-tax-outlook-2026-digitalisation-ai-acceleration-and-ongoing-fragmentation" TargetMode="External"/><Relationship Id="rId42" Type="http://schemas.openxmlformats.org/officeDocument/2006/relationships/hyperlink" Target="https://sdxlturbo.ai/blog-How-to-protect-your-Art-from-AI-Glaze-and-NightShade-Overview-25103" TargetMode="External"/><Relationship Id="rId41" Type="http://schemas.openxmlformats.org/officeDocument/2006/relationships/hyperlink" Target="https://nightshade.cs.uchicago.edu/whatis.html" TargetMode="External"/><Relationship Id="rId44" Type="http://schemas.openxmlformats.org/officeDocument/2006/relationships/hyperlink" Target="https://www.kekemagazine.com/how-glaze-nightshade-are-protecting-against-ai-art-theft/" TargetMode="External"/><Relationship Id="rId43" Type="http://schemas.openxmlformats.org/officeDocument/2006/relationships/hyperlink" Target="https://blog.vive.com/us/protecting-artists-copyrights-in-the-ai-era-nightshade-ai-and-the-battle-against-ai-generated-images/" TargetMode="External"/><Relationship Id="rId46" Type="http://schemas.openxmlformats.org/officeDocument/2006/relationships/hyperlink" Target="https://spec.c2pa.org/post/contentcredentials/" TargetMode="External"/><Relationship Id="rId45" Type="http://schemas.openxmlformats.org/officeDocument/2006/relationships/hyperlink" Target="https://c2pa.org/wp-content/uploads/sites/33/2025/10/content_credentials_wp_092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com/blog/creator-economy-market-size" TargetMode="External"/><Relationship Id="rId48" Type="http://schemas.openxmlformats.org/officeDocument/2006/relationships/hyperlink" Target="https://business.adobe.com/blog/content-authenticity-arrives-for-enterprises" TargetMode="External"/><Relationship Id="rId47" Type="http://schemas.openxmlformats.org/officeDocument/2006/relationships/hyperlink" Target="https://news.utsa.edu/2025/06/researchers-show-ai-art-protection-tools-still-leave-creators-at-risk/" TargetMode="External"/><Relationship Id="rId49" Type="http://schemas.openxmlformats.org/officeDocument/2006/relationships/hyperlink" Target="https://www.marketingdive.com/news/marketers-must-wrestle-with-vanishing-middle-class-in-2026-warc/805274/" TargetMode="External"/><Relationship Id="rId5" Type="http://schemas.openxmlformats.org/officeDocument/2006/relationships/styles" Target="styles.xml"/><Relationship Id="rId6" Type="http://schemas.openxmlformats.org/officeDocument/2006/relationships/hyperlink" Target="https://www.grandviewresearch.com/industry-analysis/creator-economy-market-report" TargetMode="External"/><Relationship Id="rId7" Type="http://schemas.openxmlformats.org/officeDocument/2006/relationships/hyperlink" Target="https://marketingltb.com/blog/statistics/creator-economy-statistics/" TargetMode="External"/><Relationship Id="rId8" Type="http://schemas.openxmlformats.org/officeDocument/2006/relationships/hyperlink" Target="https://www.researchnester.com/reports/creator-economy-market/5691" TargetMode="External"/><Relationship Id="rId31" Type="http://schemas.openxmlformats.org/officeDocument/2006/relationships/hyperlink" Target="https://howto.socialinsider.io/en/articles/12107318-app-limitations-a-complete-guide" TargetMode="External"/><Relationship Id="rId30" Type="http://schemas.openxmlformats.org/officeDocument/2006/relationships/hyperlink" Target="https://elfsight.com/blog/youtube-data-api-v3-limits-operations-resources-methods-etc/" TargetMode="External"/><Relationship Id="rId33" Type="http://schemas.openxmlformats.org/officeDocument/2006/relationships/hyperlink" Target="http://behindthescenes.com/blogs/platform-fee-comparison-2026-trends-stats-what-s-next" TargetMode="External"/><Relationship Id="rId32" Type="http://schemas.openxmlformats.org/officeDocument/2006/relationships/hyperlink" Target="https://developers.tiktok.com/doc/data-portability-api-application-guidelines?enter_method=left_navigation" TargetMode="External"/><Relationship Id="rId35" Type="http://schemas.openxmlformats.org/officeDocument/2006/relationships/hyperlink" Target="https://www.wp-tonic.com/best-alternative-to-patreon-for-creators-in-2025/" TargetMode="External"/><Relationship Id="rId34" Type="http://schemas.openxmlformats.org/officeDocument/2006/relationships/hyperlink" Target="https://tax.thomsonreuters.com/blog/top-4-tax-technology-trends-for-2026-and-beyond/" TargetMode="External"/><Relationship Id="rId37" Type="http://schemas.openxmlformats.org/officeDocument/2006/relationships/hyperlink" Target="https://www.automateed.com/substack-vs-patreon-for-authors" TargetMode="External"/><Relationship Id="rId36" Type="http://schemas.openxmlformats.org/officeDocument/2006/relationships/hyperlink" Target="https://helloaudio.fm/patreon-vs-substack/" TargetMode="External"/><Relationship Id="rId39" Type="http://schemas.openxmlformats.org/officeDocument/2006/relationships/hyperlink" Target="https://1stopvat.com/latest-trends-in-global-vat-compliance-for-online-businesses-in-2026/" TargetMode="External"/><Relationship Id="rId38" Type="http://schemas.openxmlformats.org/officeDocument/2006/relationships/hyperlink" Target="https://stripe.com/lp/2026-tax-trends-report" TargetMode="External"/><Relationship Id="rId20" Type="http://schemas.openxmlformats.org/officeDocument/2006/relationships/hyperlink" Target="https://quasa.io/media/the-2025-creator-monetization-landscape-insights-from-a-key-survey-and-broader-trends" TargetMode="External"/><Relationship Id="rId22" Type="http://schemas.openxmlformats.org/officeDocument/2006/relationships/hyperlink" Target="https://www.researchandmarkets.com/reports/6215227/creator-payment-splitting-tools-market-report" TargetMode="External"/><Relationship Id="rId21" Type="http://schemas.openxmlformats.org/officeDocument/2006/relationships/hyperlink" Target="https://www.coherentmarketinsights.com/industry-reports/north-america-creator-economy-market" TargetMode="External"/><Relationship Id="rId24" Type="http://schemas.openxmlformats.org/officeDocument/2006/relationships/hyperlink" Target="https://observer.com/2025/07/global-creator-economy-fintech-infrastructure/" TargetMode="External"/><Relationship Id="rId23" Type="http://schemas.openxmlformats.org/officeDocument/2006/relationships/hyperlink" Target="https://www.giiresearch.com/report/tbrc1888179-creator-payment-splitting-tools-global-market.html" TargetMode="External"/><Relationship Id="rId26" Type="http://schemas.openxmlformats.org/officeDocument/2006/relationships/hyperlink" Target="https://developers.tiktok.com/blog/2024-introducing-tiktok-data-portability-api" TargetMode="External"/><Relationship Id="rId25" Type="http://schemas.openxmlformats.org/officeDocument/2006/relationships/hyperlink" Target="https://www.hellozai.com/blog/multi-party-payments" TargetMode="External"/><Relationship Id="rId28" Type="http://schemas.openxmlformats.org/officeDocument/2006/relationships/hyperlink" Target="https://docs.expertflow.com/cx/4.9/understanding-the-youtube-data-api-v3-quota-system" TargetMode="External"/><Relationship Id="rId27" Type="http://schemas.openxmlformats.org/officeDocument/2006/relationships/hyperlink" Target="https://developers.tiktok.com/products/data-portability-api/" TargetMode="External"/><Relationship Id="rId29" Type="http://schemas.openxmlformats.org/officeDocument/2006/relationships/hyperlink" Target="https://stackoverflow.com/questions/65748487/understanding-the-youtube-data-api-quota-limitations" TargetMode="External"/><Relationship Id="rId51" Type="http://schemas.openxmlformats.org/officeDocument/2006/relationships/hyperlink" Target="https://stwilfredscollege.co.in/uploads/4_ij_shodh_journal_24_july_2025.docx_Niraj_Sonule.pdf" TargetMode="External"/><Relationship Id="rId50" Type="http://schemas.openxmlformats.org/officeDocument/2006/relationships/hyperlink" Target="https://blaize.tech/blog/top-web3-trends-to-watch-in-2025/" TargetMode="External"/><Relationship Id="rId53" Type="http://schemas.openxmlformats.org/officeDocument/2006/relationships/hyperlink" Target="https://news.ycombinator.com/item?id=33747382" TargetMode="External"/><Relationship Id="rId52" Type="http://schemas.openxmlformats.org/officeDocument/2006/relationships/hyperlink" Target="https://lollypop.design/blog/2025/september/web3-ui-ux-design-trends-challenges-ai-role/" TargetMode="External"/><Relationship Id="rId11" Type="http://schemas.openxmlformats.org/officeDocument/2006/relationships/hyperlink" Target="https://tax.thomsonreuters.com/news/growing-creator-economy-raises-new-tax-and-payroll-compliance-considerations/" TargetMode="External"/><Relationship Id="rId55" Type="http://schemas.openxmlformats.org/officeDocument/2006/relationships/hyperlink" Target="https://community.nodebb.org/topic/18692/mainstream-adoption-of-activitypub-vs.-diy-indie-hacking/18?page=2" TargetMode="External"/><Relationship Id="rId10" Type="http://schemas.openxmlformats.org/officeDocument/2006/relationships/hyperlink" Target="https://data365.co/blog/meta-graph-api" TargetMode="External"/><Relationship Id="rId54" Type="http://schemas.openxmlformats.org/officeDocument/2006/relationships/hyperlink" Target="https://chrastecky.dev/technology/activity-pub-the-good-the-bad-and-the-ugly" TargetMode="External"/><Relationship Id="rId13" Type="http://schemas.openxmlformats.org/officeDocument/2006/relationships/hyperlink" Target="https://stan.store/blog/creator-economy-trends-2026/" TargetMode="External"/><Relationship Id="rId57" Type="http://schemas.openxmlformats.org/officeDocument/2006/relationships/hyperlink" Target="https://www.reddit.com/r/socialmedia/comments/1mlkmuu/which_social_media_platforms_worst_for_content/" TargetMode="External"/><Relationship Id="rId12" Type="http://schemas.openxmlformats.org/officeDocument/2006/relationships/hyperlink" Target="https://nationaltoday.com/us/ny/new-york/news/2026/02/24/creator-economy-report-reveals-ais-impact-and-rise-of-middle-class/" TargetMode="External"/><Relationship Id="rId56" Type="http://schemas.openxmlformats.org/officeDocument/2006/relationships/hyperlink" Target="https://www.reddit.com/r/Mastodon/comments/1kyjmmk/why_havent_decentralized_social_platforms_taken/" TargetMode="External"/><Relationship Id="rId15" Type="http://schemas.openxmlformats.org/officeDocument/2006/relationships/hyperlink" Target="https://www.newswire.com/news/the-influencer-marketing-factory-releases-2026-creator-economy-report-revealing" TargetMode="External"/><Relationship Id="rId14" Type="http://schemas.openxmlformats.org/officeDocument/2006/relationships/hyperlink" Target="https://www.precedenceresearch.com/creator-economy-market" TargetMode="External"/><Relationship Id="rId17" Type="http://schemas.openxmlformats.org/officeDocument/2006/relationships/hyperlink" Target="https://www.creatoriq.com/press/releases/state-of-creator-compensation-" TargetMode="External"/><Relationship Id="rId16" Type="http://schemas.openxmlformats.org/officeDocument/2006/relationships/hyperlink" Target="https://www.tubefilter.com/2026/03/03/creator-economy-report-2026-influencer-marketing-factory/" TargetMode="External"/><Relationship Id="rId19" Type="http://schemas.openxmlformats.org/officeDocument/2006/relationships/hyperlink" Target="https://www.creatorspotlight.com/p/monetization-report-2025" TargetMode="External"/><Relationship Id="rId18" Type="http://schemas.openxmlformats.org/officeDocument/2006/relationships/hyperlink" Target="https://impact.com/influencer/creator-payment-playboo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