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nejd30uw8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Macroeconomic Shift: From Productivity to Outcomes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"Great Divergence":</w:t>
      </w:r>
      <w:r w:rsidDel="00000000" w:rsidR="00000000" w:rsidRPr="00000000">
        <w:rPr>
          <w:rtl w:val="0"/>
        </w:rPr>
        <w:t xml:space="preserve"> 2026 marks a structural decoupling where capital is moving away from "AI-as-a-feature" SaaS and toward "outcome engines" that replace labor costs with autonomous software execution.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2.0 Valuation:</w:t>
      </w:r>
      <w:r w:rsidDel="00000000" w:rsidR="00000000" w:rsidRPr="00000000">
        <w:rPr>
          <w:rtl w:val="0"/>
        </w:rPr>
        <w:t xml:space="preserve"> Revenue multiples for traditional SaaS are crashing. Markets now disproportionately reward companies with proprietary data moats and "native agentic architectures."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Supercycle:</w:t>
      </w:r>
      <w:r w:rsidDel="00000000" w:rsidR="00000000" w:rsidRPr="00000000">
        <w:rPr>
          <w:rtl w:val="0"/>
        </w:rPr>
        <w:t xml:space="preserve"> Global AI spending is maintaining a 29% CAGR through 2028. In early 2026 alone, global funding reached $189 billion in a single month.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umd75tust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Rise of Agentic Engineering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 Agentic Ecosystem:</w:t>
      </w:r>
      <w:r w:rsidDel="00000000" w:rsidR="00000000" w:rsidRPr="00000000">
        <w:rPr>
          <w:rtl w:val="0"/>
        </w:rPr>
        <w:t xml:space="preserve"> Software engineering has moved from code authorship to </w:t>
      </w:r>
      <w:r w:rsidDel="00000000" w:rsidR="00000000" w:rsidRPr="00000000">
        <w:rPr>
          <w:b w:val="1"/>
          <w:bCs w:val="1"/>
          <w:rtl w:val="0"/>
        </w:rPr>
        <w:t xml:space="preserve">architectural orchestration</w:t>
      </w:r>
      <w:r w:rsidDel="00000000" w:rsidR="00000000" w:rsidRPr="00000000">
        <w:rPr>
          <w:rtl w:val="0"/>
        </w:rPr>
        <w:t xml:space="preserve">. IDEs have evolved into multi-agent orchestration platforms.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Adoption:</w:t>
      </w:r>
      <w:r w:rsidDel="00000000" w:rsidR="00000000" w:rsidRPr="00000000">
        <w:rPr>
          <w:rtl w:val="0"/>
        </w:rPr>
        <w:t xml:space="preserve"> 92% of US developers and 67% of global developers now use AI-powered tools daily. This has led to a 23% year-over-year increase in pull requests.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Durable Execution:</w:t>
      </w:r>
      <w:r w:rsidDel="00000000" w:rsidR="00000000" w:rsidRPr="00000000">
        <w:rPr>
          <w:rtl w:val="0"/>
        </w:rPr>
        <w:t xml:space="preserve"> Infrastructure has shifted toward "durable execution" models to ensure autonomous AI processes run reliably across distributed systems.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2mafius7m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Strategic Software Development Paradigms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3.0:</w:t>
      </w:r>
      <w:r w:rsidDel="00000000" w:rsidR="00000000" w:rsidRPr="00000000">
        <w:rPr>
          <w:rtl w:val="0"/>
        </w:rPr>
        <w:t xml:space="preserve"> High-agency founders are building systems that utilize probabilistic reasoning engines as the primary driver of value, departing from traditional deterministic logic.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Intelligence:</w:t>
      </w:r>
      <w:r w:rsidDel="00000000" w:rsidR="00000000" w:rsidRPr="00000000">
        <w:rPr>
          <w:rtl w:val="0"/>
        </w:rPr>
        <w:t xml:space="preserve"> Developers spend ~23% of their time providing repetitive context. The move toward modular rules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.mdc</w:t>
      </w:r>
      <w:r w:rsidDel="00000000" w:rsidR="00000000" w:rsidRPr="00000000">
        <w:rPr>
          <w:rtl w:val="0"/>
        </w:rPr>
        <w:t xml:space="preserve"> files) and "Memory Banks" aims to automate persistent project knowledge.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Spec-Driven Development (SDD):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formal workflow (Specify → Plan → Tasks → Implement) is now the standard for mitigating AI "forgetfulness" during complex, long-running features.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dnhr6us0a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Enterprise Operationalization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of Accountability:</w:t>
      </w:r>
      <w:r w:rsidDel="00000000" w:rsidR="00000000" w:rsidRPr="00000000">
        <w:rPr>
          <w:rtl w:val="0"/>
        </w:rPr>
        <w:t xml:space="preserve"> The "experimental phase" of GenAI has concluded. 78% of organizations now report systemic AI utilization in at least one business function.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6% High Performers:</w:t>
      </w:r>
      <w:r w:rsidDel="00000000" w:rsidR="00000000" w:rsidRPr="00000000">
        <w:rPr>
          <w:rtl w:val="0"/>
        </w:rPr>
        <w:t xml:space="preserve"> A small elite group of "AI high-performers" attribute over 10% of their EBIT to AI, seeing returns of $10.30 for every $1.00 invested.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Bifurcation:</w:t>
      </w:r>
      <w:r w:rsidDel="00000000" w:rsidR="00000000" w:rsidRPr="00000000">
        <w:rPr>
          <w:rtl w:val="0"/>
        </w:rPr>
        <w:t xml:space="preserve"> There is a widening gap between these high-performers and the 74% of organizations still struggling with "pilot purgatory" and technical debt.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0y1myhu6a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Market and Security Constraints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 Model Dominance:</w:t>
      </w:r>
      <w:r w:rsidDel="00000000" w:rsidR="00000000" w:rsidRPr="00000000">
        <w:rPr>
          <w:rtl w:val="0"/>
        </w:rPr>
        <w:t xml:space="preserve"> As of early 2026, Anthropic holds a dominant position in the enterprise segment (~32% revenue share) due to Claude's perceived superiority in long-context tasks compared to OpenAI (~25%).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Escalating Threats:</w:t>
      </w:r>
      <w:r w:rsidDel="00000000" w:rsidR="00000000" w:rsidRPr="00000000">
        <w:rPr>
          <w:rtl w:val="0"/>
        </w:rPr>
        <w:t xml:space="preserve"> AI-driven attacks are increasing, exposing basic security gaps. Vulnerabilities in agentic tools (e.g., CVEs in Claude Code) highlight the rising risk of autonomous system exploitation.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