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fr1rz2y6sbe" w:id="0"/>
      <w:bookmarkEnd w:id="0"/>
      <w:r w:rsidDel="00000000" w:rsidR="00000000" w:rsidRPr="00000000">
        <w:rPr>
          <w:b w:val="1"/>
          <w:bCs w:val="1"/>
          <w:sz w:val="46"/>
          <w:szCs w:val="46"/>
          <w:rtl w:val="0"/>
        </w:rPr>
        <w:t xml:space="preserve">Sprint 1 Master Summary — All Research</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tnk65guqj47" w:id="1"/>
      <w:bookmarkEnd w:id="1"/>
      <w:r w:rsidDel="00000000" w:rsidR="00000000" w:rsidRPr="00000000">
        <w:rPr>
          <w:b w:val="1"/>
          <w:bCs w:val="1"/>
          <w:sz w:val="34"/>
          <w:szCs w:val="34"/>
          <w:rtl w:val="0"/>
        </w:rPr>
        <w:t xml:space="preserve">FieldPorter Internship | Compiled by Sam Allais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rvml1trp1wv" w:id="2"/>
      <w:bookmarkEnd w:id="2"/>
      <w:r w:rsidDel="00000000" w:rsidR="00000000" w:rsidRPr="00000000">
        <w:rPr>
          <w:b w:val="1"/>
          <w:bCs w:val="1"/>
          <w:sz w:val="34"/>
          <w:szCs w:val="34"/>
          <w:rtl w:val="0"/>
        </w:rPr>
        <w:t xml:space="preserve">Sources: Gemini Deep Research + Claude Cross-Model Analysis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r8be63ih0749" w:id="3"/>
      <w:bookmarkEnd w:id="3"/>
      <w:r w:rsidDel="00000000" w:rsidR="00000000" w:rsidRPr="00000000">
        <w:rPr>
          <w:b w:val="1"/>
          <w:bCs w:val="1"/>
          <w:sz w:val="46"/>
          <w:szCs w:val="46"/>
          <w:rtl w:val="0"/>
        </w:rPr>
        <w:t xml:space="preserve">PART 1: MARKET RESEARCH</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u9h3j1ojh92" w:id="4"/>
      <w:bookmarkEnd w:id="4"/>
      <w:r w:rsidDel="00000000" w:rsidR="00000000" w:rsidRPr="00000000">
        <w:rPr>
          <w:b w:val="1"/>
          <w:bCs w:val="1"/>
          <w:sz w:val="34"/>
          <w:szCs w:val="34"/>
          <w:rtl w:val="0"/>
        </w:rPr>
        <w:t xml:space="preserve">1. The Big Picture: What's Happening in AI &amp; Software (2025–2026)</w:t>
      </w:r>
    </w:p>
    <w:p w:rsidR="00000000" w:rsidDel="00000000" w:rsidP="00000000" w:rsidRDefault="00000000" w:rsidRPr="00000000" w14:paraId="00000008">
      <w:pPr>
        <w:spacing w:after="240" w:before="240" w:lineRule="auto"/>
        <w:rPr/>
      </w:pPr>
      <w:r w:rsidDel="00000000" w:rsidR="00000000" w:rsidRPr="00000000">
        <w:rPr>
          <w:rtl w:val="0"/>
        </w:rPr>
        <w:t xml:space="preserve">The software industry is going through its biggest shift since cloud computing. We've moved from the "experimental phase" of AI (2023–2024) into full operational deployment. 78% of organizations now use AI in at least one business function, up from 55% in 2023.</w:t>
      </w:r>
    </w:p>
    <w:p w:rsidR="00000000" w:rsidDel="00000000" w:rsidP="00000000" w:rsidRDefault="00000000" w:rsidRPr="00000000" w14:paraId="00000009">
      <w:pPr>
        <w:spacing w:after="240" w:before="240" w:lineRule="auto"/>
        <w:rPr/>
      </w:pPr>
      <w:r w:rsidDel="00000000" w:rsidR="00000000" w:rsidRPr="00000000">
        <w:rPr>
          <w:rtl w:val="0"/>
        </w:rPr>
        <w:t xml:space="preserve">The key transition is from "assistive AI" (chatbots, copilots) to "autonomous execution" (AI agents that can plan, reason, and complete multi-step tasks independently). This is reshaping how software gets built, sold, and valued.</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z6n3yevbvt7" w:id="5"/>
      <w:bookmarkEnd w:id="5"/>
      <w:r w:rsidDel="00000000" w:rsidR="00000000" w:rsidRPr="00000000">
        <w:rPr>
          <w:b w:val="1"/>
          <w:bCs w:val="1"/>
          <w:sz w:val="34"/>
          <w:szCs w:val="34"/>
          <w:rtl w:val="0"/>
        </w:rPr>
        <w:t xml:space="preserve">2. Investment &amp; Money Trends</w:t>
      </w:r>
    </w:p>
    <w:p w:rsidR="00000000" w:rsidDel="00000000" w:rsidP="00000000" w:rsidRDefault="00000000" w:rsidRPr="00000000" w14:paraId="0000000B">
      <w:pPr>
        <w:spacing w:after="240" w:before="240" w:lineRule="auto"/>
        <w:rPr/>
      </w:pPr>
      <w:r w:rsidDel="00000000" w:rsidR="00000000" w:rsidRPr="00000000">
        <w:rPr>
          <w:rtl w:val="0"/>
        </w:rPr>
        <w:t xml:space="preserve">Global AI spending maintains a 29% compound annual growth rate through 2028. In February 2026 alone, global startup funding hit $189 billion — a 780% year-over-year increase.</w:t>
      </w:r>
    </w:p>
    <w:p w:rsidR="00000000" w:rsidDel="00000000" w:rsidP="00000000" w:rsidRDefault="00000000" w:rsidRPr="00000000" w14:paraId="0000000C">
      <w:pPr>
        <w:spacing w:after="240" w:before="240" w:lineRule="auto"/>
        <w:rPr/>
      </w:pPr>
      <w:r w:rsidDel="00000000" w:rsidR="00000000" w:rsidRPr="00000000">
        <w:rPr>
          <w:rtl w:val="0"/>
        </w:rPr>
        <w:t xml:space="preserve">AI-related investments captured over 50% of all venture capital in 2025. Five companies alone (OpenAI, Scale AI, Anthropic, Project Prometheus, xAI) raised $84 billion. The US captures 92% of global AI venture funding.</w:t>
      </w:r>
    </w:p>
    <w:p w:rsidR="00000000" w:rsidDel="00000000" w:rsidP="00000000" w:rsidRDefault="00000000" w:rsidRPr="00000000" w14:paraId="0000000D">
      <w:pPr>
        <w:spacing w:after="240" w:before="240" w:lineRule="auto"/>
        <w:rPr/>
      </w:pPr>
      <w:r w:rsidDel="00000000" w:rsidR="00000000" w:rsidRPr="00000000">
        <w:rPr>
          <w:rtl w:val="0"/>
        </w:rPr>
        <w:t xml:space="preserve">Traditional SaaS company valuations are crashing while AI-native startup valuations are soaring. AI-native companies grow 68–138% faster than traditional SaaS at every stage. Investors now reward companies with proprietary data advantages and native AI architectures, not just "AI features" bolted on.</w:t>
      </w:r>
    </w:p>
    <w:p w:rsidR="00000000" w:rsidDel="00000000" w:rsidP="00000000" w:rsidRDefault="00000000" w:rsidRPr="00000000" w14:paraId="0000000E">
      <w:pPr>
        <w:spacing w:after="240" w:before="240" w:lineRule="auto"/>
        <w:rPr/>
      </w:pPr>
      <w:r w:rsidDel="00000000" w:rsidR="00000000" w:rsidRPr="00000000">
        <w:rPr>
          <w:rtl w:val="0"/>
        </w:rPr>
        <w:t xml:space="preserve">The per-seat software license is dying. 80% of organizations have moved to usage-based or outcome-based pricing, where you pay for results rather than per user.</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ak1r4n6n967z" w:id="6"/>
      <w:bookmarkEnd w:id="6"/>
      <w:r w:rsidDel="00000000" w:rsidR="00000000" w:rsidRPr="00000000">
        <w:rPr>
          <w:b w:val="1"/>
          <w:bCs w:val="1"/>
          <w:sz w:val="34"/>
          <w:szCs w:val="34"/>
          <w:rtl w:val="0"/>
        </w:rPr>
        <w:t xml:space="preserve">3. What the Big Consulting Firms Are Saying</w:t>
      </w:r>
    </w:p>
    <w:p w:rsidR="00000000" w:rsidDel="00000000" w:rsidP="00000000" w:rsidRDefault="00000000" w:rsidRPr="00000000" w14:paraId="00000010">
      <w:pPr>
        <w:spacing w:after="240" w:before="240" w:lineRule="auto"/>
        <w:rPr/>
      </w:pPr>
      <w:r w:rsidDel="00000000" w:rsidR="00000000" w:rsidRPr="00000000">
        <w:rPr>
          <w:rtl w:val="0"/>
        </w:rPr>
        <w:t xml:space="preserve">McKinsey estimates generative AI could unlock $2.6–4.4 trillion in additional value annually. Only 6% of companies are "AI high-performers" seeing real returns ($10.30 for every $1 invested). The rest are stuck in "pilot purgatory."</w:t>
      </w:r>
    </w:p>
    <w:p w:rsidR="00000000" w:rsidDel="00000000" w:rsidP="00000000" w:rsidRDefault="00000000" w:rsidRPr="00000000" w14:paraId="00000011">
      <w:pPr>
        <w:spacing w:after="240" w:before="240" w:lineRule="auto"/>
        <w:rPr/>
      </w:pPr>
      <w:r w:rsidDel="00000000" w:rsidR="00000000" w:rsidRPr="00000000">
        <w:rPr>
          <w:rtl w:val="0"/>
        </w:rPr>
        <w:t xml:space="preserve">PwC projects AI could expand global GDP by 15 percentage points by 2035. Industries with high AI exposure see revenue per employee grow 27% vs. 9% for low-exposure industries.</w:t>
      </w:r>
    </w:p>
    <w:p w:rsidR="00000000" w:rsidDel="00000000" w:rsidP="00000000" w:rsidRDefault="00000000" w:rsidRPr="00000000" w14:paraId="00000012">
      <w:pPr>
        <w:spacing w:after="240" w:before="240" w:lineRule="auto"/>
        <w:rPr/>
      </w:pPr>
      <w:r w:rsidDel="00000000" w:rsidR="00000000" w:rsidRPr="00000000">
        <w:rPr>
          <w:rtl w:val="0"/>
        </w:rPr>
        <w:t xml:space="preserve">BCG finds only a small percentage of firms are "future-built" — those that have scaled AI enterprise-wide achieve 5x revenue increases and 3x cost reductions compared to peers.</w:t>
      </w:r>
    </w:p>
    <w:p w:rsidR="00000000" w:rsidDel="00000000" w:rsidP="00000000" w:rsidRDefault="00000000" w:rsidRPr="00000000" w14:paraId="00000013">
      <w:pPr>
        <w:spacing w:after="240" w:before="240" w:lineRule="auto"/>
        <w:rPr/>
      </w:pPr>
      <w:r w:rsidDel="00000000" w:rsidR="00000000" w:rsidRPr="00000000">
        <w:rPr>
          <w:rtl w:val="0"/>
        </w:rPr>
        <w:t xml:space="preserve">Deloitte reports 88% of organizations have regular AI use, but two-thirds still struggle to scale beyond pilots. The gap between leaders and laggards is widening fast.</w:t>
      </w:r>
    </w:p>
    <w:p w:rsidR="00000000" w:rsidDel="00000000" w:rsidP="00000000" w:rsidRDefault="00000000" w:rsidRPr="00000000" w14:paraId="00000014">
      <w:pPr>
        <w:spacing w:after="240" w:before="240" w:lineRule="auto"/>
        <w:rPr/>
      </w:pPr>
      <w:r w:rsidDel="00000000" w:rsidR="00000000" w:rsidRPr="00000000">
        <w:rPr>
          <w:rtl w:val="0"/>
        </w:rPr>
        <w:t xml:space="preserve">Gartner forecasts that by 2028, autonomous agents will make roughly 15% of day-to-day business decisions. 33% of agentic AI projects will fail due to legacy system incompatibility.</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rh0p5hpfisg9" w:id="7"/>
      <w:bookmarkEnd w:id="7"/>
      <w:r w:rsidDel="00000000" w:rsidR="00000000" w:rsidRPr="00000000">
        <w:rPr>
          <w:b w:val="1"/>
          <w:bCs w:val="1"/>
          <w:sz w:val="34"/>
          <w:szCs w:val="34"/>
          <w:rtl w:val="0"/>
        </w:rPr>
        <w:t xml:space="preserve">4. The Rise of AI Agents (Agentic AI)</w:t>
      </w:r>
    </w:p>
    <w:p w:rsidR="00000000" w:rsidDel="00000000" w:rsidP="00000000" w:rsidRDefault="00000000" w:rsidRPr="00000000" w14:paraId="00000016">
      <w:pPr>
        <w:spacing w:after="240" w:before="240" w:lineRule="auto"/>
        <w:rPr/>
      </w:pPr>
      <w:r w:rsidDel="00000000" w:rsidR="00000000" w:rsidRPr="00000000">
        <w:rPr>
          <w:rtl w:val="0"/>
        </w:rPr>
        <w:t xml:space="preserve">This is the single biggest trend across all research. AI agents are systems that can independently plan, reason, use tools, and complete multi-step tasks.</w:t>
      </w:r>
    </w:p>
    <w:p w:rsidR="00000000" w:rsidDel="00000000" w:rsidP="00000000" w:rsidRDefault="00000000" w:rsidRPr="00000000" w14:paraId="00000017">
      <w:pPr>
        <w:spacing w:after="240" w:before="240" w:lineRule="auto"/>
        <w:rPr/>
      </w:pPr>
      <w:r w:rsidDel="00000000" w:rsidR="00000000" w:rsidRPr="00000000">
        <w:rPr>
          <w:rtl w:val="0"/>
        </w:rPr>
        <w:t xml:space="preserve">Key frameworks include LangChain (500+ integrations), LlamaIndex (160+ data connectors, specializes in RAG), LangGraph (state machine logic for complex workflows), and CrewAI/AutoGen (multi-agent collaboration with role-based orchestration).</w:t>
      </w:r>
    </w:p>
    <w:p w:rsidR="00000000" w:rsidDel="00000000" w:rsidP="00000000" w:rsidRDefault="00000000" w:rsidRPr="00000000" w14:paraId="00000018">
      <w:pPr>
        <w:spacing w:after="240" w:before="240" w:lineRule="auto"/>
        <w:rPr/>
      </w:pPr>
      <w:r w:rsidDel="00000000" w:rsidR="00000000" w:rsidRPr="00000000">
        <w:rPr>
          <w:rtl w:val="0"/>
        </w:rPr>
        <w:t xml:space="preserve">The Model Context Protocol (MCP) is an open standard that lets AI agents connect to external tools and data in a standardized way. Before MCP, every integration required custom code. Now developers implement MCP once and unlock an entire ecosystem.</w:t>
      </w:r>
    </w:p>
    <w:p w:rsidR="00000000" w:rsidDel="00000000" w:rsidP="00000000" w:rsidRDefault="00000000" w:rsidRPr="00000000" w14:paraId="00000019">
      <w:pPr>
        <w:spacing w:after="240" w:before="240" w:lineRule="auto"/>
        <w:rPr/>
      </w:pPr>
      <w:r w:rsidDel="00000000" w:rsidR="00000000" w:rsidRPr="00000000">
        <w:rPr>
          <w:rtl w:val="0"/>
        </w:rPr>
        <w:t xml:space="preserve">The frontier has moved to multi-agent systems where specialized agents collaborate — a "researcher" agent, a "writer" agent, a "reviewer" agent working together, mirroring how human teams operate.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e0qldgx4ua3e" w:id="8"/>
      <w:bookmarkEnd w:id="8"/>
      <w:r w:rsidDel="00000000" w:rsidR="00000000" w:rsidRPr="00000000">
        <w:rPr>
          <w:b w:val="1"/>
          <w:bCs w:val="1"/>
          <w:sz w:val="34"/>
          <w:szCs w:val="34"/>
          <w:rtl w:val="0"/>
        </w:rPr>
        <w:t xml:space="preserve">5. How Software Development is Changing</w:t>
      </w:r>
    </w:p>
    <w:p w:rsidR="00000000" w:rsidDel="00000000" w:rsidP="00000000" w:rsidRDefault="00000000" w:rsidRPr="00000000" w14:paraId="0000001B">
      <w:pPr>
        <w:spacing w:after="240" w:before="240" w:lineRule="auto"/>
        <w:rPr/>
      </w:pPr>
      <w:r w:rsidDel="00000000" w:rsidR="00000000" w:rsidRPr="00000000">
        <w:rPr>
          <w:rtl w:val="0"/>
        </w:rPr>
        <w:t xml:space="preserve">Developers are moving from "coders" to "orchestrators." 92% of US developers and 67% globally now use AI tools daily. 46% of all code is now AI-generated. GitHub saw 43.2 million pull requests per month in late 2025 — a 23% year-over-year increase.</w:t>
      </w:r>
    </w:p>
    <w:p w:rsidR="00000000" w:rsidDel="00000000" w:rsidP="00000000" w:rsidRDefault="00000000" w:rsidRPr="00000000" w14:paraId="0000001C">
      <w:pPr>
        <w:spacing w:after="240" w:before="240" w:lineRule="auto"/>
        <w:rPr/>
      </w:pPr>
      <w:r w:rsidDel="00000000" w:rsidR="00000000" w:rsidRPr="00000000">
        <w:rPr>
          <w:rtl w:val="0"/>
        </w:rPr>
        <w:t xml:space="preserve">Developers currently spend approximately 23% of their AI interaction time providing repetitive context. The move toward modular rules and "Memory Banks" aims to automate persistent project knowledge, recapturing that time for architectural orchestration.</w:t>
      </w:r>
    </w:p>
    <w:p w:rsidR="00000000" w:rsidDel="00000000" w:rsidP="00000000" w:rsidRDefault="00000000" w:rsidRPr="00000000" w14:paraId="0000001D">
      <w:pPr>
        <w:spacing w:after="240" w:before="240" w:lineRule="auto"/>
        <w:rPr/>
      </w:pPr>
      <w:r w:rsidDel="00000000" w:rsidR="00000000" w:rsidRPr="00000000">
        <w:rPr>
          <w:rtl w:val="0"/>
        </w:rPr>
        <w:t xml:space="preserve">Spec-Driven Development (SDD) — a formal workflow of Specify, Plan, Tasks, Implement — is now the standard for mitigating AI "forgetfulness" during complex, long-running features.</w:t>
      </w:r>
    </w:p>
    <w:p w:rsidR="00000000" w:rsidDel="00000000" w:rsidP="00000000" w:rsidRDefault="00000000" w:rsidRPr="00000000" w14:paraId="0000001E">
      <w:pPr>
        <w:spacing w:after="240" w:before="240" w:lineRule="auto"/>
        <w:rPr/>
      </w:pPr>
      <w:r w:rsidDel="00000000" w:rsidR="00000000" w:rsidRPr="00000000">
        <w:rPr>
          <w:rtl w:val="0"/>
        </w:rPr>
        <w:t xml:space="preserve">Teams now pick different AI models for different tasks: Claude Opus for creative/architectural work and deep reasoning, GPT Codex for fast implementation and code review, DeepSeek for budget-conscious or privacy-focused work.</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3qxubqjcyvr" w:id="9"/>
      <w:bookmarkEnd w:id="9"/>
      <w:r w:rsidDel="00000000" w:rsidR="00000000" w:rsidRPr="00000000">
        <w:rPr>
          <w:b w:val="1"/>
          <w:bCs w:val="1"/>
          <w:sz w:val="34"/>
          <w:szCs w:val="34"/>
          <w:rtl w:val="0"/>
        </w:rPr>
        <w:t xml:space="preserve">6. Foundation Model Market Dynamics</w:t>
      </w:r>
    </w:p>
    <w:p w:rsidR="00000000" w:rsidDel="00000000" w:rsidP="00000000" w:rsidRDefault="00000000" w:rsidRPr="00000000" w14:paraId="00000020">
      <w:pPr>
        <w:spacing w:after="240" w:before="240" w:lineRule="auto"/>
        <w:rPr/>
      </w:pPr>
      <w:r w:rsidDel="00000000" w:rsidR="00000000" w:rsidRPr="00000000">
        <w:rPr>
          <w:rtl w:val="0"/>
        </w:rPr>
        <w:t xml:space="preserve">As of early 2026, Anthropic holds a dominant position in the enterprise segment (~32% revenue share) due to Claude's perceived superiority in long-context tasks compared to OpenAI (~25%).</w:t>
      </w:r>
    </w:p>
    <w:p w:rsidR="00000000" w:rsidDel="00000000" w:rsidP="00000000" w:rsidRDefault="00000000" w:rsidRPr="00000000" w14:paraId="00000021">
      <w:pPr>
        <w:spacing w:after="240" w:before="240" w:lineRule="auto"/>
        <w:rPr/>
      </w:pPr>
      <w:r w:rsidDel="00000000" w:rsidR="00000000" w:rsidRPr="00000000">
        <w:rPr>
          <w:rtl w:val="0"/>
        </w:rPr>
        <w:t xml:space="preserve">AI-driven security threats are escalating, exposing basic security gaps. Vulnerabilities in agentic tools highlight the rising risk of autonomous system exploitation.</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r9ozm5r28zi4" w:id="10"/>
      <w:bookmarkEnd w:id="10"/>
      <w:r w:rsidDel="00000000" w:rsidR="00000000" w:rsidRPr="00000000">
        <w:rPr>
          <w:b w:val="1"/>
          <w:bCs w:val="1"/>
          <w:sz w:val="34"/>
          <w:szCs w:val="34"/>
          <w:rtl w:val="0"/>
        </w:rPr>
        <w:t xml:space="preserve">7. SaaS Opportunities in 2026</w:t>
      </w:r>
    </w:p>
    <w:p w:rsidR="00000000" w:rsidDel="00000000" w:rsidP="00000000" w:rsidRDefault="00000000" w:rsidRPr="00000000" w14:paraId="00000023">
      <w:pPr>
        <w:spacing w:after="240" w:before="240" w:lineRule="auto"/>
        <w:rPr/>
      </w:pPr>
      <w:r w:rsidDel="00000000" w:rsidR="00000000" w:rsidRPr="00000000">
        <w:rPr>
          <w:rtl w:val="0"/>
        </w:rPr>
        <w:t xml:space="preserve">The biggest opportunity is building AI-native software where AI is the core, not a feature — these companies grow 3x faster than traditional SaaS.</w:t>
      </w:r>
    </w:p>
    <w:p w:rsidR="00000000" w:rsidDel="00000000" w:rsidP="00000000" w:rsidRDefault="00000000" w:rsidRPr="00000000" w14:paraId="00000024">
      <w:pPr>
        <w:spacing w:after="240" w:before="240" w:lineRule="auto"/>
        <w:rPr/>
      </w:pPr>
      <w:r w:rsidDel="00000000" w:rsidR="00000000" w:rsidRPr="00000000">
        <w:rPr>
          <w:rtl w:val="0"/>
        </w:rPr>
        <w:t xml:space="preserve">Vertical SaaS (industry-specific software) is booming, especially in healthcare, construction, logistics, eldercare, and legal. Generic horizontal tools face saturation.</w:t>
      </w:r>
    </w:p>
    <w:p w:rsidR="00000000" w:rsidDel="00000000" w:rsidP="00000000" w:rsidRDefault="00000000" w:rsidRPr="00000000" w14:paraId="00000025">
      <w:pPr>
        <w:spacing w:after="240" w:before="240" w:lineRule="auto"/>
        <w:rPr/>
      </w:pPr>
      <w:r w:rsidDel="00000000" w:rsidR="00000000" w:rsidRPr="00000000">
        <w:rPr>
          <w:rtl w:val="0"/>
        </w:rPr>
        <w:t xml:space="preserve">Healthcare AI is the premier vertical — companies hitting $100M annual revenue faster than traditional cloud software.</w:t>
      </w:r>
    </w:p>
    <w:p w:rsidR="00000000" w:rsidDel="00000000" w:rsidP="00000000" w:rsidRDefault="00000000" w:rsidRPr="00000000" w14:paraId="00000026">
      <w:pPr>
        <w:spacing w:after="240" w:before="240" w:lineRule="auto"/>
        <w:rPr/>
      </w:pPr>
      <w:r w:rsidDel="00000000" w:rsidR="00000000" w:rsidRPr="00000000">
        <w:rPr>
          <w:rtl w:val="0"/>
        </w:rPr>
        <w:t xml:space="preserve">Other major opportunities include agentic orchestration platforms, AI governance and security tools, FinOps 2.0 (managing AI inference costs), and spatial computing ($118.79 billion market in 2026).</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ew2n4klprz9f" w:id="11"/>
      <w:bookmarkEnd w:id="11"/>
      <w:r w:rsidDel="00000000" w:rsidR="00000000" w:rsidRPr="00000000">
        <w:rPr>
          <w:b w:val="1"/>
          <w:bCs w:val="1"/>
          <w:sz w:val="34"/>
          <w:szCs w:val="34"/>
          <w:rtl w:val="0"/>
        </w:rPr>
        <w:t xml:space="preserve">8. Industries Most Disrupted by AI</w:t>
      </w:r>
    </w:p>
    <w:p w:rsidR="00000000" w:rsidDel="00000000" w:rsidP="00000000" w:rsidRDefault="00000000" w:rsidRPr="00000000" w14:paraId="00000028">
      <w:pPr>
        <w:spacing w:after="240" w:before="240" w:lineRule="auto"/>
        <w:rPr/>
      </w:pPr>
      <w:r w:rsidDel="00000000" w:rsidR="00000000" w:rsidRPr="00000000">
        <w:rPr>
          <w:rtl w:val="0"/>
        </w:rPr>
        <w:t xml:space="preserve">Professional services and consulting ($311 billion industry facing existential pressure), financial services (highest adoption rate, AI-native hedge funds emerging), legal (Harvey reached $8 billion valuation), healthcare (clinical AI, supply chain compliance), manufacturing (physical AI, digital product passports), and software itself (AI tools compressing development timelines, traditional outsourcing growth at 3.32% vs. low-code platform growth at 32.2%).</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1rn0lnqoxzq2" w:id="12"/>
      <w:bookmarkEnd w:id="12"/>
      <w:r w:rsidDel="00000000" w:rsidR="00000000" w:rsidRPr="00000000">
        <w:rPr>
          <w:b w:val="1"/>
          <w:bCs w:val="1"/>
          <w:sz w:val="34"/>
          <w:szCs w:val="34"/>
          <w:rtl w:val="0"/>
        </w:rPr>
        <w:t xml:space="preserve">9. Regulatory Landscape</w:t>
      </w:r>
    </w:p>
    <w:p w:rsidR="00000000" w:rsidDel="00000000" w:rsidP="00000000" w:rsidRDefault="00000000" w:rsidRPr="00000000" w14:paraId="0000002A">
      <w:pPr>
        <w:spacing w:after="240" w:before="240" w:lineRule="auto"/>
        <w:rPr/>
      </w:pPr>
      <w:r w:rsidDel="00000000" w:rsidR="00000000" w:rsidRPr="00000000">
        <w:rPr>
          <w:rtl w:val="0"/>
        </w:rPr>
        <w:t xml:space="preserve">The EU AI Act's primary provisions become enforceable August 2, 2026. High-risk AI systems must have automatic logging, human oversight, detailed documentation, and transparency obligations.</w:t>
      </w:r>
    </w:p>
    <w:p w:rsidR="00000000" w:rsidDel="00000000" w:rsidP="00000000" w:rsidRDefault="00000000" w:rsidRPr="00000000" w14:paraId="0000002B">
      <w:pPr>
        <w:spacing w:after="240" w:before="240" w:lineRule="auto"/>
        <w:rPr/>
      </w:pPr>
      <w:r w:rsidDel="00000000" w:rsidR="00000000" w:rsidRPr="00000000">
        <w:rPr>
          <w:rtl w:val="0"/>
        </w:rPr>
        <w:t xml:space="preserve">"Sovereign AI" is a major trend — nations building domestic AI infrastructure to keep data local. AI cannot be listed as an inventor on patents; companies must document "human inventive contributions" at every stage.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r7le1i4t4g6x" w:id="13"/>
      <w:bookmarkEnd w:id="13"/>
      <w:r w:rsidDel="00000000" w:rsidR="00000000" w:rsidRPr="00000000">
        <w:rPr>
          <w:b w:val="1"/>
          <w:bCs w:val="1"/>
          <w:sz w:val="34"/>
          <w:szCs w:val="34"/>
          <w:rtl w:val="0"/>
        </w:rPr>
        <w:t xml:space="preserve">10. Key Infrastructure Trends</w:t>
      </w:r>
    </w:p>
    <w:p w:rsidR="00000000" w:rsidDel="00000000" w:rsidP="00000000" w:rsidRDefault="00000000" w:rsidRPr="00000000" w14:paraId="0000002D">
      <w:pPr>
        <w:spacing w:after="240" w:before="240" w:lineRule="auto"/>
        <w:rPr/>
      </w:pPr>
      <w:r w:rsidDel="00000000" w:rsidR="00000000" w:rsidRPr="00000000">
        <w:rPr>
          <w:rtl w:val="0"/>
        </w:rPr>
        <w:t xml:space="preserve">Power is the new bottleneck — data center capacity projected to double between 2026–2030, requiring $3 trillion in investment. Memory costs surging (70–80% price jumps in HBM and DRAM). Edge AI enabling real-time processing closer to data sources.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r5fbgt2d2rn" w:id="14"/>
      <w:bookmarkEnd w:id="14"/>
      <w:r w:rsidDel="00000000" w:rsidR="00000000" w:rsidRPr="00000000">
        <w:rPr>
          <w:b w:val="1"/>
          <w:bCs w:val="1"/>
          <w:sz w:val="46"/>
          <w:szCs w:val="46"/>
          <w:rtl w:val="0"/>
        </w:rPr>
        <w:t xml:space="preserve">PART 2: CURSOR IDE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u1cgqey9rq87" w:id="15"/>
      <w:bookmarkEnd w:id="15"/>
      <w:r w:rsidDel="00000000" w:rsidR="00000000" w:rsidRPr="00000000">
        <w:rPr>
          <w:b w:val="1"/>
          <w:bCs w:val="1"/>
          <w:sz w:val="34"/>
          <w:szCs w:val="34"/>
          <w:rtl w:val="0"/>
        </w:rPr>
        <w:t xml:space="preserve">1. What Cursor Is</w:t>
      </w:r>
    </w:p>
    <w:p w:rsidR="00000000" w:rsidDel="00000000" w:rsidP="00000000" w:rsidRDefault="00000000" w:rsidRPr="00000000" w14:paraId="00000032">
      <w:pPr>
        <w:spacing w:after="240" w:before="240" w:lineRule="auto"/>
        <w:rPr/>
      </w:pPr>
      <w:r w:rsidDel="00000000" w:rsidR="00000000" w:rsidRPr="00000000">
        <w:rPr>
          <w:rtl w:val="0"/>
        </w:rPr>
        <w:t xml:space="preserve">Cursor is a full fork of Visual Studio Code — not a plugin. The AI has direct access to the editor's core (file system, terminal, UI), allowing it to act autonomously in ways regular extensions can't. It supports a context window of up to 272,000 tokens (far exceeding the 64k–128k of standard extensions) and can run up to 8 AI agents simultaneously in isolated workspaces.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50xo4k43hfog" w:id="16"/>
      <w:bookmarkEnd w:id="16"/>
      <w:r w:rsidDel="00000000" w:rsidR="00000000" w:rsidRPr="00000000">
        <w:rPr>
          <w:b w:val="1"/>
          <w:bCs w:val="1"/>
          <w:sz w:val="34"/>
          <w:szCs w:val="34"/>
          <w:rtl w:val="0"/>
        </w:rPr>
        <w:t xml:space="preserve">2. The Composer Engine</w:t>
      </w:r>
    </w:p>
    <w:p w:rsidR="00000000" w:rsidDel="00000000" w:rsidP="00000000" w:rsidRDefault="00000000" w:rsidRPr="00000000" w14:paraId="00000034">
      <w:pPr>
        <w:spacing w:after="240" w:before="240" w:lineRule="auto"/>
        <w:rPr/>
      </w:pPr>
      <w:r w:rsidDel="00000000" w:rsidR="00000000" w:rsidRPr="00000000">
        <w:rPr>
          <w:rtl w:val="0"/>
        </w:rPr>
        <w:t xml:space="preserve">Cursor's proprietary AI model, built specifically for coding. Uses a Mixture-of-Experts (MoE) architecture refined via Reinforcement Learning (RL) within active coding environments. Operates at 250 tokens per second — approximately 4x faster than general-purpose frontier models like Gemini Flash or Claude Haiku. Most tasks complete in under 30 seconds.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iaguqkxydexo" w:id="17"/>
      <w:bookmarkEnd w:id="17"/>
      <w:r w:rsidDel="00000000" w:rsidR="00000000" w:rsidRPr="00000000">
        <w:rPr>
          <w:b w:val="1"/>
          <w:bCs w:val="1"/>
          <w:sz w:val="34"/>
          <w:szCs w:val="34"/>
          <w:rtl w:val="0"/>
        </w:rPr>
        <w:t xml:space="preserve">3. How Cursor Understands Your Code</w:t>
      </w:r>
    </w:p>
    <w:p w:rsidR="00000000" w:rsidDel="00000000" w:rsidP="00000000" w:rsidRDefault="00000000" w:rsidRPr="00000000" w14:paraId="00000036">
      <w:pPr>
        <w:spacing w:after="240" w:before="240" w:lineRule="auto"/>
        <w:rPr/>
      </w:pPr>
      <w:r w:rsidDel="00000000" w:rsidR="00000000" w:rsidRPr="00000000">
        <w:rPr>
          <w:rtl w:val="0"/>
        </w:rPr>
        <w:t xml:space="preserve">Uses Tree-sitter for Abstract Syntax Tree (AST) parsing — understands code as logical units (functions, classes) rather than raw text. Each code chunk gets converted into vector embeddings (mathematical fingerprints of meaning) stored in a searchable database.</w:t>
      </w:r>
    </w:p>
    <w:p w:rsidR="00000000" w:rsidDel="00000000" w:rsidP="00000000" w:rsidRDefault="00000000" w:rsidRPr="00000000" w14:paraId="00000037">
      <w:pPr>
        <w:spacing w:after="240" w:before="240" w:lineRule="auto"/>
        <w:rPr/>
      </w:pPr>
      <w:r w:rsidDel="00000000" w:rsidR="00000000" w:rsidRPr="00000000">
        <w:rPr>
          <w:rtl w:val="0"/>
        </w:rPr>
        <w:t xml:space="preserve">Merkle Tree synchronization keeps the index current without re-scanning everything. When you change one file, only that file's hash chain updates, reducing sync data from megabytes to kilobytes. Team members can reuse existing indexes through similarity hashes, cutting setup from hours to seconds.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em8tv2w9ivul" w:id="18"/>
      <w:bookmarkEnd w:id="18"/>
      <w:r w:rsidDel="00000000" w:rsidR="00000000" w:rsidRPr="00000000">
        <w:rPr>
          <w:b w:val="1"/>
          <w:bCs w:val="1"/>
          <w:sz w:val="34"/>
          <w:szCs w:val="34"/>
          <w:rtl w:val="0"/>
        </w:rPr>
        <w:t xml:space="preserve">4. Operational Modes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Normal Mode</w:t>
      </w:r>
      <w:r w:rsidDel="00000000" w:rsidR="00000000" w:rsidRPr="00000000">
        <w:rPr>
          <w:rtl w:val="0"/>
        </w:rPr>
        <w:t xml:space="preserve"> (Low autonomy): Reactive assistant for surgical, turn-based edits in specified files. Developer maintains tight control.</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Agent Mode</w:t>
      </w:r>
      <w:r w:rsidDel="00000000" w:rsidR="00000000" w:rsidRPr="00000000">
        <w:rPr>
          <w:rtl w:val="0"/>
        </w:rPr>
        <w:t xml:space="preserve"> (High autonomy): The recommended default. Proactive collaborator that handles multi-file exploration, terminal execution, and self-healing error loops. Autonomously searches the codebase, runs commands, and fixes errors without waiting for user input.</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Plan Mode</w:t>
      </w:r>
      <w:r w:rsidDel="00000000" w:rsidR="00000000" w:rsidRPr="00000000">
        <w:rPr>
          <w:rtl w:val="0"/>
        </w:rPr>
        <w:t xml:space="preserve"> (Medium autonomy): Generates technical specifications and architectural strategies before any code is written. Critical for complex tasks — prevents the AI from jumping in with wrong assumptions.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Debug Mode</w:t>
      </w:r>
      <w:r w:rsidDel="00000000" w:rsidR="00000000" w:rsidRPr="00000000">
        <w:rPr>
          <w:rtl w:val="0"/>
        </w:rPr>
        <w:t xml:space="preserve"> (High autonomy): Uses hypothesis generation and log instrumentation for evidence-based bug fixing. Adds temporary logging, reproduces the bug, fixes based on evidence, then removes its own instrumentation.</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9dkmc36l7f4j" w:id="19"/>
      <w:bookmarkEnd w:id="19"/>
      <w:r w:rsidDel="00000000" w:rsidR="00000000" w:rsidRPr="00000000">
        <w:rPr>
          <w:b w:val="1"/>
          <w:bCs w:val="1"/>
          <w:sz w:val="34"/>
          <w:szCs w:val="34"/>
          <w:rtl w:val="0"/>
        </w:rPr>
        <w:t xml:space="preserve">5. The Plan-Act Paradigm</w:t>
      </w:r>
    </w:p>
    <w:p w:rsidR="00000000" w:rsidDel="00000000" w:rsidP="00000000" w:rsidRDefault="00000000" w:rsidRPr="00000000" w14:paraId="0000003E">
      <w:pPr>
        <w:spacing w:after="240" w:before="240" w:lineRule="auto"/>
        <w:rPr/>
      </w:pPr>
      <w:r w:rsidDel="00000000" w:rsidR="00000000" w:rsidRPr="00000000">
        <w:rPr>
          <w:rtl w:val="0"/>
        </w:rPr>
        <w:t xml:space="preserve">The single most critical workflow: always plan before you build. Use Plan Mode to generate a SPEC.md for human review before initiating implementation. This serves as a persistent "North Star" to prevent the agent from losing focus during long-running tasks. If output deviates from intent, revert and refine the plan rather than patching with follow-up prompts.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5749vztn1hkz" w:id="20"/>
      <w:bookmarkEnd w:id="20"/>
      <w:r w:rsidDel="00000000" w:rsidR="00000000" w:rsidRPr="00000000">
        <w:rPr>
          <w:b w:val="1"/>
          <w:bCs w:val="1"/>
          <w:sz w:val="34"/>
          <w:szCs w:val="34"/>
          <w:rtl w:val="0"/>
        </w:rPr>
        <w:t xml:space="preserve">6. Spec-Driven Development (SDD)</w:t>
      </w:r>
    </w:p>
    <w:p w:rsidR="00000000" w:rsidDel="00000000" w:rsidP="00000000" w:rsidRDefault="00000000" w:rsidRPr="00000000" w14:paraId="00000040">
      <w:pPr>
        <w:spacing w:after="240" w:before="240" w:lineRule="auto"/>
        <w:rPr/>
      </w:pPr>
      <w:r w:rsidDel="00000000" w:rsidR="00000000" w:rsidRPr="00000000">
        <w:rPr>
          <w:rtl w:val="0"/>
        </w:rPr>
        <w:t xml:space="preserve">A structured four-phase lifecycle: Specify (generate detailed requirements), Plan (define technical constraints and file changes), Tasks (break into small reviewable units of 2–8 hours), Implement (execute task by task with test-driven cycles). Maintains a persistent understanding of architecture that survives across chat sessions.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pg88d2s7ipxv" w:id="21"/>
      <w:bookmarkEnd w:id="21"/>
      <w:r w:rsidDel="00000000" w:rsidR="00000000" w:rsidRPr="00000000">
        <w:rPr>
          <w:b w:val="1"/>
          <w:bCs w:val="1"/>
          <w:sz w:val="34"/>
          <w:szCs w:val="34"/>
          <w:rtl w:val="0"/>
        </w:rPr>
        <w:t xml:space="preserve">7. Governance: The .mdc Rules Ecosystem</w:t>
      </w:r>
    </w:p>
    <w:p w:rsidR="00000000" w:rsidDel="00000000" w:rsidP="00000000" w:rsidRDefault="00000000" w:rsidRPr="00000000" w14:paraId="00000042">
      <w:pPr>
        <w:spacing w:after="240" w:before="240" w:lineRule="auto"/>
        <w:rPr/>
      </w:pPr>
      <w:r w:rsidDel="00000000" w:rsidR="00000000" w:rsidRPr="00000000">
        <w:rPr>
          <w:rtl w:val="0"/>
        </w:rPr>
        <w:t xml:space="preserve">Evolved from a single .cursorrules file to modular .mdc files in .cursor/rules/. Each file uses YAML frontmatter to define activation triggers:</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bCs w:val="1"/>
          <w:rtl w:val="0"/>
        </w:rPr>
        <w:t xml:space="preserve">Globs</w:t>
      </w:r>
      <w:r w:rsidDel="00000000" w:rsidR="00000000" w:rsidRPr="00000000">
        <w:rPr>
          <w:rtl w:val="0"/>
        </w:rPr>
        <w:t xml:space="preserve">: Specific file patterns (e.g., src/components/*.tsx)</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Intent</w:t>
      </w:r>
      <w:r w:rsidDel="00000000" w:rsidR="00000000" w:rsidRPr="00000000">
        <w:rPr>
          <w:rtl w:val="0"/>
        </w:rPr>
        <w:t xml:space="preserve">: Semantic descriptions matching the user's task</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bCs w:val="1"/>
          <w:rtl w:val="0"/>
        </w:rPr>
        <w:t xml:space="preserve">Always Apply</w:t>
      </w:r>
      <w:r w:rsidDel="00000000" w:rsidR="00000000" w:rsidRPr="00000000">
        <w:rPr>
          <w:rtl w:val="0"/>
        </w:rPr>
        <w:t xml:space="preserve">: Rules active in every interaction</w:t>
      </w:r>
    </w:p>
    <w:p w:rsidR="00000000" w:rsidDel="00000000" w:rsidP="00000000" w:rsidRDefault="00000000" w:rsidRPr="00000000" w14:paraId="00000046">
      <w:pPr>
        <w:spacing w:after="240" w:before="240" w:lineRule="auto"/>
        <w:rPr/>
      </w:pPr>
      <w:r w:rsidDel="00000000" w:rsidR="00000000" w:rsidRPr="00000000">
        <w:rPr>
          <w:rtl w:val="0"/>
        </w:rPr>
        <w:t xml:space="preserve">Advanced workflows use pseudo-XML tags (e.g., rule, critical_logic, examples) for rigid, non-negotiable instructions. Rules are "Intelligently Applied" — they only consume context window tokens when trigger conditions are met.</w:t>
      </w:r>
    </w:p>
    <w:p w:rsidR="00000000" w:rsidDel="00000000" w:rsidP="00000000" w:rsidRDefault="00000000" w:rsidRPr="00000000" w14:paraId="00000047">
      <w:pPr>
        <w:spacing w:after="240" w:before="240" w:lineRule="auto"/>
        <w:rPr/>
      </w:pPr>
      <w:r w:rsidDel="00000000" w:rsidR="00000000" w:rsidRPr="00000000">
        <w:rPr>
          <w:rtl w:val="0"/>
        </w:rPr>
        <w:t xml:space="preserve">Best practices: keep rules under 500 lines, use numbered priority system (000–099 core, 100–199 integrations, 200–299 workflows), point to codebase examples rather than copying code blocks, check into version control.</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rxaojv60bu7" w:id="22"/>
      <w:bookmarkEnd w:id="22"/>
      <w:r w:rsidDel="00000000" w:rsidR="00000000" w:rsidRPr="00000000">
        <w:rPr>
          <w:b w:val="1"/>
          <w:bCs w:val="1"/>
          <w:sz w:val="34"/>
          <w:szCs w:val="34"/>
          <w:rtl w:val="0"/>
        </w:rPr>
        <w:t xml:space="preserve">8. Memory Bank Architecture</w:t>
      </w:r>
    </w:p>
    <w:p w:rsidR="00000000" w:rsidDel="00000000" w:rsidP="00000000" w:rsidRDefault="00000000" w:rsidRPr="00000000" w14:paraId="00000049">
      <w:pPr>
        <w:spacing w:after="240" w:before="240" w:lineRule="auto"/>
        <w:rPr/>
      </w:pPr>
      <w:r w:rsidDel="00000000" w:rsidR="00000000" w:rsidRPr="00000000">
        <w:rPr>
          <w:rtl w:val="0"/>
        </w:rPr>
        <w:t xml:space="preserve">A directory (.cursor/memory/) of markdown files that maintain persistent knowledge of project progress across sessions. The agent reads this at session start and updates it when complete, solving the "forgetfulness" problem in long conversations.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i4hwpx88514f" w:id="23"/>
      <w:bookmarkEnd w:id="23"/>
      <w:r w:rsidDel="00000000" w:rsidR="00000000" w:rsidRPr="00000000">
        <w:rPr>
          <w:b w:val="1"/>
          <w:bCs w:val="1"/>
          <w:sz w:val="34"/>
          <w:szCs w:val="34"/>
          <w:rtl w:val="0"/>
        </w:rPr>
        <w:t xml:space="preserve">9. Subagents and Hierarchical Orchestration</w:t>
      </w:r>
    </w:p>
    <w:p w:rsidR="00000000" w:rsidDel="00000000" w:rsidP="00000000" w:rsidRDefault="00000000" w:rsidRPr="00000000" w14:paraId="0000004B">
      <w:pPr>
        <w:spacing w:after="240" w:before="240" w:lineRule="auto"/>
        <w:rPr/>
      </w:pPr>
      <w:r w:rsidDel="00000000" w:rsidR="00000000" w:rsidRPr="00000000">
        <w:rPr>
          <w:rtl w:val="0"/>
        </w:rPr>
        <w:t xml:space="preserve">For complex tasks, subagents provide context isolation — each has its own context window. They run in parallel (one builds frontend, another builds backend) and can use different AI models. Advanced teams use a hierarchy: Root Planner owns the vision, Subplanners own specific slices, Workers execute individual tasks.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smevz8ofr67h" w:id="24"/>
      <w:bookmarkEnd w:id="24"/>
      <w:r w:rsidDel="00000000" w:rsidR="00000000" w:rsidRPr="00000000">
        <w:rPr>
          <w:b w:val="1"/>
          <w:bCs w:val="1"/>
          <w:sz w:val="34"/>
          <w:szCs w:val="34"/>
          <w:rtl w:val="0"/>
        </w:rPr>
        <w:t xml:space="preserve">10. Terminal Integration and Security</w:t>
      </w:r>
    </w:p>
    <w:p w:rsidR="00000000" w:rsidDel="00000000" w:rsidP="00000000" w:rsidRDefault="00000000" w:rsidRPr="00000000" w14:paraId="0000004D">
      <w:pPr>
        <w:spacing w:after="240" w:before="240" w:lineRule="auto"/>
        <w:rPr/>
      </w:pPr>
      <w:r w:rsidDel="00000000" w:rsidR="00000000" w:rsidRPr="00000000">
        <w:rPr>
          <w:rtl w:val="0"/>
        </w:rPr>
        <w:t xml:space="preserve">Agent can run shell commands directly in sandboxed environments (Seatbelt on macOS, Landlock on Linux). Private network addresses and cloud metadata endpoints blocked by default. Hooks system allows custom scripts before/after agent actions for security scanning.</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ufv44sffim1g" w:id="25"/>
      <w:bookmarkEnd w:id="25"/>
      <w:r w:rsidDel="00000000" w:rsidR="00000000" w:rsidRPr="00000000">
        <w:rPr>
          <w:b w:val="1"/>
          <w:bCs w:val="1"/>
          <w:sz w:val="34"/>
          <w:szCs w:val="34"/>
          <w:rtl w:val="0"/>
        </w:rPr>
        <w:t xml:space="preserve">11. Evidence-Based Debugging: Grind Loops</w:t>
      </w:r>
    </w:p>
    <w:p w:rsidR="00000000" w:rsidDel="00000000" w:rsidP="00000000" w:rsidRDefault="00000000" w:rsidRPr="00000000" w14:paraId="0000004F">
      <w:pPr>
        <w:spacing w:after="240" w:before="240" w:lineRule="auto"/>
        <w:rPr/>
      </w:pPr>
      <w:r w:rsidDel="00000000" w:rsidR="00000000" w:rsidRPr="00000000">
        <w:rPr>
          <w:rtl w:val="0"/>
        </w:rPr>
        <w:t xml:space="preserve">The agent writes a test, runs it, observes the failure, and iterates until success — the standard for autonomous verification. For large files where AI defaults to "outline mode," the established workaround is asking a baseline question first to initialize the session before providing full file content.</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8prvtn9mykp" w:id="26"/>
      <w:bookmarkEnd w:id="26"/>
      <w:r w:rsidDel="00000000" w:rsidR="00000000" w:rsidRPr="00000000">
        <w:rPr>
          <w:b w:val="1"/>
          <w:bCs w:val="1"/>
          <w:sz w:val="34"/>
          <w:szCs w:val="34"/>
          <w:rtl w:val="0"/>
        </w:rPr>
        <w:t xml:space="preserve">12. Known Limitations</w:t>
      </w:r>
    </w:p>
    <w:p w:rsidR="00000000" w:rsidDel="00000000" w:rsidP="00000000" w:rsidRDefault="00000000" w:rsidRPr="00000000" w14:paraId="00000051">
      <w:pPr>
        <w:spacing w:after="240" w:before="240" w:lineRule="auto"/>
        <w:rPr/>
      </w:pPr>
      <w:r w:rsidDel="00000000" w:rsidR="00000000" w:rsidRPr="00000000">
        <w:rPr>
          <w:rtl w:val="0"/>
        </w:rPr>
        <w:t xml:space="preserve">Context drift on 50+ file refactors. 21-file UI display bug. Files over 4,000 lines are problematic. Skill duplication can waste context window space.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u8da7v84n55s" w:id="27"/>
      <w:bookmarkEnd w:id="27"/>
      <w:r w:rsidDel="00000000" w:rsidR="00000000" w:rsidRPr="00000000">
        <w:rPr>
          <w:b w:val="1"/>
          <w:bCs w:val="1"/>
          <w:sz w:val="34"/>
          <w:szCs w:val="34"/>
          <w:rtl w:val="0"/>
        </w:rPr>
        <w:t xml:space="preserve">13. Market Context</w:t>
      </w:r>
    </w:p>
    <w:p w:rsidR="00000000" w:rsidDel="00000000" w:rsidP="00000000" w:rsidRDefault="00000000" w:rsidRPr="00000000" w14:paraId="00000053">
      <w:pPr>
        <w:spacing w:after="240" w:before="240" w:lineRule="auto"/>
        <w:rPr/>
      </w:pPr>
      <w:r w:rsidDel="00000000" w:rsidR="00000000" w:rsidRPr="00000000">
        <w:rPr>
          <w:rtl w:val="0"/>
        </w:rPr>
        <w:t xml:space="preserve">Enterprise adoption in 2026 favors models with high reliability in long-context tasks (Claude 3.5/4 family) over raw parameter count. Developers spend ~23% of AI interaction time on repetitive context — the modular rules system recaptures that time for architectural orchestration.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hkbfi5pcrbz5" w:id="28"/>
      <w:bookmarkEnd w:id="28"/>
      <w:r w:rsidDel="00000000" w:rsidR="00000000" w:rsidRPr="00000000">
        <w:rPr>
          <w:b w:val="1"/>
          <w:bCs w:val="1"/>
          <w:sz w:val="46"/>
          <w:szCs w:val="46"/>
          <w:rtl w:val="0"/>
        </w:rPr>
        <w:t xml:space="preserve">PART 3: FIREBASE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8gv9dx21ta1t" w:id="29"/>
      <w:bookmarkEnd w:id="29"/>
      <w:r w:rsidDel="00000000" w:rsidR="00000000" w:rsidRPr="00000000">
        <w:rPr>
          <w:b w:val="1"/>
          <w:bCs w:val="1"/>
          <w:sz w:val="34"/>
          <w:szCs w:val="34"/>
          <w:rtl w:val="0"/>
        </w:rPr>
        <w:t xml:space="preserve">1. What Firebase Is</w:t>
      </w:r>
    </w:p>
    <w:p w:rsidR="00000000" w:rsidDel="00000000" w:rsidP="00000000" w:rsidRDefault="00000000" w:rsidRPr="00000000" w14:paraId="00000058">
      <w:pPr>
        <w:spacing w:after="240" w:before="240" w:lineRule="auto"/>
        <w:rPr/>
      </w:pPr>
      <w:r w:rsidDel="00000000" w:rsidR="00000000" w:rsidRPr="00000000">
        <w:rPr>
          <w:rtl w:val="0"/>
        </w:rPr>
        <w:t xml:space="preserve">Google's backend-as-a-service platform providing managed servers, databases, authentication, and hosting. For FieldPorter: Authentication (user login), Firestore (database), Storage (file uploads), and App Hosting (deployment).</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vyt2vftnjoue" w:id="30"/>
      <w:bookmarkEnd w:id="30"/>
      <w:r w:rsidDel="00000000" w:rsidR="00000000" w:rsidRPr="00000000">
        <w:rPr>
          <w:b w:val="1"/>
          <w:bCs w:val="1"/>
          <w:sz w:val="34"/>
          <w:szCs w:val="34"/>
          <w:rtl w:val="0"/>
        </w:rPr>
        <w:t xml:space="preserve">2. Firebase Authentication</w:t>
      </w:r>
    </w:p>
    <w:p w:rsidR="00000000" w:rsidDel="00000000" w:rsidP="00000000" w:rsidRDefault="00000000" w:rsidRPr="00000000" w14:paraId="0000005A">
      <w:pPr>
        <w:spacing w:after="240" w:before="240" w:lineRule="auto"/>
        <w:rPr/>
      </w:pPr>
      <w:r w:rsidDel="00000000" w:rsidR="00000000" w:rsidRPr="00000000">
        <w:rPr>
          <w:rtl w:val="0"/>
        </w:rPr>
        <w:t xml:space="preserve">Issues JSON Web Tokens (JWT) on login — digitally signed packages containing user ID and permissions, attached to every request. Supports email/password, email link (passwordless), phone/SMS, anonymous, social providers (Google, Apple, Facebook, GitHub, Microsoft, Twitter), enterprise SSO (SAML/OIDC), custom tokens, and passkeys (biometric — the 2026 standard).</w:t>
      </w:r>
    </w:p>
    <w:p w:rsidR="00000000" w:rsidDel="00000000" w:rsidP="00000000" w:rsidRDefault="00000000" w:rsidRPr="00000000" w14:paraId="0000005B">
      <w:pPr>
        <w:spacing w:after="240" w:before="240" w:lineRule="auto"/>
        <w:rPr/>
      </w:pPr>
      <w:r w:rsidDel="00000000" w:rsidR="00000000" w:rsidRPr="00000000">
        <w:rPr>
          <w:rtl w:val="0"/>
        </w:rPr>
        <w:t xml:space="preserve">Custom claims attach role data (admin, editor) directly to tokens. Security Rules check these instantly without database queries. Limited to 1,000 bytes — use only for access control, not profile data.</w:t>
      </w:r>
    </w:p>
    <w:p w:rsidR="00000000" w:rsidDel="00000000" w:rsidP="00000000" w:rsidRDefault="00000000" w:rsidRPr="00000000" w14:paraId="0000005C">
      <w:pPr>
        <w:spacing w:after="240" w:before="240" w:lineRule="auto"/>
        <w:rPr/>
      </w:pPr>
      <w:r w:rsidDel="00000000" w:rsidR="00000000" w:rsidRPr="00000000">
        <w:rPr>
          <w:rtl w:val="0"/>
        </w:rPr>
        <w:t xml:space="preserve">Session management: LOCAL persistence (default, survives browser restart), SESSION (cleared on tab close), NONE (cleared on refresh). ID tokens expire hourly and auto-refresh. Blocking functions (beforeUserCreated, beforeUserSignedIn) run during login for domain restrictions or fraud checks — must complete within 7 seconds.</w:t>
      </w:r>
    </w:p>
    <w:p w:rsidR="00000000" w:rsidDel="00000000" w:rsidP="00000000" w:rsidRDefault="00000000" w:rsidRPr="00000000" w14:paraId="0000005D">
      <w:pPr>
        <w:spacing w:after="240" w:before="240" w:lineRule="auto"/>
        <w:rPr/>
      </w:pPr>
      <w:r w:rsidDel="00000000" w:rsidR="00000000" w:rsidRPr="00000000">
        <w:rPr>
          <w:rtl w:val="0"/>
        </w:rPr>
        <w:t xml:space="preserve">Free tier: 50,000 monthly active users. Advanced features require Identity Platform upgrade.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aj30b38iwe8g" w:id="31"/>
      <w:bookmarkEnd w:id="31"/>
      <w:r w:rsidDel="00000000" w:rsidR="00000000" w:rsidRPr="00000000">
        <w:rPr>
          <w:b w:val="1"/>
          <w:bCs w:val="1"/>
          <w:sz w:val="34"/>
          <w:szCs w:val="34"/>
          <w:rtl w:val="0"/>
        </w:rPr>
        <w:t xml:space="preserve">3. Cloud Firestore (Database)</w:t>
      </w:r>
    </w:p>
    <w:p w:rsidR="00000000" w:rsidDel="00000000" w:rsidP="00000000" w:rsidRDefault="00000000" w:rsidRPr="00000000" w14:paraId="0000005F">
      <w:pPr>
        <w:spacing w:after="240" w:before="240" w:lineRule="auto"/>
        <w:rPr/>
      </w:pPr>
      <w:r w:rsidDel="00000000" w:rsidR="00000000" w:rsidRPr="00000000">
        <w:rPr>
          <w:rtl w:val="0"/>
        </w:rPr>
        <w:t xml:space="preserve">Serverless, globally distributed NoSQL document database. Uses Paxos consensus protocol for strong consistency — writes replicated across 3+ zones. Real-time sync via Changelog fan-out architecture supporting millions of concurrent listeners.</w:t>
      </w:r>
    </w:p>
    <w:p w:rsidR="00000000" w:rsidDel="00000000" w:rsidP="00000000" w:rsidRDefault="00000000" w:rsidRPr="00000000" w14:paraId="00000060">
      <w:pPr>
        <w:spacing w:after="240" w:before="240" w:lineRule="auto"/>
        <w:rPr/>
      </w:pPr>
      <w:r w:rsidDel="00000000" w:rsidR="00000000" w:rsidRPr="00000000">
        <w:rPr>
          <w:rtl w:val="0"/>
        </w:rPr>
        <w:t xml:space="preserve">Data modeling: denormalize over normalize (duplicate data to minimize reads), use subcollections for large related datasets, nested maps for small fixed attributes. Model data for how the UI reads it, not how it's logically related.</w:t>
      </w:r>
    </w:p>
    <w:p w:rsidR="00000000" w:rsidDel="00000000" w:rsidP="00000000" w:rsidRDefault="00000000" w:rsidRPr="00000000" w14:paraId="00000061">
      <w:pPr>
        <w:spacing w:after="240" w:before="240" w:lineRule="auto"/>
        <w:rPr/>
      </w:pPr>
      <w:r w:rsidDel="00000000" w:rsidR="00000000" w:rsidRPr="00000000">
        <w:rPr>
          <w:rtl w:val="0"/>
        </w:rPr>
        <w:t xml:space="preserve">Every query must be backed by an index — no index means query fails (no slow scans). Single-field indexes are automatic. Composite indexes for multi-field queries are manual. Vector indexes support AI similarity search (kNN) for RAG applications.</w:t>
      </w:r>
    </w:p>
    <w:p w:rsidR="00000000" w:rsidDel="00000000" w:rsidP="00000000" w:rsidRDefault="00000000" w:rsidRPr="00000000" w14:paraId="00000062">
      <w:pPr>
        <w:spacing w:after="240" w:before="240" w:lineRule="auto"/>
        <w:rPr/>
      </w:pPr>
      <w:r w:rsidDel="00000000" w:rsidR="00000000" w:rsidRPr="00000000">
        <w:rPr>
          <w:rtl w:val="0"/>
        </w:rPr>
        <w:t xml:space="preserve">Key limits: 1 write/second per document (use sharding for hot documents), 500 documents per transaction, 1 MiB max document size, "500/50/5 Rule" for ramping traffic to new collections.</w:t>
      </w:r>
    </w:p>
    <w:p w:rsidR="00000000" w:rsidDel="00000000" w:rsidP="00000000" w:rsidRDefault="00000000" w:rsidRPr="00000000" w14:paraId="00000063">
      <w:pPr>
        <w:spacing w:after="240" w:before="240" w:lineRule="auto"/>
        <w:rPr/>
      </w:pPr>
      <w:r w:rsidDel="00000000" w:rsidR="00000000" w:rsidRPr="00000000">
        <w:rPr>
          <w:rtl w:val="0"/>
        </w:rPr>
        <w:t xml:space="preserve">Cursor-based pagination (startAt/startAfter), Collection Group Queries for searching across subcollections, and Data Bundles for pre-packaged CDN-served content for instant initial loads.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i1n810l9c8w7" w:id="32"/>
      <w:bookmarkEnd w:id="32"/>
      <w:r w:rsidDel="00000000" w:rsidR="00000000" w:rsidRPr="00000000">
        <w:rPr>
          <w:b w:val="1"/>
          <w:bCs w:val="1"/>
          <w:sz w:val="34"/>
          <w:szCs w:val="34"/>
          <w:rtl w:val="0"/>
        </w:rPr>
        <w:t xml:space="preserve">4. Firebase Data Connect (2026 Addition)</w:t>
      </w:r>
    </w:p>
    <w:p w:rsidR="00000000" w:rsidDel="00000000" w:rsidP="00000000" w:rsidRDefault="00000000" w:rsidRPr="00000000" w14:paraId="00000065">
      <w:pPr>
        <w:spacing w:after="240" w:before="240" w:lineRule="auto"/>
        <w:rPr/>
      </w:pPr>
      <w:r w:rsidDel="00000000" w:rsidR="00000000" w:rsidRPr="00000000">
        <w:rPr>
          <w:rtl w:val="0"/>
        </w:rPr>
        <w:t xml:space="preserve">Fully managed Cloud SQL PostgreSQL exposed through GraphQL schemas. Bridges Firebase simplicity with complex relational queries — supports regex, full-text search, cross-table transactions. Alternative to Firestore when data is highly relational.</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y87e7qsghtxf" w:id="33"/>
      <w:bookmarkEnd w:id="33"/>
      <w:r w:rsidDel="00000000" w:rsidR="00000000" w:rsidRPr="00000000">
        <w:rPr>
          <w:b w:val="1"/>
          <w:bCs w:val="1"/>
          <w:sz w:val="34"/>
          <w:szCs w:val="34"/>
          <w:rtl w:val="0"/>
        </w:rPr>
        <w:t xml:space="preserve">5. Firebase Security Rules</w:t>
      </w:r>
    </w:p>
    <w:p w:rsidR="00000000" w:rsidDel="00000000" w:rsidP="00000000" w:rsidRDefault="00000000" w:rsidRPr="00000000" w14:paraId="00000067">
      <w:pPr>
        <w:spacing w:after="240" w:before="240" w:lineRule="auto"/>
        <w:rPr/>
      </w:pPr>
      <w:r w:rsidDel="00000000" w:rsidR="00000000" w:rsidRPr="00000000">
        <w:rPr>
          <w:rtl w:val="0"/>
        </w:rPr>
        <w:t xml:space="preserve">Declarative language evaluating every client request server-side. Version 2 is mandatory. Non-cascading — permissions at parent collections don't flow to subcollections.</w:t>
      </w:r>
    </w:p>
    <w:p w:rsidR="00000000" w:rsidDel="00000000" w:rsidP="00000000" w:rsidRDefault="00000000" w:rsidRPr="00000000" w14:paraId="00000068">
      <w:pPr>
        <w:spacing w:after="240" w:before="240" w:lineRule="auto"/>
        <w:rPr/>
      </w:pPr>
      <w:r w:rsidDel="00000000" w:rsidR="00000000" w:rsidRPr="00000000">
        <w:rPr>
          <w:rtl w:val="0"/>
        </w:rPr>
        <w:t xml:space="preserve">Read splits into get (single document) and list (queries). Write splits into create, update, and delete. Critical: rules are not filters — client queries must match rule conditions or the entire query fails.</w:t>
      </w:r>
    </w:p>
    <w:p w:rsidR="00000000" w:rsidDel="00000000" w:rsidP="00000000" w:rsidRDefault="00000000" w:rsidRPr="00000000" w14:paraId="00000069">
      <w:pPr>
        <w:spacing w:after="240" w:before="240" w:lineRule="auto"/>
        <w:rPr/>
      </w:pPr>
      <w:r w:rsidDel="00000000" w:rsidR="00000000" w:rsidRPr="00000000">
        <w:rPr>
          <w:rtl w:val="0"/>
        </w:rPr>
        <w:t xml:space="preserve">Data validation enforces types, required fields, value constraints, and field immutability. Authentication integration via request.auth.uid and request.auth.token for custom claims. Max 10 exists()/get() calls per request, 1,000 expressions per evaluation, 250 KB compiled ruleset limit.</w:t>
      </w:r>
    </w:p>
    <w:p w:rsidR="00000000" w:rsidDel="00000000" w:rsidP="00000000" w:rsidRDefault="00000000" w:rsidRPr="00000000" w14:paraId="0000006A">
      <w:pPr>
        <w:spacing w:after="240" w:before="240" w:lineRule="auto"/>
        <w:rPr/>
      </w:pPr>
      <w:r w:rsidDel="00000000" w:rsidR="00000000" w:rsidRPr="00000000">
        <w:rPr>
          <w:rtl w:val="0"/>
        </w:rPr>
        <w:t xml:space="preserve">Rate limiting implementable via server timestamps. Cloud Storage rules enforce file size limits and MIME type restrictions.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tyclvababzs9" w:id="34"/>
      <w:bookmarkEnd w:id="34"/>
      <w:r w:rsidDel="00000000" w:rsidR="00000000" w:rsidRPr="00000000">
        <w:rPr>
          <w:b w:val="1"/>
          <w:bCs w:val="1"/>
          <w:sz w:val="34"/>
          <w:szCs w:val="34"/>
          <w:rtl w:val="0"/>
        </w:rPr>
        <w:t xml:space="preserve">6. Firebase Storage</w:t>
      </w:r>
    </w:p>
    <w:p w:rsidR="00000000" w:rsidDel="00000000" w:rsidP="00000000" w:rsidRDefault="00000000" w:rsidRPr="00000000" w14:paraId="0000006C">
      <w:pPr>
        <w:spacing w:after="240" w:before="240" w:lineRule="auto"/>
        <w:rPr/>
      </w:pPr>
      <w:r w:rsidDel="00000000" w:rsidR="00000000" w:rsidRPr="00000000">
        <w:rPr>
          <w:rtl w:val="0"/>
        </w:rPr>
        <w:t xml:space="preserve">Built on Google Cloud Storage. Three upload methods: uploadBytes (simple, non-resumable), uploadString (text/Base64, non-resumable), uploadBytesResumable (recommended — tracks progress, survives interruptions, session URIs valid for one week).</w:t>
      </w:r>
    </w:p>
    <w:p w:rsidR="00000000" w:rsidDel="00000000" w:rsidP="00000000" w:rsidRDefault="00000000" w:rsidRPr="00000000" w14:paraId="0000006D">
      <w:pPr>
        <w:spacing w:after="240" w:before="240" w:lineRule="auto"/>
        <w:rPr/>
      </w:pPr>
      <w:r w:rsidDel="00000000" w:rsidR="00000000" w:rsidRPr="00000000">
        <w:rPr>
          <w:rtl w:val="0"/>
        </w:rPr>
        <w:t xml:space="preserve">Blaze plan required as of February 2026. Security rules follow same pattern as Firestore.</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5sv01kwrpplm" w:id="35"/>
      <w:bookmarkEnd w:id="35"/>
      <w:r w:rsidDel="00000000" w:rsidR="00000000" w:rsidRPr="00000000">
        <w:rPr>
          <w:b w:val="1"/>
          <w:bCs w:val="1"/>
          <w:sz w:val="34"/>
          <w:szCs w:val="34"/>
          <w:rtl w:val="0"/>
        </w:rPr>
        <w:t xml:space="preserve">7. Firebase App Hosting</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Serverless deployment for Next.js and Angular with SSR support. Git push to GitHub triggers: Cloud Build detects framework → builds app → packages into container → deploys to Cloud Run → serves through Cloud CDN. Zero-downtime deployments standard.</w:t>
      </w:r>
    </w:p>
    <w:p w:rsidR="00000000" w:rsidDel="00000000" w:rsidP="00000000" w:rsidRDefault="00000000" w:rsidRPr="00000000" w14:paraId="00000070">
      <w:pPr>
        <w:spacing w:after="240" w:before="240" w:lineRule="auto"/>
        <w:rPr/>
      </w:pPr>
      <w:r w:rsidDel="00000000" w:rsidR="00000000" w:rsidRPr="00000000">
        <w:rPr>
          <w:rtl w:val="0"/>
        </w:rPr>
        <w:t xml:space="preserve">Configuration via apphosting.yaml: CPU, memory, concurrency, min/max instances, environment variables with BUILD/RUNTIME scoping, Secret Manager integration, environment-specific overrides (staging vs. production).</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ojog2mg4j86z" w:id="36"/>
      <w:bookmarkEnd w:id="36"/>
      <w:r w:rsidDel="00000000" w:rsidR="00000000" w:rsidRPr="00000000">
        <w:rPr>
          <w:b w:val="1"/>
          <w:bCs w:val="1"/>
          <w:sz w:val="34"/>
          <w:szCs w:val="34"/>
          <w:rtl w:val="0"/>
        </w:rPr>
        <w:t xml:space="preserve">8. AI Integration</w:t>
      </w:r>
    </w:p>
    <w:p w:rsidR="00000000" w:rsidDel="00000000" w:rsidP="00000000" w:rsidRDefault="00000000" w:rsidRPr="00000000" w14:paraId="00000072">
      <w:pPr>
        <w:spacing w:after="240" w:before="240" w:lineRule="auto"/>
        <w:rPr/>
      </w:pPr>
      <w:r w:rsidDel="00000000" w:rsidR="00000000" w:rsidRPr="00000000">
        <w:rPr>
          <w:rtl w:val="0"/>
        </w:rPr>
        <w:t xml:space="preserve">Genkit: TypeScript framework for building AI features — handles flows, tool calling, structured generation with built-in observability.</w:t>
      </w:r>
    </w:p>
    <w:p w:rsidR="00000000" w:rsidDel="00000000" w:rsidP="00000000" w:rsidRDefault="00000000" w:rsidRPr="00000000" w14:paraId="00000073">
      <w:pPr>
        <w:spacing w:after="240" w:before="240" w:lineRule="auto"/>
        <w:rPr/>
      </w:pPr>
      <w:r w:rsidDel="00000000" w:rsidR="00000000" w:rsidRPr="00000000">
        <w:rPr>
          <w:rtl w:val="0"/>
        </w:rPr>
        <w:t xml:space="preserve">Firebase MCP Server: Allows Cursor agents real-time read/write access to Firebase project state (Firestore, Auth, Data Connect). This is the vital bridge between your IDE and your backend.</w:t>
      </w:r>
    </w:p>
    <w:p w:rsidR="00000000" w:rsidDel="00000000" w:rsidP="00000000" w:rsidRDefault="00000000" w:rsidRPr="00000000" w14:paraId="00000074">
      <w:pPr>
        <w:spacing w:after="240" w:before="240" w:lineRule="auto"/>
        <w:rPr/>
      </w:pPr>
      <w:r w:rsidDel="00000000" w:rsidR="00000000" w:rsidRPr="00000000">
        <w:rPr>
          <w:rtl w:val="0"/>
        </w:rPr>
        <w:t xml:space="preserve">Identity Standard for 2026: WebAuthn and Passkeys for phishing-proof biometric authentication. The transition away from passwords and SMS-based MFA is underway.</w:t>
      </w:r>
    </w:p>
    <w:p w:rsidR="00000000" w:rsidDel="00000000" w:rsidP="00000000" w:rsidRDefault="00000000" w:rsidRPr="00000000" w14:paraId="00000075">
      <w:pPr>
        <w:spacing w:after="240" w:before="240" w:lineRule="auto"/>
        <w:rPr/>
      </w:pPr>
      <w:r w:rsidDel="00000000" w:rsidR="00000000" w:rsidRPr="00000000">
        <w:rPr>
          <w:rtl w:val="0"/>
        </w:rPr>
        <w:t xml:space="preserve">Vector search in Firestore: Native support for embeddings and kNN searches for AI-powered recommendations and RAG.</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sm9mjnqwkxib" w:id="37"/>
      <w:bookmarkEnd w:id="37"/>
      <w:r w:rsidDel="00000000" w:rsidR="00000000" w:rsidRPr="00000000">
        <w:rPr>
          <w:b w:val="1"/>
          <w:bCs w:val="1"/>
          <w:sz w:val="34"/>
          <w:szCs w:val="34"/>
          <w:rtl w:val="0"/>
        </w:rPr>
        <w:t xml:space="preserve">9. Key Terminal Commands</w:t>
      </w:r>
    </w:p>
    <w:p w:rsidR="00000000" w:rsidDel="00000000" w:rsidP="00000000" w:rsidRDefault="00000000" w:rsidRPr="00000000" w14:paraId="00000077">
      <w:pPr>
        <w:rPr/>
      </w:pPr>
      <w:r w:rsidDel="00000000" w:rsidR="00000000" w:rsidRPr="00000000">
        <w:rPr>
          <w:rtl w:val="0"/>
        </w:rPr>
        <w:t xml:space="preserve">firebase login                          — authenticate CLI</w:t>
      </w:r>
    </w:p>
    <w:p w:rsidR="00000000" w:rsidDel="00000000" w:rsidP="00000000" w:rsidRDefault="00000000" w:rsidRPr="00000000" w14:paraId="00000078">
      <w:pPr>
        <w:rPr/>
      </w:pPr>
      <w:r w:rsidDel="00000000" w:rsidR="00000000" w:rsidRPr="00000000">
        <w:rPr>
          <w:rtl w:val="0"/>
        </w:rPr>
        <w:t xml:space="preserve">firebase init                           — set up Firebase in project</w:t>
      </w:r>
    </w:p>
    <w:p w:rsidR="00000000" w:rsidDel="00000000" w:rsidP="00000000" w:rsidRDefault="00000000" w:rsidRPr="00000000" w14:paraId="00000079">
      <w:pPr>
        <w:rPr/>
      </w:pPr>
      <w:r w:rsidDel="00000000" w:rsidR="00000000" w:rsidRPr="00000000">
        <w:rPr>
          <w:rtl w:val="0"/>
        </w:rPr>
        <w:t xml:space="preserve">firebase emulators:start                — run local dev environment</w:t>
      </w:r>
    </w:p>
    <w:p w:rsidR="00000000" w:rsidDel="00000000" w:rsidP="00000000" w:rsidRDefault="00000000" w:rsidRPr="00000000" w14:paraId="0000007A">
      <w:pPr>
        <w:rPr/>
      </w:pPr>
      <w:r w:rsidDel="00000000" w:rsidR="00000000" w:rsidRPr="00000000">
        <w:rPr>
          <w:rtl w:val="0"/>
        </w:rPr>
        <w:t xml:space="preserve">firebase deploy                         — deploy everything</w:t>
      </w:r>
    </w:p>
    <w:p w:rsidR="00000000" w:rsidDel="00000000" w:rsidP="00000000" w:rsidRDefault="00000000" w:rsidRPr="00000000" w14:paraId="0000007B">
      <w:pPr>
        <w:rPr/>
      </w:pPr>
      <w:r w:rsidDel="00000000" w:rsidR="00000000" w:rsidRPr="00000000">
        <w:rPr>
          <w:rtl w:val="0"/>
        </w:rPr>
        <w:t xml:space="preserve">firebase deploy --only firestore:rules  — deploy security rules only</w:t>
      </w:r>
    </w:p>
    <w:p w:rsidR="00000000" w:rsidDel="00000000" w:rsidP="00000000" w:rsidRDefault="00000000" w:rsidRPr="00000000" w14:paraId="0000007C">
      <w:pPr>
        <w:rPr/>
      </w:pPr>
      <w:r w:rsidDel="00000000" w:rsidR="00000000" w:rsidRPr="00000000">
        <w:rPr>
          <w:rtl w:val="0"/>
        </w:rPr>
        <w:t xml:space="preserve">firebase deploy --only functions        — deploy Cloud Functions only</w:t>
      </w:r>
    </w:p>
    <w:p w:rsidR="00000000" w:rsidDel="00000000" w:rsidP="00000000" w:rsidRDefault="00000000" w:rsidRPr="00000000" w14:paraId="0000007D">
      <w:pPr>
        <w:rPr/>
      </w:pPr>
      <w:r w:rsidDel="00000000" w:rsidR="00000000" w:rsidRPr="00000000">
        <w:rPr>
          <w:rtl w:val="0"/>
        </w:rPr>
        <w:t xml:space="preserve">firebase apphosting:backends:create     — create App Hosting backend</w:t>
      </w:r>
    </w:p>
    <w:p w:rsidR="00000000" w:rsidDel="00000000" w:rsidP="00000000" w:rsidRDefault="00000000" w:rsidRPr="00000000" w14:paraId="0000007E">
      <w:pPr>
        <w:rPr/>
      </w:pPr>
      <w:r w:rsidDel="00000000" w:rsidR="00000000" w:rsidRPr="00000000">
        <w:rPr>
          <w:rtl w:val="0"/>
        </w:rPr>
        <w:t xml:space="preserve">firebase apphosting:secrets:set KEY     — store a secret</w:t>
      </w:r>
    </w:p>
    <w:p w:rsidR="00000000" w:rsidDel="00000000" w:rsidP="00000000" w:rsidRDefault="00000000" w:rsidRPr="00000000" w14:paraId="0000007F">
      <w:pPr>
        <w:rPr/>
      </w:pPr>
      <w:r w:rsidDel="00000000" w:rsidR="00000000" w:rsidRPr="00000000">
        <w:rPr>
          <w:rtl w:val="0"/>
        </w:rPr>
        <w:t xml:space="preserve">firebase emulators:exec './test.sh'     — run tests against emulators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vjvk479d49hh" w:id="38"/>
      <w:bookmarkEnd w:id="38"/>
      <w:r w:rsidDel="00000000" w:rsidR="00000000" w:rsidRPr="00000000">
        <w:rPr>
          <w:b w:val="1"/>
          <w:bCs w:val="1"/>
          <w:sz w:val="46"/>
          <w:szCs w:val="46"/>
          <w:rtl w:val="0"/>
        </w:rPr>
        <w:t xml:space="preserve">PART 4: KEY TAKEAWAYS FOR FIELDPORTER</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p9klnuigi0ar" w:id="39"/>
      <w:bookmarkEnd w:id="39"/>
      <w:r w:rsidDel="00000000" w:rsidR="00000000" w:rsidRPr="00000000">
        <w:rPr>
          <w:b w:val="1"/>
          <w:bCs w:val="1"/>
          <w:sz w:val="34"/>
          <w:szCs w:val="34"/>
          <w:rtl w:val="0"/>
        </w:rPr>
        <w:t xml:space="preserve">For App Development</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b w:val="1"/>
          <w:bCs w:val="1"/>
          <w:rtl w:val="0"/>
        </w:rPr>
        <w:t xml:space="preserve">Build AI-native, not AI-enhanced.</w:t>
      </w:r>
      <w:r w:rsidDel="00000000" w:rsidR="00000000" w:rsidRPr="00000000">
        <w:rPr>
          <w:rtl w:val="0"/>
        </w:rPr>
        <w:t xml:space="preserve"> The market heavily rewards products where AI is the core architecture, not a feature bolted on.</w:t>
        <w:br w:type="textWrapping"/>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b w:val="1"/>
          <w:bCs w:val="1"/>
          <w:rtl w:val="0"/>
        </w:rPr>
        <w:t xml:space="preserve">Pick a vertical.</w:t>
      </w:r>
      <w:r w:rsidDel="00000000" w:rsidR="00000000" w:rsidRPr="00000000">
        <w:rPr>
          <w:rtl w:val="0"/>
        </w:rPr>
        <w:t xml:space="preserve"> Horizontal tools face brutal competition. Industry-specific solutions with deep domain knowledge command premium valuations.</w:t>
        <w:br w:type="textWrapping"/>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b w:val="1"/>
          <w:bCs w:val="1"/>
          <w:rtl w:val="0"/>
        </w:rPr>
        <w:t xml:space="preserve">Think agents, not chatbots.</w:t>
      </w:r>
      <w:r w:rsidDel="00000000" w:rsidR="00000000" w:rsidRPr="00000000">
        <w:rPr>
          <w:rtl w:val="0"/>
        </w:rPr>
        <w:t xml:space="preserve"> The market has moved past simple Q&amp;A toward autonomous systems that complete real tasks.</w:t>
        <w:br w:type="textWrapping"/>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b w:val="1"/>
          <w:bCs w:val="1"/>
          <w:rtl w:val="0"/>
        </w:rPr>
        <w:t xml:space="preserve">Pricing matters.</w:t>
      </w:r>
      <w:r w:rsidDel="00000000" w:rsidR="00000000" w:rsidRPr="00000000">
        <w:rPr>
          <w:rtl w:val="0"/>
        </w:rPr>
        <w:t xml:space="preserve"> Outcome-based and usage-based pricing models are replacing per-seat licenses.</w:t>
        <w:br w:type="textWrapping"/>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b w:val="1"/>
          <w:bCs w:val="1"/>
          <w:rtl w:val="0"/>
        </w:rPr>
        <w:t xml:space="preserve">Data is the moat.</w:t>
      </w:r>
      <w:r w:rsidDel="00000000" w:rsidR="00000000" w:rsidRPr="00000000">
        <w:rPr>
          <w:rtl w:val="0"/>
        </w:rPr>
        <w:t xml:space="preserve"> The most defensible AI companies have proprietary datasets competitors can't easily replicate.</w:t>
        <w:br w:type="textWrapping"/>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bzfdcuiowyq5" w:id="40"/>
      <w:bookmarkEnd w:id="40"/>
      <w:r w:rsidDel="00000000" w:rsidR="00000000" w:rsidRPr="00000000">
        <w:rPr>
          <w:b w:val="1"/>
          <w:bCs w:val="1"/>
          <w:sz w:val="34"/>
          <w:szCs w:val="34"/>
          <w:rtl w:val="0"/>
        </w:rPr>
        <w:t xml:space="preserve">For Using Cursor</w:t>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b w:val="1"/>
          <w:bCs w:val="1"/>
          <w:rtl w:val="0"/>
        </w:rPr>
        <w:t xml:space="preserve">Always plan first.</w:t>
      </w:r>
      <w:r w:rsidDel="00000000" w:rsidR="00000000" w:rsidRPr="00000000">
        <w:rPr>
          <w:rtl w:val="0"/>
        </w:rPr>
        <w:t xml:space="preserve"> Use Plan Mode to generate a spec before letting the agent build. This prevents cascading errors.</w:t>
        <w:br w:type="textWrapping"/>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b w:val="1"/>
          <w:bCs w:val="1"/>
          <w:rtl w:val="0"/>
        </w:rPr>
        <w:t xml:space="preserve">Invest in .mdc rules early.</w:t>
      </w:r>
      <w:r w:rsidDel="00000000" w:rsidR="00000000" w:rsidRPr="00000000">
        <w:rPr>
          <w:rtl w:val="0"/>
        </w:rPr>
        <w:t xml:space="preserve"> Write clear project rules for your Firebase setup before coding starts.</w:t>
        <w:br w:type="textWrapping"/>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b w:val="1"/>
          <w:bCs w:val="1"/>
          <w:rtl w:val="0"/>
        </w:rPr>
        <w:t xml:space="preserve">Use Agent Mode as default.</w:t>
      </w:r>
      <w:r w:rsidDel="00000000" w:rsidR="00000000" w:rsidRPr="00000000">
        <w:rPr>
          <w:rtl w:val="0"/>
        </w:rPr>
        <w:t xml:space="preserve"> Normal Mode is for small tweaks — Agent Mode's autonomous capabilities save massive time for actual feature building.</w:t>
        <w:br w:type="textWrapping"/>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b w:val="1"/>
          <w:bCs w:val="1"/>
          <w:rtl w:val="0"/>
        </w:rPr>
        <w:t xml:space="preserve">Feed it your research.</w:t>
      </w:r>
      <w:r w:rsidDel="00000000" w:rsidR="00000000" w:rsidRPr="00000000">
        <w:rPr>
          <w:rtl w:val="0"/>
        </w:rPr>
        <w:t xml:space="preserve"> All the Firebase documentation can be referenced in cursorrules and specifications.</w:t>
        <w:br w:type="textWrapping"/>
      </w:r>
    </w:p>
    <w:p w:rsidR="00000000" w:rsidDel="00000000" w:rsidP="00000000" w:rsidRDefault="00000000" w:rsidRPr="00000000" w14:paraId="0000008F">
      <w:pPr>
        <w:numPr>
          <w:ilvl w:val="0"/>
          <w:numId w:val="3"/>
        </w:numPr>
        <w:spacing w:after="240" w:before="0" w:beforeAutospacing="0" w:lineRule="auto"/>
        <w:ind w:left="720" w:hanging="360"/>
      </w:pPr>
      <w:r w:rsidDel="00000000" w:rsidR="00000000" w:rsidRPr="00000000">
        <w:rPr>
          <w:b w:val="1"/>
          <w:bCs w:val="1"/>
          <w:rtl w:val="0"/>
        </w:rPr>
        <w:t xml:space="preserve">Review everything.</w:t>
      </w:r>
      <w:r w:rsidDel="00000000" w:rsidR="00000000" w:rsidRPr="00000000">
        <w:rPr>
          <w:rtl w:val="0"/>
        </w:rPr>
        <w:t xml:space="preserve"> Treat AI output as a first draft. Use the diff view to check every change.</w:t>
        <w:br w:type="textWrapping"/>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1ug3flst5bem" w:id="41"/>
      <w:bookmarkEnd w:id="41"/>
      <w:r w:rsidDel="00000000" w:rsidR="00000000" w:rsidRPr="00000000">
        <w:rPr>
          <w:b w:val="1"/>
          <w:bCs w:val="1"/>
          <w:sz w:val="34"/>
          <w:szCs w:val="34"/>
          <w:rtl w:val="0"/>
        </w:rPr>
        <w:t xml:space="preserve">For Firebase</w:t>
      </w:r>
    </w:p>
    <w:p w:rsidR="00000000" w:rsidDel="00000000" w:rsidP="00000000" w:rsidRDefault="00000000" w:rsidRPr="00000000" w14:paraId="00000091">
      <w:pPr>
        <w:numPr>
          <w:ilvl w:val="0"/>
          <w:numId w:val="4"/>
        </w:numPr>
        <w:spacing w:after="0" w:afterAutospacing="0" w:before="240" w:lineRule="auto"/>
        <w:ind w:left="720" w:hanging="360"/>
      </w:pPr>
      <w:r w:rsidDel="00000000" w:rsidR="00000000" w:rsidRPr="00000000">
        <w:rPr>
          <w:b w:val="1"/>
          <w:bCs w:val="1"/>
          <w:rtl w:val="0"/>
        </w:rPr>
        <w:t xml:space="preserve">Auth + Security Rules work together.</w:t>
      </w:r>
      <w:r w:rsidDel="00000000" w:rsidR="00000000" w:rsidRPr="00000000">
        <w:rPr>
          <w:rtl w:val="0"/>
        </w:rPr>
        <w:t xml:space="preserve"> Design security rules alongside your data model from day one.</w:t>
        <w:br w:type="textWrapping"/>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b w:val="1"/>
          <w:bCs w:val="1"/>
          <w:rtl w:val="0"/>
        </w:rPr>
        <w:t xml:space="preserve">Model data for reads, not relationships.</w:t>
      </w:r>
      <w:r w:rsidDel="00000000" w:rsidR="00000000" w:rsidRPr="00000000">
        <w:rPr>
          <w:rtl w:val="0"/>
        </w:rPr>
        <w:t xml:space="preserve"> Denormalize aggressively — structure mirrors what the UI needs to display.</w:t>
        <w:br w:type="textWrapping"/>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bCs w:val="1"/>
          <w:rtl w:val="0"/>
        </w:rPr>
        <w:t xml:space="preserve">Every query needs an index.</w:t>
      </w:r>
      <w:r w:rsidDel="00000000" w:rsidR="00000000" w:rsidRPr="00000000">
        <w:rPr>
          <w:rtl w:val="0"/>
        </w:rPr>
        <w:t xml:space="preserve"> No matching index means the query fails, not a slow scan.</w:t>
        <w:br w:type="textWrapping"/>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b w:val="1"/>
          <w:bCs w:val="1"/>
          <w:rtl w:val="0"/>
        </w:rPr>
        <w:t xml:space="preserve">Use the emulator constantly.</w:t>
      </w:r>
      <w:r w:rsidDel="00000000" w:rsidR="00000000" w:rsidRPr="00000000">
        <w:rPr>
          <w:rtl w:val="0"/>
        </w:rPr>
        <w:t xml:space="preserve"> Test locally before touching production — it's free and fast.</w:t>
        <w:br w:type="textWrapping"/>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b w:val="1"/>
          <w:bCs w:val="1"/>
          <w:rtl w:val="0"/>
        </w:rPr>
        <w:t xml:space="preserve">App Hosting handles deployment complexity.</w:t>
      </w:r>
      <w:r w:rsidDel="00000000" w:rsidR="00000000" w:rsidRPr="00000000">
        <w:rPr>
          <w:rtl w:val="0"/>
        </w:rPr>
        <w:t xml:space="preserve"> Push to GitHub and it builds, containerizes, and deploys automatically.</w:t>
        <w:br w:type="textWrapping"/>
      </w:r>
    </w:p>
    <w:p w:rsidR="00000000" w:rsidDel="00000000" w:rsidP="00000000" w:rsidRDefault="00000000" w:rsidRPr="00000000" w14:paraId="00000096">
      <w:pPr>
        <w:numPr>
          <w:ilvl w:val="0"/>
          <w:numId w:val="4"/>
        </w:numPr>
        <w:spacing w:after="240" w:before="0" w:beforeAutospacing="0" w:lineRule="auto"/>
        <w:ind w:left="720" w:hanging="360"/>
      </w:pPr>
      <w:r w:rsidDel="00000000" w:rsidR="00000000" w:rsidRPr="00000000">
        <w:rPr>
          <w:b w:val="1"/>
          <w:bCs w:val="1"/>
          <w:rtl w:val="0"/>
        </w:rPr>
        <w:t xml:space="preserve">Passkeys are the 2026 standard.</w:t>
      </w:r>
      <w:r w:rsidDel="00000000" w:rsidR="00000000" w:rsidRPr="00000000">
        <w:rPr>
          <w:rtl w:val="0"/>
        </w:rPr>
        <w:t xml:space="preserve"> Plan for WebAuthn/biometric authentication from the start.</w:t>
        <w:br w:type="textWrapping"/>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