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Architectonics of Autonomous Exploration: A Comprehensive Analysis of Traveler Demand for AI and Agentic Orchestration in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travel industry has entered a period of structural realignment, driven by the convergence of generative artificial intelligence (GenAI), agentic orchestration protocols, and a fundamental shift in consumer behavior characterized by "price-sensitive aspiration." As of early 2026, the transition from static search-and-book paradigms to dynamic, autonomous assistance is no longer a speculative trend but a core operational requirement. This analysis examines the multi-dimensional requirements of modern travelers, mapping their psychological drivers, technical expectations, and the underlying infrastructure necessary to support the "Connected Trip" vision.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Behavioral Economics of the AI-First Traveler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travel landscape is defined by a profound "Trust-Utility Gap." While 84% of travelers who have utilized GenAI report that the tools improved their planning experience, the overall adoption rate remains below 33% of the total traveling population.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discrepancy is rooted in a complex interplay of generational comfort, economic anxiety, and the performance of current AI deployments. McKinsey data from 2026 suggests that while GenAI traffic to retail and travel sites has surged, the primary application remains "general research" (54%) and "inspiration" (43%), rather than high-stakes transactional execution.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the Cautious Class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demographic shift observed in late 2025 is the emergence of the "Cautious Class"—high-income travelers earning over $200,000 annually who, despite their wealth, report increasing financial pessimism.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Deloitte’s 2026 outlook indicates that negative financial sentiment among this cohort rose from 9% to 15% in a single year.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group is increasingly prioritizing "value planning," favoring shorter trips and less expensive lodging while seeking AI tools that can effectively identify "smarter deals" and apply promotional codes autonomously.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Indicator (Deloitte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 Holiday Travel Budget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 decline from 2024 levels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High-Earner Financial Pessimism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Shift toward "value-driven" premium travel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 Z Share of Travel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growth from 8% in 2024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Price-Conscious Consumers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demand for AI-driven budgeting tools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Bleisure Travel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of work-centric AI tools in leisure paths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Generational Divergence in Technology Adoption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AI tools is highly stratified by age. Gen Z and Millennials currently account for 50% of the traveling public and represent 85% of AI adoption in early stages of the journey.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a subtle "cooling-off" period has been observed among Gen Z. YouGov data indicates that Gen Z comfort with AI in travel planning dropped from 47% in 2024 to 34% in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is largely due to a preference for "visual proof"—specifically short-form social video—over text-based AI recommendations, as well as concerns regarding AI "overreach" and the loss of human touch.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Baby Boomers are experiencing a "Silver Tech Surge." Usage of AI for travel ideas among Boomers increased by 60% in 2025, as these travelers find AI tools to be more efficient than traditional newspapers or physical travel agencies.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demographic shift necessitates a bifurcated interface strategy: conversational, low-friction UIs for older cohorts and visual, highly social-integrated tools for younger travelers.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Hierarchy of Traveler Demands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Travelers do not desire AI as a standalone novelty; they require it as a friction-reduction layer across specific stages of the journey. The hierarchy of demand begins with inspiration and cascades down into the complexities of logistics and real-time disruption management.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Inspiration, and the "Entry Door" Effect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GenAI has become the new "entry door" for travel research. Adobe Analytics reported a 3,500% year-over-year surge in traffic from GenAI sources to US travel websites in July 2025.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AI-driven visitors are significantly more engaged than those arriving via traditional search engines, with 15% higher engagement rates, 36% longer visits, and a 44% lower bounce rate.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suggests that AI tools are effectively pre-filtering information, allowing travelers to land on supplier sites with a higher intent to purchase and a clearer understanding of their requirements.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Multi-City Itinerary Optimization and Logistics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significant demands is for the resolution of "itinerary fatigue." Planning a multi-city trip is an NP-hard (non-deterministic polynomial-time hardness) combinatorial problem that quickly overwhelms human cognitive capacity. For example, a five-city trip with flexible dates can involve over 50,000 flight combinations and 2,000 hotel options.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Travelers are seeking AI agents that can solve the "Constrained Traveling Salesman Problem" (TSP) by evaluating thousands of combinations in seconds based on real-time pricing and personal preferences. Research into metaheuristic algorithms, such as </w:t>
      </w:r>
      <w:r w:rsidDel="00000000" w:rsidR="00000000" w:rsidRPr="00000000">
        <w:rPr>
          <w:rFonts w:ascii="Google Sans" w:cs="Google Sans" w:eastAsia="Google Sans" w:hAnsi="Google Sans"/>
          <w:b w:val="1"/>
          <w:bCs w:val="1"/>
          <w:color w:val="1f1f1f"/>
          <w:rtl w:val="0"/>
        </w:rPr>
        <w:t xml:space="preserve">Simulated Annealing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Genetic Algorithms</w:t>
      </w:r>
      <w:r w:rsidDel="00000000" w:rsidR="00000000" w:rsidRPr="00000000">
        <w:rPr>
          <w:rFonts w:ascii="Google Sans" w:cs="Google Sans" w:eastAsia="Google Sans" w:hAnsi="Google Sans"/>
          <w:color w:val="1f1f1f"/>
          <w:rtl w:val="0"/>
        </w:rPr>
        <w:t xml:space="preserve">, has shown that these methods consistently produce higher-quality routes than traditional greedy heuristics used in legacy booking systems.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representation of this optimization often involves minimizing a cost function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 sequence of cities </w:t>
      </w:r>
      <w:r w:rsidDel="00000000" w:rsidR="00000000" w:rsidRPr="00000000">
        <w:rPr>
          <w:rFonts w:ascii="Google Sans" w:cs="Google Sans" w:eastAsia="Google Sans" w:hAnsi="Google Sans"/>
          <w:color w:val="1f1f1f"/>
        </w:rPr>
        <w:drawing>
          <wp:inline distB="19050" distT="19050" distL="19050" distR="19050">
            <wp:extent cx="1043483" cy="23399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43483" cy="233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76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523875" cy="23638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3875" cy="236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weighted distance metric incorporating travel time, cost, and traveler preference scores. Modern AI agents incorporate these models to reduce a task that traditionally takes a human agent 2-4 hours down to under 5 minutes.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Infrastructure of Agentic Travel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traveler demands for personalized, real-time orchestration, travel technology providers have modernized their API and SDK ecosystems. The industry is moving toward "Agentic APIs" that allow AI models to not only read data but to execute complex tasks across siloed systems.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Amadeus Self-Service and Enterprise Architectures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Amadeus has established a RESTful JSON API structure that facilitates high-speed search and booking. For developers building AI travel tools, the </w:t>
      </w:r>
      <w:r w:rsidDel="00000000" w:rsidR="00000000" w:rsidRPr="00000000">
        <w:rPr>
          <w:rFonts w:ascii="Google Sans" w:cs="Google Sans" w:eastAsia="Google Sans" w:hAnsi="Google Sans"/>
          <w:b w:val="1"/>
          <w:bCs w:val="1"/>
          <w:color w:val="1f1f1f"/>
          <w:rtl w:val="0"/>
        </w:rPr>
        <w:t xml:space="preserve">Amadeus Python SDK</w:t>
      </w:r>
      <w:r w:rsidDel="00000000" w:rsidR="00000000" w:rsidRPr="00000000">
        <w:rPr>
          <w:rFonts w:ascii="Google Sans" w:cs="Google Sans" w:eastAsia="Google Sans" w:hAnsi="Google Sans"/>
          <w:color w:val="1f1f1f"/>
          <w:rtl w:val="0"/>
        </w:rPr>
        <w:t xml:space="preserve"> (requiring Python 3.8+) is a standard tool for integrating real-time flight offers, status updates, and "inspiration" searches.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Setup and Initialization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integrate these capabilities, developers utilize standard package managers: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pip install amadeus</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initialization process allows for multiple clients and environment switching (test vs. production), which is critical for the rigorous testing of AI agents before deployment.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amadeus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Client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Initialize the client with environment variables</w:t>
      </w:r>
      <w:r w:rsidDel="00000000" w:rsidR="00000000" w:rsidRPr="00000000">
        <w:rPr>
          <w:rFonts w:ascii="Google Sans" w:cs="Google Sans" w:eastAsia="Google Sans" w:hAnsi="Google Sans"/>
          <w:color w:val="1f1f1f"/>
          <w:shd w:fill="f0f4f9" w:val="clear"/>
          <w:rtl w:val="0"/>
        </w:rPr>
        <w:br w:type="textWrapping"/>
        <w:t xml:space="preserve">amadeus = Client(</w:t>
        <w:br w:type="textWrapping"/>
        <w:t xml:space="preserve">    client_id=</w:t>
      </w:r>
      <w:r w:rsidDel="00000000" w:rsidR="00000000" w:rsidRPr="00000000">
        <w:rPr>
          <w:rFonts w:ascii="Google Sans" w:cs="Google Sans" w:eastAsia="Google Sans" w:hAnsi="Google Sans"/>
          <w:i w:val="0"/>
          <w:iCs w:val="0"/>
          <w:color w:val="188038"/>
          <w:sz w:val="20"/>
          <w:szCs w:val="20"/>
          <w:shd w:fill="f0f4f9" w:val="clear"/>
          <w:rtl w:val="0"/>
        </w:rPr>
        <w:t xml:space="preserve">'AMADEUS_CLIENT_ID'</w:t>
      </w:r>
      <w:r w:rsidDel="00000000" w:rsidR="00000000" w:rsidRPr="00000000">
        <w:rPr>
          <w:rFonts w:ascii="Google Sans" w:cs="Google Sans" w:eastAsia="Google Sans" w:hAnsi="Google Sans"/>
          <w:color w:val="1f1f1f"/>
          <w:shd w:fill="f0f4f9" w:val="clear"/>
          <w:rtl w:val="0"/>
        </w:rPr>
        <w:t xml:space="preserve">,</w:t>
        <w:br w:type="textWrapping"/>
        <w:t xml:space="preserve">    client_secret=</w:t>
      </w:r>
      <w:r w:rsidDel="00000000" w:rsidR="00000000" w:rsidRPr="00000000">
        <w:rPr>
          <w:rFonts w:ascii="Google Sans" w:cs="Google Sans" w:eastAsia="Google Sans" w:hAnsi="Google Sans"/>
          <w:i w:val="0"/>
          <w:iCs w:val="0"/>
          <w:color w:val="188038"/>
          <w:sz w:val="20"/>
          <w:szCs w:val="20"/>
          <w:shd w:fill="f0f4f9" w:val="clear"/>
          <w:rtl w:val="0"/>
        </w:rPr>
        <w:t xml:space="preserve">'AMADEUS_CLIENT_SECRET'</w:t>
      </w:r>
      <w:r w:rsidDel="00000000" w:rsidR="00000000" w:rsidRPr="00000000">
        <w:rPr>
          <w:rFonts w:ascii="Google Sans" w:cs="Google Sans" w:eastAsia="Google Sans" w:hAnsi="Google Sans"/>
          <w:color w:val="1f1f1f"/>
          <w:shd w:fill="f0f4f9" w:val="clear"/>
          <w:rtl w:val="0"/>
        </w:rPr>
        <w:t xml:space="preserve">,</w:t>
        <w:br w:type="textWrapping"/>
        <w:t xml:space="preserve">    hostname=</w:t>
      </w:r>
      <w:r w:rsidDel="00000000" w:rsidR="00000000" w:rsidRPr="00000000">
        <w:rPr>
          <w:rFonts w:ascii="Google Sans" w:cs="Google Sans" w:eastAsia="Google Sans" w:hAnsi="Google Sans"/>
          <w:i w:val="0"/>
          <w:iCs w:val="0"/>
          <w:color w:val="188038"/>
          <w:sz w:val="20"/>
          <w:szCs w:val="20"/>
          <w:shd w:fill="f0f4f9" w:val="clear"/>
          <w:rtl w:val="0"/>
        </w:rPr>
        <w:t xml:space="preserve">'production'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Toggle between 'test' and 'production' </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Structure and Namespacing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Amadeus SDK follows a namespaced approach that aligns the code directly with the API endpoints, reducing implementation errors for AI orchestration layers: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GET /v1/flights maps to amadeus.flights.get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 /v2/hotels/offers maps to amadeus.hotels.offers.get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consistency is vital for "agentic perception," where the AI agent must accurately map a natural language request (e.g., "Find me a hotel in Paris for under $300") to the correct API call without manual hard-coding.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Expedia Rapid: Modular Logistics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Expedia’s </w:t>
      </w:r>
      <w:r w:rsidDel="00000000" w:rsidR="00000000" w:rsidRPr="00000000">
        <w:rPr>
          <w:rFonts w:ascii="Google Sans" w:cs="Google Sans" w:eastAsia="Google Sans" w:hAnsi="Google Sans"/>
          <w:b w:val="1"/>
          <w:bCs w:val="1"/>
          <w:color w:val="1f1f1f"/>
          <w:rtl w:val="0"/>
        </w:rPr>
        <w:t xml:space="preserve">Rapid API</w:t>
      </w:r>
      <w:r w:rsidDel="00000000" w:rsidR="00000000" w:rsidRPr="00000000">
        <w:rPr>
          <w:rFonts w:ascii="Google Sans" w:cs="Google Sans" w:eastAsia="Google Sans" w:hAnsi="Google Sans"/>
          <w:color w:val="1f1f1f"/>
          <w:rtl w:val="0"/>
        </w:rPr>
        <w:t xml:space="preserve"> provides a modular structure that allows developers to customize the lodging path—from shopping and booking to payment—ensuring fast page performance (Core Web Vitals) and a lightweight footprint.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With access to over 700,000 properties and 37,000 global destinations, Rapid API’s RESTful architecture is designed to handle over 6 billion calls daily, supporting the high-concurrency needs of modern AI travel assistants.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Amadeus (Self-Service)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Expedia (Rapid)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RESTful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RESTful (and SOAP legacy support)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Airlines, 150k Hotels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700k+ Accommodations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SDK-based (Python, Ruby, 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Modular Lodging Path (Shopping -&gt; Booking -&gt; Payment)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Flight Inspiration &amp; On-Time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Rich User-Generated Content (3M+ reviews)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Payment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Integrated GDS Settlement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Secure multi-currency support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Commerce and the Google AP2 Protocol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barrier to the "Connected Trip" has been the inability of AI agents to securely handle payments. Standard online payment systems assume a human is "clicking the buy button," a paradigm that breaks in an agentic environment.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late 2025, Google announced the </w:t>
      </w:r>
      <w:r w:rsidDel="00000000" w:rsidR="00000000" w:rsidRPr="00000000">
        <w:rPr>
          <w:rFonts w:ascii="Google Sans" w:cs="Google Sans" w:eastAsia="Google Sans" w:hAnsi="Google Sans"/>
          <w:b w:val="1"/>
          <w:bCs w:val="1"/>
          <w:color w:val="1f1f1f"/>
          <w:rtl w:val="0"/>
        </w:rPr>
        <w:t xml:space="preserve">Agent Payments Protocol (AP2)</w:t>
      </w:r>
      <w:r w:rsidDel="00000000" w:rsidR="00000000" w:rsidRPr="00000000">
        <w:rPr>
          <w:rFonts w:ascii="Google Sans" w:cs="Google Sans" w:eastAsia="Google Sans" w:hAnsi="Google Sans"/>
          <w:color w:val="1f1f1f"/>
          <w:rtl w:val="0"/>
        </w:rPr>
        <w:t xml:space="preserve">, an open standard designed to enable secure, reliable, and interoperable agent-to-agent commerce.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Mandates and Verifiable Credentials (VDCs)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AP2 protocol establishes trust through </w:t>
      </w:r>
      <w:r w:rsidDel="00000000" w:rsidR="00000000" w:rsidRPr="00000000">
        <w:rPr>
          <w:rFonts w:ascii="Google Sans" w:cs="Google Sans" w:eastAsia="Google Sans" w:hAnsi="Google Sans"/>
          <w:b w:val="1"/>
          <w:bCs w:val="1"/>
          <w:color w:val="1f1f1f"/>
          <w:rtl w:val="0"/>
        </w:rPr>
        <w:t xml:space="preserve">Mandates</w:t>
      </w:r>
      <w:r w:rsidDel="00000000" w:rsidR="00000000" w:rsidRPr="00000000">
        <w:rPr>
          <w:rFonts w:ascii="Google Sans" w:cs="Google Sans" w:eastAsia="Google Sans" w:hAnsi="Google Sans"/>
          <w:color w:val="1f1f1f"/>
          <w:rtl w:val="0"/>
        </w:rPr>
        <w:t xml:space="preserve">—tamper-proof, cryptographically signed digital contracts that serve as verifiable proof of a user's instructions.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are built using </w:t>
      </w:r>
      <w:r w:rsidDel="00000000" w:rsidR="00000000" w:rsidRPr="00000000">
        <w:rPr>
          <w:rFonts w:ascii="Google Sans" w:cs="Google Sans" w:eastAsia="Google Sans" w:hAnsi="Google Sans"/>
          <w:b w:val="1"/>
          <w:bCs w:val="1"/>
          <w:color w:val="1f1f1f"/>
          <w:rtl w:val="0"/>
        </w:rPr>
        <w:t xml:space="preserve">Verifiable Digital Credentials (VDCs)</w:t>
      </w:r>
      <w:r w:rsidDel="00000000" w:rsidR="00000000" w:rsidRPr="00000000">
        <w:rPr>
          <w:rFonts w:ascii="Google Sans" w:cs="Google Sans" w:eastAsia="Google Sans" w:hAnsi="Google Sans"/>
          <w:color w:val="1f1f1f"/>
          <w:rtl w:val="0"/>
        </w:rPr>
        <w:t xml:space="preserve">, which are tamper-evident data payloads.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Intent Mandate:</w:t>
      </w:r>
      <w:r w:rsidDel="00000000" w:rsidR="00000000" w:rsidRPr="00000000">
        <w:rPr>
          <w:rFonts w:ascii="Google Sans" w:cs="Google Sans" w:eastAsia="Google Sans" w:hAnsi="Google Sans"/>
          <w:color w:val="1f1f1f"/>
          <w:rtl w:val="0"/>
        </w:rPr>
        <w:t xml:space="preserve"> Captures the initial request and context (e.g., "Find me a round-trip flight to Palm Springs for under $700 in November").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Cart Mandate:</w:t>
      </w:r>
      <w:r w:rsidDel="00000000" w:rsidR="00000000" w:rsidRPr="00000000">
        <w:rPr>
          <w:rFonts w:ascii="Google Sans" w:cs="Google Sans" w:eastAsia="Google Sans" w:hAnsi="Google Sans"/>
          <w:color w:val="1f1f1f"/>
          <w:rtl w:val="0"/>
        </w:rPr>
        <w:t xml:space="preserve"> Created when the user (or the agent, if delegated) authorizes a specific selection, locking in the items and price to prevent price-creep or hallucinations from affecting the final cost.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Payment Mandate:</w:t>
      </w:r>
      <w:r w:rsidDel="00000000" w:rsidR="00000000" w:rsidRPr="00000000">
        <w:rPr>
          <w:rFonts w:ascii="Google Sans" w:cs="Google Sans" w:eastAsia="Google Sans" w:hAnsi="Google Sans"/>
          <w:color w:val="1f1f1f"/>
          <w:rtl w:val="0"/>
        </w:rPr>
        <w:t xml:space="preserve"> The final authorization that instructs the credential provider to release funds to the merchant.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protocol is "rail-agnostic," supporting credit cards, debit cards, stablecoins, and real-time bank transfers (UPI/PIX), allowing agents to transact across different financial ecosystems without the need for bespoke integrations.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Case: Real-Time Purchases vs. Delegated Tasks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AP2 protocol addresses two primary traveler needs: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Human-Present (Real-time):</w:t>
      </w:r>
      <w:r w:rsidDel="00000000" w:rsidR="00000000" w:rsidRPr="00000000">
        <w:rPr>
          <w:rFonts w:ascii="Google Sans" w:cs="Google Sans" w:eastAsia="Google Sans" w:hAnsi="Google Sans"/>
          <w:color w:val="1f1f1f"/>
          <w:rtl w:val="0"/>
        </w:rPr>
        <w:t xml:space="preserve"> The agent finds a hotel, presents the options, and the user approves the "Cart Mandate" via biometrics on their device.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Human-Not-Present (Delegated):</w:t>
      </w:r>
      <w:r w:rsidDel="00000000" w:rsidR="00000000" w:rsidRPr="00000000">
        <w:rPr>
          <w:rFonts w:ascii="Google Sans" w:cs="Google Sans" w:eastAsia="Google Sans" w:hAnsi="Google Sans"/>
          <w:color w:val="1f1f1f"/>
          <w:rtl w:val="0"/>
        </w:rPr>
        <w:t xml:space="preserve"> The traveler authorizes the agent to "Buy concert tickets the moment they go on sale if the price is under $200." The agent uses a pre-signed "Intent Mandate" to execute the transaction autonomously when the condition is met.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Trust and the Hallucination Paradox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Travel is a high-stakes, "non-refundable" experience for many, making the accuracy of AI tools paramount. Research into "Explainable AI" (XAI) shows that traveler trust is built on three central factors: </w:t>
      </w:r>
      <w:r w:rsidDel="00000000" w:rsidR="00000000" w:rsidRPr="00000000">
        <w:rPr>
          <w:rFonts w:ascii="Google Sans" w:cs="Google Sans" w:eastAsia="Google Sans" w:hAnsi="Google Sans"/>
          <w:b w:val="1"/>
          <w:bCs w:val="1"/>
          <w:color w:val="1f1f1f"/>
          <w:rtl w:val="0"/>
        </w:rPr>
        <w:t xml:space="preserve">perceived accuracy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perceived personalization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content explainability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Hallucination Rates and Their Impact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2025, hallucination rates—where AI generates plausible but false information—vary significantly. While leading models like </w:t>
      </w:r>
      <w:r w:rsidDel="00000000" w:rsidR="00000000" w:rsidRPr="00000000">
        <w:rPr>
          <w:rFonts w:ascii="Google Sans" w:cs="Google Sans" w:eastAsia="Google Sans" w:hAnsi="Google Sans"/>
          <w:b w:val="1"/>
          <w:bCs w:val="1"/>
          <w:color w:val="1f1f1f"/>
          <w:rtl w:val="0"/>
        </w:rPr>
        <w:t xml:space="preserve">Gemini 2.0 Flash</w:t>
      </w:r>
      <w:r w:rsidDel="00000000" w:rsidR="00000000" w:rsidRPr="00000000">
        <w:rPr>
          <w:rFonts w:ascii="Google Sans" w:cs="Google Sans" w:eastAsia="Google Sans" w:hAnsi="Google Sans"/>
          <w:color w:val="1f1f1f"/>
          <w:rtl w:val="0"/>
        </w:rPr>
        <w:t xml:space="preserve"> have reduced hallucination rates to approximately 0.7%, more complex "reasoning" models have shown rates as high as 33-48% on specific fact-based tasks.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Hallucination Risk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Traveler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Destination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(0.8% - 1.5%)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easily verified by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Legal/Visa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(6.4% - 18.7%)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can lead to denied boarding/entry.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Financial/Pricing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(2.1% - 13.8%)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results in price discrepancies at checkout.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Flight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(with API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trust in direct API-grounded data.</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Studies in the </w:t>
      </w:r>
      <w:r w:rsidDel="00000000" w:rsidR="00000000" w:rsidRPr="00000000">
        <w:rPr>
          <w:rFonts w:ascii="Google Sans" w:cs="Google Sans" w:eastAsia="Google Sans" w:hAnsi="Google Sans"/>
          <w:i w:val="1"/>
          <w:iCs w:val="1"/>
          <w:color w:val="1f1f1f"/>
          <w:rtl w:val="0"/>
        </w:rPr>
        <w:t xml:space="preserve">Journal of Consumer Behaviour</w:t>
      </w:r>
      <w:r w:rsidDel="00000000" w:rsidR="00000000" w:rsidRPr="00000000">
        <w:rPr>
          <w:rFonts w:ascii="Google Sans" w:cs="Google Sans" w:eastAsia="Google Sans" w:hAnsi="Google Sans"/>
          <w:color w:val="1f1f1f"/>
          <w:rtl w:val="0"/>
        </w:rPr>
        <w:t xml:space="preserve"> indicate that hallucinations significantly reduce the "intention to follow" an itinerary. Even if an AI creates a visually stunning plan, a single factual error (e.g., recommending a restaurant that is closed on Mondays) erodes the entire foundation of trust.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Travelers are increasingly demanding "explainable" outputs where the AI cites its sources or provides "human-in-the-loop" verification for critical logistics.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SOR Framework in Travel Decision-Making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Stimulus-Organism-Response (SOR)</w:t>
      </w:r>
      <w:r w:rsidDel="00000000" w:rsidR="00000000" w:rsidRPr="00000000">
        <w:rPr>
          <w:rFonts w:ascii="Google Sans" w:cs="Google Sans" w:eastAsia="Google Sans" w:hAnsi="Google Sans"/>
          <w:color w:val="1f1f1f"/>
          <w:rtl w:val="0"/>
        </w:rPr>
        <w:t xml:space="preserve"> framework is used to understand how AI-driven personalization influences travelers.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Stimulus:</w:t>
      </w:r>
      <w:r w:rsidDel="00000000" w:rsidR="00000000" w:rsidRPr="00000000">
        <w:rPr>
          <w:rFonts w:ascii="Google Sans" w:cs="Google Sans" w:eastAsia="Google Sans" w:hAnsi="Google Sans"/>
          <w:color w:val="1f1f1f"/>
          <w:rtl w:val="0"/>
        </w:rPr>
        <w:t xml:space="preserve"> AI-generated content (itineraries, personalized offers, virtual reality hotel tours).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Organism:</w:t>
      </w:r>
      <w:r w:rsidDel="00000000" w:rsidR="00000000" w:rsidRPr="00000000">
        <w:rPr>
          <w:rFonts w:ascii="Google Sans" w:cs="Google Sans" w:eastAsia="Google Sans" w:hAnsi="Google Sans"/>
          <w:color w:val="1f1f1f"/>
          <w:rtl w:val="0"/>
        </w:rPr>
        <w:t xml:space="preserve"> The traveler’s internal state (cognitive trust, affective trust, technology anxiety).</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Response:</w:t>
      </w:r>
      <w:r w:rsidDel="00000000" w:rsidR="00000000" w:rsidRPr="00000000">
        <w:rPr>
          <w:rFonts w:ascii="Google Sans" w:cs="Google Sans" w:eastAsia="Google Sans" w:hAnsi="Google Sans"/>
          <w:color w:val="1f1f1f"/>
          <w:rtl w:val="0"/>
        </w:rPr>
        <w:t xml:space="preserve"> Sustained use or abandonment of the tool.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w:t>
      </w:r>
      <w:r w:rsidDel="00000000" w:rsidR="00000000" w:rsidRPr="00000000">
        <w:rPr>
          <w:rFonts w:ascii="Google Sans" w:cs="Google Sans" w:eastAsia="Google Sans" w:hAnsi="Google Sans"/>
          <w:b w:val="1"/>
          <w:bCs w:val="1"/>
          <w:color w:val="1f1f1f"/>
          <w:rtl w:val="0"/>
        </w:rPr>
        <w:t xml:space="preserve">anthropomorphism</w:t>
      </w:r>
      <w:r w:rsidDel="00000000" w:rsidR="00000000" w:rsidRPr="00000000">
        <w:rPr>
          <w:rFonts w:ascii="Google Sans" w:cs="Google Sans" w:eastAsia="Google Sans" w:hAnsi="Google Sans"/>
          <w:color w:val="1f1f1f"/>
          <w:rtl w:val="0"/>
        </w:rPr>
        <w:t xml:space="preserve"> (making the AI feel "human-like") can improve affective trust, but it can also increase privacy concerns if the AI feels "too" knowing, leading to the </w:t>
      </w:r>
      <w:r w:rsidDel="00000000" w:rsidR="00000000" w:rsidRPr="00000000">
        <w:rPr>
          <w:rFonts w:ascii="Google Sans" w:cs="Google Sans" w:eastAsia="Google Sans" w:hAnsi="Google Sans"/>
          <w:b w:val="1"/>
          <w:bCs w:val="1"/>
          <w:color w:val="1f1f1f"/>
          <w:rtl w:val="0"/>
        </w:rPr>
        <w:t xml:space="preserve">Personalization-Privacy Paradox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Resilience and Real-Time Disruption Handling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significant operational failure in the travel industry is the "Disruption Loop." During peak periods, airline customer service calls can spike by 400%, leading to system crashes and hours-long wait times.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Travelers are increasingly demanding AI tools that can manage these moments autonomously.</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Compensation and Rebooking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Aviation operations are moving toward "proactive delay mitigation." AI systems now monitor "apron-mounted cameras" to detect turnaround delays (baggage loading, refueling) in real-time, allowing for the automatic rescheduling of connecting flights before the traveler even lands.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Startups like </w:t>
      </w:r>
      <w:r w:rsidDel="00000000" w:rsidR="00000000" w:rsidRPr="00000000">
        <w:rPr>
          <w:rFonts w:ascii="Google Sans" w:cs="Google Sans" w:eastAsia="Google Sans" w:hAnsi="Google Sans"/>
          <w:b w:val="1"/>
          <w:bCs w:val="1"/>
          <w:color w:val="1f1f1f"/>
          <w:rtl w:val="0"/>
        </w:rPr>
        <w:t xml:space="preserve">Airfairness</w:t>
      </w:r>
      <w:r w:rsidDel="00000000" w:rsidR="00000000" w:rsidRPr="00000000">
        <w:rPr>
          <w:rFonts w:ascii="Google Sans" w:cs="Google Sans" w:eastAsia="Google Sans" w:hAnsi="Google Sans"/>
          <w:color w:val="1f1f1f"/>
          <w:rtl w:val="0"/>
        </w:rPr>
        <w:t xml:space="preserve"> have received regulatory approval (e.g., from the Law Society of Ontario) to use AI for handling flight compensation claims. These tools use "Flight Navigator" AI to determine eligibility for refunds under regulations like Canada’s APPR or Europe’s EC 261/2004, operating on a "no win, no fee" model that reduces the need for expensive legal representation.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Resolution Rate Benchmark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Major travel platforms report that AI chatbots can now handle up to 80% of routine customer service interactions.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Air India’s "AI.g":</w:t>
      </w:r>
      <w:r w:rsidDel="00000000" w:rsidR="00000000" w:rsidRPr="00000000">
        <w:rPr>
          <w:rFonts w:ascii="Google Sans" w:cs="Google Sans" w:eastAsia="Google Sans" w:hAnsi="Google Sans"/>
          <w:color w:val="1f1f1f"/>
          <w:rtl w:val="0"/>
        </w:rPr>
        <w:t xml:space="preserve"> Autonomously handles 97% of all customer queries without human intervention.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IndiGo’s "6Eskai":</w:t>
      </w:r>
      <w:r w:rsidDel="00000000" w:rsidR="00000000" w:rsidRPr="00000000">
        <w:rPr>
          <w:rFonts w:ascii="Google Sans" w:cs="Google Sans" w:eastAsia="Google Sans" w:hAnsi="Google Sans"/>
          <w:color w:val="1f1f1f"/>
          <w:rtl w:val="0"/>
        </w:rPr>
        <w:t xml:space="preserve"> Reduced call-center workload by 75%.</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Frenchy Digital’s Disruption Agent:</w:t>
      </w:r>
      <w:r w:rsidDel="00000000" w:rsidR="00000000" w:rsidRPr="00000000">
        <w:rPr>
          <w:rFonts w:ascii="Google Sans" w:cs="Google Sans" w:eastAsia="Google Sans" w:hAnsi="Google Sans"/>
          <w:color w:val="1f1f1f"/>
          <w:rtl w:val="0"/>
        </w:rPr>
        <w:t xml:space="preserve"> Achieves a 78% auto-resolution rate for cancellations and rebookings.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gains, 52% of travelers still prefer the option to speak to a human representative during "high-emotion" disruptions, such as being stranded overnight in a foreign city.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"Human-AI Symbiosis" remains the gold standard for traveler satisfaction in 2026.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Requirements for Digital Nomads and Business Travelers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blurring of work and leisure—evidenced by the rise of </w:t>
      </w:r>
      <w:r w:rsidDel="00000000" w:rsidR="00000000" w:rsidRPr="00000000">
        <w:rPr>
          <w:rFonts w:ascii="Google Sans" w:cs="Google Sans" w:eastAsia="Google Sans" w:hAnsi="Google Sans"/>
          <w:b w:val="1"/>
          <w:bCs w:val="1"/>
          <w:color w:val="1f1f1f"/>
          <w:rtl w:val="0"/>
        </w:rPr>
        <w:t xml:space="preserve">Bleisure</w:t>
      </w:r>
      <w:r w:rsidDel="00000000" w:rsidR="00000000" w:rsidRPr="00000000">
        <w:rPr>
          <w:rFonts w:ascii="Google Sans" w:cs="Google Sans" w:eastAsia="Google Sans" w:hAnsi="Google Sans"/>
          <w:color w:val="1f1f1f"/>
          <w:rtl w:val="0"/>
        </w:rPr>
        <w:t xml:space="preserve"> (42%) and </w:t>
      </w:r>
      <w:r w:rsidDel="00000000" w:rsidR="00000000" w:rsidRPr="00000000">
        <w:rPr>
          <w:rFonts w:ascii="Google Sans" w:cs="Google Sans" w:eastAsia="Google Sans" w:hAnsi="Google Sans"/>
          <w:b w:val="1"/>
          <w:bCs w:val="1"/>
          <w:color w:val="1f1f1f"/>
          <w:rtl w:val="0"/>
        </w:rPr>
        <w:t xml:space="preserve">Flexcations</w:t>
      </w:r>
      <w:r w:rsidDel="00000000" w:rsidR="00000000" w:rsidRPr="00000000">
        <w:rPr>
          <w:rFonts w:ascii="Google Sans" w:cs="Google Sans" w:eastAsia="Google Sans" w:hAnsi="Google Sans"/>
          <w:color w:val="1f1f1f"/>
          <w:rtl w:val="0"/>
        </w:rPr>
        <w:t xml:space="preserve"> (45%)—has created a new class of traveler with distinct AI requirements.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Nomad AI Stack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nomads, who now make up 11% of the workforce (18.1 million Americans), require AI tools that prioritize "compliance" over "inspiration".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Their AI requirements include:</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Tax and Residency Tracking:</w:t>
      </w:r>
      <w:r w:rsidDel="00000000" w:rsidR="00000000" w:rsidRPr="00000000">
        <w:rPr>
          <w:rFonts w:ascii="Google Sans" w:cs="Google Sans" w:eastAsia="Google Sans" w:hAnsi="Google Sans"/>
          <w:color w:val="1f1f1f"/>
          <w:rtl w:val="0"/>
        </w:rPr>
        <w:t xml:space="preserve"> AI that monitors "day-counts" to avoid triggering tax residency in host countries.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Asynchronous Coordination:</w:t>
      </w:r>
      <w:r w:rsidDel="00000000" w:rsidR="00000000" w:rsidRPr="00000000">
        <w:rPr>
          <w:rFonts w:ascii="Google Sans" w:cs="Google Sans" w:eastAsia="Google Sans" w:hAnsi="Google Sans"/>
          <w:color w:val="1f1f1f"/>
          <w:rtl w:val="0"/>
        </w:rPr>
        <w:t xml:space="preserve"> AI-driven scheduling (e.g., Calendly/Notion AI) that manages meetings across global time zones and protects "deep work" hours while traveling.</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Orchestration:</w:t>
      </w:r>
      <w:r w:rsidDel="00000000" w:rsidR="00000000" w:rsidRPr="00000000">
        <w:rPr>
          <w:rFonts w:ascii="Google Sans" w:cs="Google Sans" w:eastAsia="Google Sans" w:hAnsi="Google Sans"/>
          <w:color w:val="1f1f1f"/>
          <w:rtl w:val="0"/>
        </w:rPr>
        <w:t xml:space="preserve"> Automated VPN activation and AI-driven threat detection for public Wi-Fi networks.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Travel and "Invisible" Expenses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corporate travel managers, the demand is for "agentic payments" that ensure policy compliance without manual auditing. The use of AP2 "Intent Mandates" allows companies to set caps (e.g., "Economy class only," "Hotel under $300/night") that the AI agent must strictly follow, creating a non-repudiable audit trail that simplifies expense reporting.</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Trends: Noctourism, Wellness, and Sustainability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Traveler motivations in 2025 and 2026 are shifting toward "purpose-driven" experiences, with AI playing a role in discovering niche activities.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Noctourism Trend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60% of travelers are considering "Noctourism" (nocturnal tourism)—traveling to dark-sky zones for stargazing or choosing night-time activities to avoid the uncomfortable heat of daytime "crowd traps".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AI tools are being used to identify "Museum Late Nights" and stargazing tours that align with celestial events.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Longevity and Immortality Retreats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wellness segment has evolved from "yoga and juice" to "longevity retreats" (60% interest). Travelers are using AI to find destinations offering cutting-edge treatments like red light therapy, cryotherapy, and stem cell treatments, viewing their health as the "ultimate journey".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Sustainability and Content Authenticity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Sustainability remains a priority for younger generations, with 42% of Gen Z and 38% of Millennials actively choosing certified sustainable hotels or purchasing carbon offsets.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travelers are increasingly skeptical of "purely" AI-generated content. Only 16% of consumers don't mind how content is created as long as it's useful; the majority demand "Human-AI Hybrid" content that features authentic, user-generated visuals (UGC).</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Video, in particular, influences travel decisions 3x more than static images.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Traveler Trend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Noctourism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Heat avoidance, celestial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Finding "Museum Late Nights" &amp; Dark-Sky zones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Longevity Retreats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Lifespan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Sourcing stem cell and cryotherapy centers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Sustainability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Environmental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Filtering for "Green" certifications &amp; offsets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Bleisure/Flexcation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Work-life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Managing time-zones &amp; compliance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 Hotel Previews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Expectation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walk-throughs to avoid "bad stay" surprises </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Strategic Recommendations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research from McKinsey, Deloitte, Expedia, and Booking.com highlights that the traveler of 2026 is "AI-literate but autonomy-cautious." They value AI for its ability to collapse weeks of research into minutes and for its burgeoning capacity to handle the "friction" of travel disruptions. However, the industry faces an "authenticity crisis" where the rush to automate must be balanced by a commitment to data integrity and human oversight.</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Roadmap for Agentic Integration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win in the 2026 market, travel providers must address the following imperatives:</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Bridge the Payment Gap:</w:t>
      </w:r>
      <w:r w:rsidDel="00000000" w:rsidR="00000000" w:rsidRPr="00000000">
        <w:rPr>
          <w:rFonts w:ascii="Google Sans" w:cs="Google Sans" w:eastAsia="Google Sans" w:hAnsi="Google Sans"/>
          <w:color w:val="1f1f1f"/>
          <w:rtl w:val="0"/>
        </w:rPr>
        <w:t xml:space="preserve"> Adopting open protocols like Google's AP2 is essential to move from "informational AI" to "transactional AI." Without secure, cryptographic proof of intent, autonomous booking will remain capped at the current 2% adoption rate.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Solve the Data Silo Problem:</w:t>
      </w:r>
      <w:r w:rsidDel="00000000" w:rsidR="00000000" w:rsidRPr="00000000">
        <w:rPr>
          <w:rFonts w:ascii="Google Sans" w:cs="Google Sans" w:eastAsia="Google Sans" w:hAnsi="Google Sans"/>
          <w:color w:val="1f1f1f"/>
          <w:rtl w:val="0"/>
        </w:rPr>
        <w:t xml:space="preserve"> AI is only as good as the data it consumes. Fragmentation in the hospitality sector remains a "central stumbling block".</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Industry-wide adoption of standardized API structures (e.g., Amadeus REST/JSON) is necessary for seamless cross-provider orchestration.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Human-in-the-Loop as a Feature:</w:t>
      </w:r>
      <w:r w:rsidDel="00000000" w:rsidR="00000000" w:rsidRPr="00000000">
        <w:rPr>
          <w:rFonts w:ascii="Google Sans" w:cs="Google Sans" w:eastAsia="Google Sans" w:hAnsi="Google Sans"/>
          <w:color w:val="1f1f1f"/>
          <w:rtl w:val="0"/>
        </w:rPr>
        <w:t xml:space="preserve"> Transparency is a trust-builder. Travelers accept AI when they know they are interacting with it and when there is a clear "escalation path" to a human. Deploying AI as an "augmentation" for human agents, rather than a replacement, yields the highest satisfaction and conversion rates.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Prioritize Factuality over Fluency:</w:t>
      </w:r>
      <w:r w:rsidDel="00000000" w:rsidR="00000000" w:rsidRPr="00000000">
        <w:rPr>
          <w:rFonts w:ascii="Google Sans" w:cs="Google Sans" w:eastAsia="Google Sans" w:hAnsi="Google Sans"/>
          <w:color w:val="1f1f1f"/>
          <w:rtl w:val="0"/>
        </w:rPr>
        <w:t xml:space="preserve"> As hallucination rates vary across models, travel platforms must implement "Retrieval-Augmented Generation" (RAG) that grounds AI responses in verified supplier data via real-time API calls.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travel industry’s future lies in "invisible infrastructure"—AI tools that work quietly in the background to monitor delays, manage budgets, and coordinate logistics, allowing the traveler to focus on the human experience of the journey. The transition is moving from "Interesting Times" to a "Blessed Era" for those who can navigate the complexities of trust, technology, and economic caution.</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planning gets an AI upgrade | McKinsey &amp; Company,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https://www.mckinsey.com/featured-insights/week-in-charts/travel-planning-gets-an-ai-upgrade</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update on US consumer sentiment: Embracing AI-supported shopping - McKinsey,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https://www.mckinsey.com/industries/consumer-packaged-goods/our-insights/the-state-of-the-us-consumer</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Deloitte: Gen Z, Millennials, and AI Drive Change as US Travel ...,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https://www.hotelnewsresource.com/article139924.html</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Travelers financially 'cautious' as economic concerns persist: report | Hotel Dive,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https://www.hoteldive.com/news/deloitte-2026-travel-industry-outlook/811815/</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finds travellers reluctant to use AI for autonomous trip planning - PAXnews.com,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https://www.paxnews.com/news/technology/survey-finds-travellers-reluctant-use-ai-autonomous-trip-planning</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Deloitte Holiday Travel Survey,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https://www.deloitte.com/us/en/insights/industry/retail-distribution/holiday-travel-survey.html</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Deloitte: While Holiday Travel Intent Rises, Planned Spending Hits Turbulence,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https://www.deloitte.com/us/en/about/press-room/deloitte-announces-holiday-travel-intent-results.html</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Traveler Value Index highlights | Expedia Group Blog,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https://partner.expediagroup.com/en-us/resources/blog/2025-traveler-value-index-highlights</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Comfort with AI in travel planning dips among younger Americans - YouGov,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https://yougov.com/en-us/articles/52770-comfort-with-ai-in-travel-planning-dips-among-younger-americans</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 AI and social media transform how U.S. travelers plan travel ...,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https://amadeus.com/en/newsroom/press-releases/amadeus-research-gen-ai-social-media-transform-us-travelers-plan</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Boosts Travel Planning: U.S. Site Traffic is up 3,500%,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https://business.adobe.com/blog/consumers-embrace-generative-ai-for-trip-planning</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drives 3,500% surge in US travel planning online,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https://itbrief.news/story/generative-ai-drives-3-500-surge-in-us-travel-planning-online</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Travel Booking &amp; Itinerary Optimization 2026: Dynamic ...,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https://www.frenchydigital.com/blog/ai-agents-travel-booking-optimization-2026</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Smarter Itineraries: Optimizing a Multi-City European Road Trip - Medium,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https://medium.com/ai4sm/smarter-itineraries-optimizing-a-multi-city-european-road-trip-51ea49cf2de3</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Travel AI Automation Scales Global Tourism Growth in 2026,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https://www.fullestop.com/blog/automate-or-evaporate-how-ai-is-redrawing-the-map-for-travel-companies</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library for the Amadeus Self-Service travel APIs - GitHub,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https://github.com/amadeus4dev/amadeus-python</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amadeus-sdk-specification/SPECIFICATION.md at master - GitHub,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https://github.com/amadeus4dev/amadeus-sdk-specification/blob/master/SPECIFICATION.md</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Travel: How AI Is Transforming the Tourism Industry | SaM Solutions,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https://sam-solutions.com/blog/ai-agents-for-travel/</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APIs Tutorial - Amadeus for Developers,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https://developers.amadeus.com/self-service/apis-docs/guides/developer-guides/resources/flights/</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Expedia API Integration Via Technoheaven,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https://www.technoheaven.com/expedia-xml-api-integration.aspx</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 API Integration &amp; Scalable Travel Bookings - Expedia Group,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https://partner.expediagroup.com/en-us/solutions/build-your-travel-experience/rapid-api</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Expedia API Integration by OneClick | Flight &amp; Hotel API,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https://www.oneclickitsolution.com/travel/expedia-travel-api</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for Developers: Connect to Amadeus travel APIs,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https://admin.developers.amadeus.com/</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Expedia Partner Solutions Integration - Flight API,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https://www.flightslogic.com/expedia-partner-solutions-integration.php</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Agent Payments Protocol(AP2) | by Tahir - Medium,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https://medium.com/@tahirbalarabe2/google-agent-payments-protocol-ap2-37799f78da40</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AP2 - Agent Payments Protocol Documentation,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https://ap2-protocol.org/</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Agent Payments Protocol (AP2) | Google Cloud Blog,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https://cloud.google.com/blog/products/ai-machine-learning/announcing-agents-to-payments-ap2-protocol</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Illustrated Guide to AP2 (Agent Payment Protocol) (2025) - ArthurChiao's Blog,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https://arthurchiao.art/blog/ap2-illustrated-guide/</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Agent to Payment (AP2) Explained - Fintech Brainfood,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https://www.fintechbrainfood.com/p/ap2-explained</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user trust in AI-generated content: an elaboration likelihood model perspective | Online Information Review | Emerald Publishing,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https://www.emerald.com/oir/article/50/1/171/1315561/Understanding-user-trust-in-AI-generated-content</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trust for sustained generative AI travel adoption | Tourism Review - Emerald Insight,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https://www.emerald.com/tr/article/doi/10.1108/TR-05-2025-0554/1308445/Building-trust-for-sustained-generative-AI-travel</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Reality of AI Hallucinations in 2025 - drainpipe.io,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https://drainpipe.io/the-reality-of-ai-hallucinations-in-2025/</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 Hallucinations in Tourism: How Errors Impact Consumer Trust and Recommendation Acceptance - ResearchGate, accessed on March 7,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https://www.researchgate.net/publication/399841944_AI_Hallucinations_in_Tourism_How_Errors_Impact_Consumer_Trust_and_Recommendation_Acceptance</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Brand Trust in AI-Driven E-Commerce Personalization: The Well-Being–Privacy Trade-Off - ResearchGate, accessed on March 7,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https://www.researchgate.net/publication/399969821_Brand_Trust_in_AI-Driven_E-Commerce_Personalization_The_Well-Being-Privacy_Trade-Off</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Trusted Data: Building Resilient Airline Operations | AI in Aviation - OAG, accessed on March 7, 2026, </w:t>
      </w:r>
      <w:hyperlink r:id="rId44">
        <w:r w:rsidDel="00000000" w:rsidR="00000000" w:rsidRPr="00000000">
          <w:rPr>
            <w:rFonts w:ascii="Google Sans" w:cs="Google Sans" w:eastAsia="Google Sans" w:hAnsi="Google Sans"/>
            <w:color w:val="0000ee"/>
            <w:sz w:val="24"/>
            <w:szCs w:val="24"/>
            <w:u w:val="single"/>
            <w:rtl w:val="0"/>
          </w:rPr>
          <w:t xml:space="preserve">https://www.oag.com/ai-aviation-operations</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'Airfairness' Approved to Handle AI-Based Flight Compensation Claims - ePlaneAI, accessed on March 7, 2026, </w:t>
      </w:r>
      <w:hyperlink r:id="rId45">
        <w:r w:rsidDel="00000000" w:rsidR="00000000" w:rsidRPr="00000000">
          <w:rPr>
            <w:rFonts w:ascii="Google Sans" w:cs="Google Sans" w:eastAsia="Google Sans" w:hAnsi="Google Sans"/>
            <w:color w:val="0000ee"/>
            <w:sz w:val="24"/>
            <w:szCs w:val="24"/>
            <w:u w:val="single"/>
            <w:rtl w:val="0"/>
          </w:rPr>
          <w:t xml:space="preserve">https://www.eplaneai.com/news/airfairness-approved-to-handle-ai-based-flight-compensation-claims</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Company Says AI Will Help Speed &amp; Simplify Air Pax Compensation, accessed on March 7, 2026, </w:t>
      </w:r>
      <w:hyperlink r:id="rId46">
        <w:r w:rsidDel="00000000" w:rsidR="00000000" w:rsidRPr="00000000">
          <w:rPr>
            <w:rFonts w:ascii="Google Sans" w:cs="Google Sans" w:eastAsia="Google Sans" w:hAnsi="Google Sans"/>
            <w:color w:val="0000ee"/>
            <w:sz w:val="24"/>
            <w:szCs w:val="24"/>
            <w:u w:val="single"/>
            <w:rtl w:val="0"/>
          </w:rPr>
          <w:t xml:space="preserve">https://www.travelmarketreport.com/canada/air/articles/canadian-company-says-ai-will-help-speed-simplify-air-pax-compensation</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travel statistics from Q1 2025 that travel agencies shouldn't miss - TravelOperations, accessed on March 7, 2026, </w:t>
      </w:r>
      <w:hyperlink r:id="rId47">
        <w:r w:rsidDel="00000000" w:rsidR="00000000" w:rsidRPr="00000000">
          <w:rPr>
            <w:rFonts w:ascii="Google Sans" w:cs="Google Sans" w:eastAsia="Google Sans" w:hAnsi="Google Sans"/>
            <w:color w:val="0000ee"/>
            <w:sz w:val="24"/>
            <w:szCs w:val="24"/>
            <w:u w:val="single"/>
            <w:rtl w:val="0"/>
          </w:rPr>
          <w:t xml:space="preserve">https://traveloperations.com/general/travel-statistics-q1-2025/</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Hospitality: AI-Driven Industry Trends | Deloitte US, accessed on March 7, 2026, </w:t>
      </w:r>
      <w:hyperlink r:id="rId48">
        <w:r w:rsidDel="00000000" w:rsidR="00000000" w:rsidRPr="00000000">
          <w:rPr>
            <w:rFonts w:ascii="Google Sans" w:cs="Google Sans" w:eastAsia="Google Sans" w:hAnsi="Google Sans"/>
            <w:color w:val="0000ee"/>
            <w:sz w:val="24"/>
            <w:szCs w:val="24"/>
            <w:u w:val="single"/>
            <w:rtl w:val="0"/>
          </w:rPr>
          <w:t xml:space="preserve">https://www.deloitte.com/us/en/Industries/consumer/articles/future-of-hospitality-ai-innovation.html</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Nomading in 2025: What HR and Mobility Leaders Need to Know, accessed on March 7, 2026, </w:t>
      </w:r>
      <w:hyperlink r:id="rId49">
        <w:r w:rsidDel="00000000" w:rsidR="00000000" w:rsidRPr="00000000">
          <w:rPr>
            <w:rFonts w:ascii="Google Sans" w:cs="Google Sans" w:eastAsia="Google Sans" w:hAnsi="Google Sans"/>
            <w:color w:val="0000ee"/>
            <w:sz w:val="24"/>
            <w:szCs w:val="24"/>
            <w:u w:val="single"/>
            <w:rtl w:val="0"/>
          </w:rPr>
          <w:t xml:space="preserve">https://trcglobalmobility.com/blog/digital-nomading-in-2025-what-hr-and-mobility-leaders-need-to-know/</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AI Tools Every Digital Nomad Should Be Using in 2025 and Beyond, accessed on March 7, 2026, </w:t>
      </w:r>
      <w:hyperlink r:id="rId50">
        <w:r w:rsidDel="00000000" w:rsidR="00000000" w:rsidRPr="00000000">
          <w:rPr>
            <w:rFonts w:ascii="Google Sans" w:cs="Google Sans" w:eastAsia="Google Sans" w:hAnsi="Google Sans"/>
            <w:color w:val="0000ee"/>
            <w:sz w:val="24"/>
            <w:szCs w:val="24"/>
            <w:u w:val="single"/>
            <w:rtl w:val="0"/>
          </w:rPr>
          <w:t xml:space="preserve">https://thenomadcloud.com/the-best-ai-tools-every-digital-nomad-should-be-using-in-2025-and-beyond/</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reinvented: Booking.com's 2025 Travel Predictions, accessed on March 7, 2026, </w:t>
      </w:r>
      <w:hyperlink r:id="rId51">
        <w:r w:rsidDel="00000000" w:rsidR="00000000" w:rsidRPr="00000000">
          <w:rPr>
            <w:rFonts w:ascii="Google Sans" w:cs="Google Sans" w:eastAsia="Google Sans" w:hAnsi="Google Sans"/>
            <w:color w:val="0000ee"/>
            <w:sz w:val="24"/>
            <w:szCs w:val="24"/>
            <w:u w:val="single"/>
            <w:rtl w:val="0"/>
          </w:rPr>
          <w:t xml:space="preserve">https://www.booking.com/articles/travelpredictions2025.html</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 Lingus Research Reveals 1 in 3 are using, or plan to use AI for Travel Planning in 2025, accessed on March 7, 2026, </w:t>
      </w:r>
      <w:hyperlink r:id="rId52">
        <w:r w:rsidDel="00000000" w:rsidR="00000000" w:rsidRPr="00000000">
          <w:rPr>
            <w:rFonts w:ascii="Google Sans" w:cs="Google Sans" w:eastAsia="Google Sans" w:hAnsi="Google Sans"/>
            <w:color w:val="0000ee"/>
            <w:sz w:val="24"/>
            <w:szCs w:val="24"/>
            <w:u w:val="single"/>
            <w:rtl w:val="0"/>
          </w:rPr>
          <w:t xml:space="preserve">https://mediacentre.aerlingus.com/news/01012025/aer-lingus-research-reveals-1-in-3-are-using-or-plan-to-use-ai-for-travel-planning-in-2025</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Expedia Group Advertising Reveals New Travel Content Research, accessed on March 7, 2026, </w:t>
      </w:r>
      <w:hyperlink r:id="rId53">
        <w:r w:rsidDel="00000000" w:rsidR="00000000" w:rsidRPr="00000000">
          <w:rPr>
            <w:rFonts w:ascii="Google Sans" w:cs="Google Sans" w:eastAsia="Google Sans" w:hAnsi="Google Sans"/>
            <w:color w:val="0000ee"/>
            <w:sz w:val="24"/>
            <w:szCs w:val="24"/>
            <w:u w:val="single"/>
            <w:rtl w:val="0"/>
          </w:rPr>
          <w:t xml:space="preserve">https://www.expedia.com/newsroom/expedia-group-advertising-travel-content-research/</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Business Travel Trends 2025, accessed on March 7, 2026, </w:t>
      </w:r>
      <w:hyperlink r:id="rId54">
        <w:r w:rsidDel="00000000" w:rsidR="00000000" w:rsidRPr="00000000">
          <w:rPr>
            <w:rFonts w:ascii="Google Sans" w:cs="Google Sans" w:eastAsia="Google Sans" w:hAnsi="Google Sans"/>
            <w:color w:val="0000ee"/>
            <w:sz w:val="24"/>
            <w:szCs w:val="24"/>
            <w:u w:val="single"/>
            <w:rtl w:val="0"/>
          </w:rPr>
          <w:t xml:space="preserve">https://business.booking.com/en-us/business-travel-resources/blog/top-9-business-travel-trends-2025/</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agentic AI in travel and hospitality | McKinsey, accessed on March 7, 2026, </w:t>
      </w:r>
      <w:hyperlink r:id="rId55">
        <w:r w:rsidDel="00000000" w:rsidR="00000000" w:rsidRPr="00000000">
          <w:rPr>
            <w:rFonts w:ascii="Google Sans" w:cs="Google Sans" w:eastAsia="Google Sans" w:hAnsi="Google Sans"/>
            <w:color w:val="0000ee"/>
            <w:sz w:val="24"/>
            <w:szCs w:val="24"/>
            <w:u w:val="single"/>
            <w:rtl w:val="0"/>
          </w:rPr>
          <w:t xml:space="preserve">https://www.mckinsey.com/industries/travel/our-insights/remapping-travel-with-agentic-ai</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Rates in 2025 — Accuracy, Refusal, and Liability | by Markus Brinsa - Medium, accessed on March 7, 2026, </w:t>
      </w:r>
      <w:hyperlink r:id="rId56">
        <w:r w:rsidDel="00000000" w:rsidR="00000000" w:rsidRPr="00000000">
          <w:rPr>
            <w:rFonts w:ascii="Google Sans" w:cs="Google Sans" w:eastAsia="Google Sans" w:hAnsi="Google Sans"/>
            <w:color w:val="0000ee"/>
            <w:sz w:val="24"/>
            <w:szCs w:val="24"/>
            <w:u w:val="single"/>
            <w:rtl w:val="0"/>
          </w:rPr>
          <w:t xml:space="preserve">https://medium.com/@markus_brinsa/hallucination-rates-in-2025-accuracy-refusal-and-liability-aa0032019ca1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merald.com/tr/article/doi/10.1108/TR-05-2025-0554/1308445/Building-trust-for-sustained-generative-AI-travel" TargetMode="External"/><Relationship Id="rId42" Type="http://schemas.openxmlformats.org/officeDocument/2006/relationships/hyperlink" Target="https://www.researchgate.net/publication/399841944_AI_Hallucinations_in_Tourism_How_Errors_Impact_Consumer_Trust_and_Recommendation_Acceptance" TargetMode="External"/><Relationship Id="rId41" Type="http://schemas.openxmlformats.org/officeDocument/2006/relationships/hyperlink" Target="https://drainpipe.io/the-reality-of-ai-hallucinations-in-2025/" TargetMode="External"/><Relationship Id="rId44" Type="http://schemas.openxmlformats.org/officeDocument/2006/relationships/hyperlink" Target="https://www.oag.com/ai-aviation-operations" TargetMode="External"/><Relationship Id="rId43" Type="http://schemas.openxmlformats.org/officeDocument/2006/relationships/hyperlink" Target="https://www.researchgate.net/publication/399969821_Brand_Trust_in_AI-Driven_E-Commerce_Personalization_The_Well-Being-Privacy_Trade-Off" TargetMode="External"/><Relationship Id="rId46" Type="http://schemas.openxmlformats.org/officeDocument/2006/relationships/hyperlink" Target="https://www.travelmarketreport.com/canada/air/articles/canadian-company-says-ai-will-help-speed-simplify-air-pax-compensation" TargetMode="External"/><Relationship Id="rId45" Type="http://schemas.openxmlformats.org/officeDocument/2006/relationships/hyperlink" Target="https://www.eplaneai.com/news/airfairness-approved-to-handle-ai-based-flight-compensation-clai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deloitte.com/us/en/Industries/consumer/articles/future-of-hospitality-ai-innovation.html" TargetMode="External"/><Relationship Id="rId47" Type="http://schemas.openxmlformats.org/officeDocument/2006/relationships/hyperlink" Target="https://traveloperations.com/general/travel-statistics-q1-2025/" TargetMode="External"/><Relationship Id="rId49" Type="http://schemas.openxmlformats.org/officeDocument/2006/relationships/hyperlink" Target="https://trcglobalmobility.com/blog/digital-nomading-in-2025-what-hr-and-mobility-leaders-need-to-kno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ww.oneclickitsolution.com/travel/expedia-travel-api" TargetMode="External"/><Relationship Id="rId30" Type="http://schemas.openxmlformats.org/officeDocument/2006/relationships/hyperlink" Target="https://partner.expediagroup.com/en-us/solutions/build-your-travel-experience/rapid-api" TargetMode="External"/><Relationship Id="rId33" Type="http://schemas.openxmlformats.org/officeDocument/2006/relationships/hyperlink" Target="https://www.flightslogic.com/expedia-partner-solutions-integration.php" TargetMode="External"/><Relationship Id="rId32" Type="http://schemas.openxmlformats.org/officeDocument/2006/relationships/hyperlink" Target="https://admin.developers.amadeus.com/" TargetMode="External"/><Relationship Id="rId35" Type="http://schemas.openxmlformats.org/officeDocument/2006/relationships/hyperlink" Target="https://ap2-protocol.org/" TargetMode="External"/><Relationship Id="rId34" Type="http://schemas.openxmlformats.org/officeDocument/2006/relationships/hyperlink" Target="https://medium.com/@tahirbalarabe2/google-agent-payments-protocol-ap2-37799f78da40" TargetMode="External"/><Relationship Id="rId37" Type="http://schemas.openxmlformats.org/officeDocument/2006/relationships/hyperlink" Target="https://arthurchiao.art/blog/ap2-illustrated-guide/" TargetMode="External"/><Relationship Id="rId36" Type="http://schemas.openxmlformats.org/officeDocument/2006/relationships/hyperlink" Target="https://cloud.google.com/blog/products/ai-machine-learning/announcing-agents-to-payments-ap2-protocol" TargetMode="External"/><Relationship Id="rId39" Type="http://schemas.openxmlformats.org/officeDocument/2006/relationships/hyperlink" Target="https://www.emerald.com/oir/article/50/1/171/1315561/Understanding-user-trust-in-AI-generated-content" TargetMode="External"/><Relationship Id="rId38" Type="http://schemas.openxmlformats.org/officeDocument/2006/relationships/hyperlink" Target="https://www.fintechbrainfood.com/p/ap2-explained" TargetMode="External"/><Relationship Id="rId20" Type="http://schemas.openxmlformats.org/officeDocument/2006/relationships/hyperlink" Target="https://business.adobe.com/blog/consumers-embrace-generative-ai-for-trip-planning" TargetMode="External"/><Relationship Id="rId22" Type="http://schemas.openxmlformats.org/officeDocument/2006/relationships/hyperlink" Target="https://www.frenchydigital.com/blog/ai-agents-travel-booking-optimization-2026" TargetMode="External"/><Relationship Id="rId21" Type="http://schemas.openxmlformats.org/officeDocument/2006/relationships/hyperlink" Target="https://itbrief.news/story/generative-ai-drives-3-500-surge-in-us-travel-planning-online" TargetMode="External"/><Relationship Id="rId24" Type="http://schemas.openxmlformats.org/officeDocument/2006/relationships/hyperlink" Target="https://www.fullestop.com/blog/automate-or-evaporate-how-ai-is-redrawing-the-map-for-travel-companies" TargetMode="External"/><Relationship Id="rId23" Type="http://schemas.openxmlformats.org/officeDocument/2006/relationships/hyperlink" Target="https://medium.com/ai4sm/smarter-itineraries-optimizing-a-multi-city-european-road-trip-51ea49cf2de3" TargetMode="External"/><Relationship Id="rId26" Type="http://schemas.openxmlformats.org/officeDocument/2006/relationships/hyperlink" Target="https://github.com/amadeus4dev/amadeus-sdk-specification/blob/master/SPECIFICATION.md" TargetMode="External"/><Relationship Id="rId25" Type="http://schemas.openxmlformats.org/officeDocument/2006/relationships/hyperlink" Target="https://github.com/amadeus4dev/amadeus-python" TargetMode="External"/><Relationship Id="rId28" Type="http://schemas.openxmlformats.org/officeDocument/2006/relationships/hyperlink" Target="https://developers.amadeus.com/self-service/apis-docs/guides/developer-guides/resources/flights/" TargetMode="External"/><Relationship Id="rId27" Type="http://schemas.openxmlformats.org/officeDocument/2006/relationships/hyperlink" Target="https://sam-solutions.com/blog/ai-agents-for-travel/" TargetMode="External"/><Relationship Id="rId29" Type="http://schemas.openxmlformats.org/officeDocument/2006/relationships/hyperlink" Target="https://www.technoheaven.com/expedia-xml-api-integration.aspx" TargetMode="External"/><Relationship Id="rId51" Type="http://schemas.openxmlformats.org/officeDocument/2006/relationships/hyperlink" Target="https://www.booking.com/articles/travelpredictions2025.html" TargetMode="External"/><Relationship Id="rId50" Type="http://schemas.openxmlformats.org/officeDocument/2006/relationships/hyperlink" Target="https://thenomadcloud.com/the-best-ai-tools-every-digital-nomad-should-be-using-in-2025-and-beyond/" TargetMode="External"/><Relationship Id="rId53" Type="http://schemas.openxmlformats.org/officeDocument/2006/relationships/hyperlink" Target="https://www.expedia.com/newsroom/expedia-group-advertising-travel-content-research/" TargetMode="External"/><Relationship Id="rId52" Type="http://schemas.openxmlformats.org/officeDocument/2006/relationships/hyperlink" Target="https://mediacentre.aerlingus.com/news/01012025/aer-lingus-research-reveals-1-in-3-are-using-or-plan-to-use-ai-for-travel-planning-in-2025" TargetMode="External"/><Relationship Id="rId11" Type="http://schemas.openxmlformats.org/officeDocument/2006/relationships/hyperlink" Target="https://www.mckinsey.com/industries/consumer-packaged-goods/our-insights/the-state-of-the-us-consumer" TargetMode="External"/><Relationship Id="rId55" Type="http://schemas.openxmlformats.org/officeDocument/2006/relationships/hyperlink" Target="https://www.mckinsey.com/industries/travel/our-insights/remapping-travel-with-agentic-ai" TargetMode="External"/><Relationship Id="rId10" Type="http://schemas.openxmlformats.org/officeDocument/2006/relationships/hyperlink" Target="https://www.mckinsey.com/featured-insights/week-in-charts/travel-planning-gets-an-ai-upgrade" TargetMode="External"/><Relationship Id="rId54" Type="http://schemas.openxmlformats.org/officeDocument/2006/relationships/hyperlink" Target="https://business.booking.com/en-us/business-travel-resources/blog/top-9-business-travel-trends-2025/" TargetMode="External"/><Relationship Id="rId13" Type="http://schemas.openxmlformats.org/officeDocument/2006/relationships/hyperlink" Target="https://www.hoteldive.com/news/deloitte-2026-travel-industry-outlook/811815/" TargetMode="External"/><Relationship Id="rId12" Type="http://schemas.openxmlformats.org/officeDocument/2006/relationships/hyperlink" Target="https://www.hotelnewsresource.com/article139924.html" TargetMode="External"/><Relationship Id="rId56" Type="http://schemas.openxmlformats.org/officeDocument/2006/relationships/hyperlink" Target="https://medium.com/@markus_brinsa/hallucination-rates-in-2025-accuracy-refusal-and-liability-aa0032019ca1" TargetMode="External"/><Relationship Id="rId15" Type="http://schemas.openxmlformats.org/officeDocument/2006/relationships/hyperlink" Target="https://www.deloitte.com/us/en/insights/industry/retail-distribution/holiday-travel-survey.html" TargetMode="External"/><Relationship Id="rId14" Type="http://schemas.openxmlformats.org/officeDocument/2006/relationships/hyperlink" Target="https://www.paxnews.com/news/technology/survey-finds-travellers-reluctant-use-ai-autonomous-trip-planning" TargetMode="External"/><Relationship Id="rId17" Type="http://schemas.openxmlformats.org/officeDocument/2006/relationships/hyperlink" Target="https://partner.expediagroup.com/en-us/resources/blog/2025-traveler-value-index-highlights" TargetMode="External"/><Relationship Id="rId16" Type="http://schemas.openxmlformats.org/officeDocument/2006/relationships/hyperlink" Target="https://www.deloitte.com/us/en/about/press-room/deloitte-announces-holiday-travel-intent-results.html" TargetMode="External"/><Relationship Id="rId19" Type="http://schemas.openxmlformats.org/officeDocument/2006/relationships/hyperlink" Target="https://amadeus.com/en/newsroom/press-releases/amadeus-research-gen-ai-social-media-transform-us-travelers-plan" TargetMode="External"/><Relationship Id="rId18" Type="http://schemas.openxmlformats.org/officeDocument/2006/relationships/hyperlink" Target="https://yougov.com/en-us/articles/52770-comfort-with-ai-in-travel-planning-dips-among-younger-america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