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6wie1twns9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Market Growth and Economic Landscape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AI-driven travel market is experiencing rapid expansion, though reports vary on the exact scale: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Valuation</w:t>
      </w:r>
      <w:r w:rsidDel="00000000" w:rsidR="00000000" w:rsidRPr="00000000">
        <w:rPr>
          <w:rtl w:val="0"/>
        </w:rPr>
        <w:t xml:space="preserve">: One analysis projects the AI-driven personalization market will grow from </w:t>
      </w:r>
      <w:r w:rsidDel="00000000" w:rsidR="00000000" w:rsidRPr="00000000">
        <w:rPr>
          <w:b w:val="1"/>
          <w:bCs w:val="1"/>
          <w:rtl w:val="0"/>
        </w:rPr>
        <w:t xml:space="preserve">$3.61 billion in 2024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$18.01 billion by 2032</w:t>
      </w:r>
      <w:r w:rsidDel="00000000" w:rsidR="00000000" w:rsidRPr="00000000">
        <w:rPr>
          <w:rtl w:val="0"/>
        </w:rPr>
        <w:t xml:space="preserve">, reflecting a </w:t>
      </w:r>
      <w:r w:rsidDel="00000000" w:rsidR="00000000" w:rsidRPr="00000000">
        <w:rPr>
          <w:b w:val="1"/>
          <w:bCs w:val="1"/>
          <w:rtl w:val="0"/>
        </w:rPr>
        <w:t xml:space="preserve">CAGR of 22.34%</w:t>
      </w:r>
      <w:r w:rsidDel="00000000" w:rsidR="00000000" w:rsidRPr="00000000">
        <w:rPr>
          <w:rtl w:val="0"/>
        </w:rPr>
        <w:t xml:space="preserve">. Another report suggests the total global market for AI in travel reached </w:t>
      </w:r>
      <w:r w:rsidDel="00000000" w:rsidR="00000000" w:rsidRPr="00000000">
        <w:rPr>
          <w:b w:val="1"/>
          <w:bCs w:val="1"/>
          <w:rtl w:val="0"/>
        </w:rPr>
        <w:t xml:space="preserve">$222.4 billion in 2026</w:t>
      </w:r>
      <w:r w:rsidDel="00000000" w:rsidR="00000000" w:rsidRPr="00000000">
        <w:rPr>
          <w:rtl w:val="0"/>
        </w:rPr>
        <w:t xml:space="preserve">, with a higher </w:t>
      </w:r>
      <w:r w:rsidDel="00000000" w:rsidR="00000000" w:rsidRPr="00000000">
        <w:rPr>
          <w:b w:val="1"/>
          <w:bCs w:val="1"/>
          <w:rtl w:val="0"/>
        </w:rPr>
        <w:t xml:space="preserve">CAGR of 34.0%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Dominance</w:t>
      </w:r>
      <w:r w:rsidDel="00000000" w:rsidR="00000000" w:rsidRPr="00000000">
        <w:rPr>
          <w:rtl w:val="0"/>
        </w:rPr>
        <w:t xml:space="preserve">: North America led the market in 2024 with a </w:t>
      </w:r>
      <w:r w:rsidDel="00000000" w:rsidR="00000000" w:rsidRPr="00000000">
        <w:rPr>
          <w:b w:val="1"/>
          <w:bCs w:val="1"/>
          <w:rtl w:val="0"/>
        </w:rPr>
        <w:t xml:space="preserve">38.7% revenue share</w:t>
      </w:r>
      <w:r w:rsidDel="00000000" w:rsidR="00000000" w:rsidRPr="00000000">
        <w:rPr>
          <w:rtl w:val="0"/>
        </w:rPr>
        <w:t xml:space="preserve">, followed by a rapidly growing Asia-Pacific (APAC) segment.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Paradox</w:t>
      </w:r>
      <w:r w:rsidDel="00000000" w:rsidR="00000000" w:rsidRPr="00000000">
        <w:rPr>
          <w:rtl w:val="0"/>
        </w:rPr>
        <w:t xml:space="preserve">: While total global travel startup funding reached a 10-year low in 2024 ($5.8 billion), investment in foundational AI models remains at record highs. Travel startups are increasingly required to demonstrate a core AI strategy to attract capital.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d01onf2hfu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Architecture and "Agentic AI"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defining technology of 2026 is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—systems that act as autonomous agents capable of perceiving environments and taking purposeful action without constant human supervision.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: Launched in late 2024, MCP acts as a "universal translator" between Large Language Models (LLMs) and legacy travel systems (e.g., GDS, PMS). Major players like </w:t>
      </w:r>
      <w:r w:rsidDel="00000000" w:rsidR="00000000" w:rsidRPr="00000000">
        <w:rPr>
          <w:b w:val="1"/>
          <w:bCs w:val="1"/>
          <w:rtl w:val="0"/>
        </w:rPr>
        <w:t xml:space="preserve">Turkish Airlines, Sabre, and Apaleo</w:t>
      </w:r>
      <w:r w:rsidDel="00000000" w:rsidR="00000000" w:rsidRPr="00000000">
        <w:rPr>
          <w:rtl w:val="0"/>
        </w:rPr>
        <w:t xml:space="preserve"> have already deployed official MCP servers.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Itinerary Optimization</w:t>
      </w:r>
      <w:r w:rsidDel="00000000" w:rsidR="00000000" w:rsidRPr="00000000">
        <w:rPr>
          <w:rtl w:val="0"/>
        </w:rPr>
        <w:t xml:space="preserve">: Modern planners use a two-stage process: an LLM generates a "soft" conceptual plan, which is then subjected to "hard" constraint optimization using local search heuristics to solve NP-complete scheduling problems.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 and Reliability</w:t>
      </w:r>
      <w:r w:rsidDel="00000000" w:rsidR="00000000" w:rsidRPr="00000000">
        <w:rPr>
          <w:rtl w:val="0"/>
        </w:rPr>
        <w:t xml:space="preserve">: To combat "hallucinations" (fabricating facts), architectures now employ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to ground AI responses in verified supplier data via real-time APIs.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yb5y3pmmt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Competitive Vanguard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A distinct cohort of AI-native startups is challenging traditional Online Travel Agencies (OTAs) by building experiences around conversational and visual intelligence: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Mindtrip</w:t>
      </w:r>
      <w:r w:rsidDel="00000000" w:rsidR="00000000" w:rsidRPr="00000000">
        <w:rPr>
          <w:rtl w:val="0"/>
        </w:rPr>
        <w:t xml:space="preserve">: A multi-modal platform allowing users to "Start Anywhere" by parsing social media screenshots or PDFs into structured plans. It is heavily backed by </w:t>
      </w:r>
      <w:r w:rsidDel="00000000" w:rsidR="00000000" w:rsidRPr="00000000">
        <w:rPr>
          <w:b w:val="1"/>
          <w:bCs w:val="1"/>
          <w:rtl w:val="0"/>
        </w:rPr>
        <w:t xml:space="preserve">United Airlines, Capital One, and Amex Ventures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Layla AI</w:t>
      </w:r>
      <w:r w:rsidDel="00000000" w:rsidR="00000000" w:rsidRPr="00000000">
        <w:rPr>
          <w:rtl w:val="0"/>
        </w:rPr>
        <w:t xml:space="preserve">: Focuses on visual discovery via TikTok-style content and features a "Prime" subscription offering flight price locks and offline maps.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GuideGeek</w:t>
      </w:r>
      <w:r w:rsidDel="00000000" w:rsidR="00000000" w:rsidRPr="00000000">
        <w:rPr>
          <w:rtl w:val="0"/>
        </w:rPr>
        <w:t xml:space="preserve">: A conversational utility residing in WhatsApp and Instagram, used by over </w:t>
      </w:r>
      <w:r w:rsidDel="00000000" w:rsidR="00000000" w:rsidRPr="00000000">
        <w:rPr>
          <w:b w:val="1"/>
          <w:bCs w:val="1"/>
          <w:rtl w:val="0"/>
        </w:rPr>
        <w:t xml:space="preserve">1 million users</w:t>
      </w:r>
      <w:r w:rsidDel="00000000" w:rsidR="00000000" w:rsidRPr="00000000">
        <w:rPr>
          <w:rtl w:val="0"/>
        </w:rPr>
        <w:t xml:space="preserve"> and offering B2B services for Destination Marketing Organizations (DMOs).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Tools</w:t>
      </w:r>
      <w:r w:rsidDel="00000000" w:rsidR="00000000" w:rsidRPr="00000000">
        <w:rPr>
          <w:rtl w:val="0"/>
        </w:rPr>
        <w:t xml:space="preserve">: Platforms like </w:t>
      </w:r>
      <w:r w:rsidDel="00000000" w:rsidR="00000000" w:rsidRPr="00000000">
        <w:rPr>
          <w:b w:val="1"/>
          <w:bCs w:val="1"/>
          <w:rtl w:val="0"/>
        </w:rPr>
        <w:t xml:space="preserve">Wheel the World</w:t>
      </w:r>
      <w:r w:rsidDel="00000000" w:rsidR="00000000" w:rsidRPr="00000000">
        <w:rPr>
          <w:rtl w:val="0"/>
        </w:rPr>
        <w:t xml:space="preserve"> use AI to centralize verified accessibility data, significantly improving travel independence for people with disabilities.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r621o3l3ar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Consumer Behavioral Shifts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Technological advancement is encountering complex shifts in traveler sentiment: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Trust-Utility Gap</w:t>
      </w:r>
      <w:r w:rsidDel="00000000" w:rsidR="00000000" w:rsidRPr="00000000">
        <w:rPr>
          <w:rtl w:val="0"/>
        </w:rPr>
        <w:t xml:space="preserve">: While </w:t>
      </w:r>
      <w:r w:rsidDel="00000000" w:rsidR="00000000" w:rsidRPr="00000000">
        <w:rPr>
          <w:b w:val="1"/>
          <w:bCs w:val="1"/>
          <w:rtl w:val="0"/>
        </w:rPr>
        <w:t xml:space="preserve">84% of AI users</w:t>
      </w:r>
      <w:r w:rsidDel="00000000" w:rsidR="00000000" w:rsidRPr="00000000">
        <w:rPr>
          <w:rtl w:val="0"/>
        </w:rPr>
        <w:t xml:space="preserve"> report improved experiences, overall adoption remains below 33%.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 Friction</w:t>
      </w:r>
      <w:r w:rsidDel="00000000" w:rsidR="00000000" w:rsidRPr="00000000">
        <w:rPr>
          <w:rtl w:val="0"/>
        </w:rPr>
        <w:t xml:space="preserve">: Gen Z comfort with AI in planning declined from </w:t>
      </w:r>
      <w:r w:rsidDel="00000000" w:rsidR="00000000" w:rsidRPr="00000000">
        <w:rPr>
          <w:b w:val="1"/>
          <w:bCs w:val="1"/>
          <w:rtl w:val="0"/>
        </w:rPr>
        <w:t xml:space="preserve">47% to 34%</w:t>
      </w:r>
      <w:r w:rsidDel="00000000" w:rsidR="00000000" w:rsidRPr="00000000">
        <w:rPr>
          <w:rtl w:val="0"/>
        </w:rPr>
        <w:t xml:space="preserve"> between 2024 and 2025, as they prioritize "visual proof" from social media over text-based AI advice. Conversely, comfort among travelers aged 55+ increased.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Trends</w:t>
      </w:r>
      <w:r w:rsidDel="00000000" w:rsidR="00000000" w:rsidRPr="00000000">
        <w:rPr>
          <w:rtl w:val="0"/>
        </w:rPr>
        <w:t xml:space="preserve">: AI is facilitating niche travel motivations, including </w:t>
      </w:r>
      <w:r w:rsidDel="00000000" w:rsidR="00000000" w:rsidRPr="00000000">
        <w:rPr>
          <w:b w:val="1"/>
          <w:bCs w:val="1"/>
          <w:rtl w:val="0"/>
        </w:rPr>
        <w:t xml:space="preserve">Noctourism</w:t>
      </w:r>
      <w:r w:rsidDel="00000000" w:rsidR="00000000" w:rsidRPr="00000000">
        <w:rPr>
          <w:rtl w:val="0"/>
        </w:rPr>
        <w:t xml:space="preserve"> (dark-sky stargazing), </w:t>
      </w:r>
      <w:r w:rsidDel="00000000" w:rsidR="00000000" w:rsidRPr="00000000">
        <w:rPr>
          <w:b w:val="1"/>
          <w:bCs w:val="1"/>
          <w:rtl w:val="0"/>
        </w:rPr>
        <w:t xml:space="preserve">Longevity Retreats</w:t>
      </w:r>
      <w:r w:rsidDel="00000000" w:rsidR="00000000" w:rsidRPr="00000000">
        <w:rPr>
          <w:rtl w:val="0"/>
        </w:rPr>
        <w:t xml:space="preserve"> (health-focused journeys), and </w:t>
      </w: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 (filtering for certified green options).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0qg317kn6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Regulatory and B2B Infrastructure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 AI Act</w:t>
      </w:r>
      <w:r w:rsidDel="00000000" w:rsidR="00000000" w:rsidRPr="00000000">
        <w:rPr>
          <w:rtl w:val="0"/>
        </w:rPr>
        <w:t xml:space="preserve">: As of August 2, 2026, travel companies must comply with rigorous risk-based regulations. High-risk applications, such as biometric airport identification, require strict conformity assessments.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Modernizing the "Plumbing"</w:t>
      </w:r>
      <w:r w:rsidDel="00000000" w:rsidR="00000000" w:rsidRPr="00000000">
        <w:rPr>
          <w:rtl w:val="0"/>
        </w:rPr>
        <w:t xml:space="preserve">: Infrastructure providers like </w:t>
      </w:r>
      <w:r w:rsidDel="00000000" w:rsidR="00000000" w:rsidRPr="00000000">
        <w:rPr>
          <w:b w:val="1"/>
          <w:bCs w:val="1"/>
          <w:rtl w:val="0"/>
        </w:rPr>
        <w:t xml:space="preserve">Spotnana</w:t>
      </w:r>
      <w:r w:rsidDel="00000000" w:rsidR="00000000" w:rsidRPr="00000000">
        <w:rPr>
          <w:rtl w:val="0"/>
        </w:rPr>
        <w:t xml:space="preserve"> (Travel-as-a-Service) and </w:t>
      </w:r>
      <w:r w:rsidDel="00000000" w:rsidR="00000000" w:rsidRPr="00000000">
        <w:rPr>
          <w:b w:val="1"/>
          <w:bCs w:val="1"/>
          <w:rtl w:val="0"/>
        </w:rPr>
        <w:t xml:space="preserve">Duffel</w:t>
      </w:r>
      <w:r w:rsidDel="00000000" w:rsidR="00000000" w:rsidRPr="00000000">
        <w:rPr>
          <w:rtl w:val="0"/>
        </w:rPr>
        <w:t xml:space="preserve"> (developer-first aviation APIs) are replacing legacy text-based systems with cloud-native microservices.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Disruption Management</w:t>
      </w:r>
      <w:r w:rsidDel="00000000" w:rsidR="00000000" w:rsidRPr="00000000">
        <w:rPr>
          <w:rtl w:val="0"/>
        </w:rPr>
        <w:t xml:space="preserve">: Major carriers like </w:t>
      </w:r>
      <w:r w:rsidDel="00000000" w:rsidR="00000000" w:rsidRPr="00000000">
        <w:rPr>
          <w:b w:val="1"/>
          <w:bCs w:val="1"/>
          <w:rtl w:val="0"/>
        </w:rPr>
        <w:t xml:space="preserve">Air India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IndiGo</w:t>
      </w:r>
      <w:r w:rsidDel="00000000" w:rsidR="00000000" w:rsidRPr="00000000">
        <w:rPr>
          <w:rtl w:val="0"/>
        </w:rPr>
        <w:t xml:space="preserve"> now handle </w:t>
      </w:r>
      <w:r w:rsidDel="00000000" w:rsidR="00000000" w:rsidRPr="00000000">
        <w:rPr>
          <w:b w:val="1"/>
          <w:bCs w:val="1"/>
          <w:rtl w:val="0"/>
        </w:rPr>
        <w:t xml:space="preserve">75% to 97%</w:t>
      </w:r>
      <w:r w:rsidDel="00000000" w:rsidR="00000000" w:rsidRPr="00000000">
        <w:rPr>
          <w:rtl w:val="0"/>
        </w:rPr>
        <w:t xml:space="preserve"> of routine queries via AI, while startups like </w:t>
      </w:r>
      <w:r w:rsidDel="00000000" w:rsidR="00000000" w:rsidRPr="00000000">
        <w:rPr>
          <w:b w:val="1"/>
          <w:bCs w:val="1"/>
          <w:rtl w:val="0"/>
        </w:rPr>
        <w:t xml:space="preserve">Airfairness</w:t>
      </w:r>
      <w:r w:rsidDel="00000000" w:rsidR="00000000" w:rsidRPr="00000000">
        <w:rPr>
          <w:rtl w:val="0"/>
        </w:rPr>
        <w:t xml:space="preserve"> use AI to handle automated flight compensation claims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