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&lt;html&gt;&lt;/html&gt;:</w:t>
      </w:r>
      <w:r w:rsidDel="00000000" w:rsidR="00000000" w:rsidRPr="00000000">
        <w:rPr>
          <w:rtl w:val="0"/>
        </w:rPr>
        <w:t xml:space="preserve"> lenguaje que se utiliza para páginas de internet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&lt;head&gt;&lt;/head&gt;:</w:t>
      </w:r>
      <w:r w:rsidDel="00000000" w:rsidR="00000000" w:rsidRPr="00000000">
        <w:rPr>
          <w:rtl w:val="0"/>
        </w:rPr>
        <w:t xml:space="preserve"> reside información acerca del documento y generalmente no se ve cuando se navega por él.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&lt;title&gt;&lt;/title&gt;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define</w:t>
      </w:r>
      <w:r w:rsidDel="00000000" w:rsidR="00000000" w:rsidRPr="00000000">
        <w:rPr>
          <w:rtl w:val="0"/>
        </w:rPr>
        <w:t xml:space="preserve"> el título del documento y aparece en la barra del buscador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&lt;body&gt;&lt;/body&gt;:</w:t>
      </w:r>
      <w:r w:rsidDel="00000000" w:rsidR="00000000" w:rsidRPr="00000000">
        <w:rPr>
          <w:rtl w:val="0"/>
        </w:rPr>
        <w:t xml:space="preserve"> contiene todo en el html. Solo puede haber un body por documento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ff"/>
        </w:rPr>
      </w:pPr>
      <w:r w:rsidDel="00000000" w:rsidR="00000000" w:rsidRPr="00000000">
        <w:rPr>
          <w:color w:val="9900ff"/>
          <w:rtl w:val="0"/>
        </w:rPr>
        <w:t xml:space="preserve">&lt;!DOCTYPE</w:t>
      </w:r>
      <w:r w:rsidDel="00000000" w:rsidR="00000000" w:rsidRPr="00000000">
        <w:rPr>
          <w:color w:val="ff00ff"/>
          <w:rtl w:val="0"/>
        </w:rPr>
        <w:t xml:space="preserve"> html&gt;</w:t>
      </w:r>
    </w:p>
    <w:p w:rsidR="00000000" w:rsidDel="00000000" w:rsidP="00000000" w:rsidRDefault="00000000" w:rsidRPr="00000000" w14:paraId="0000000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0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ff00ff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&lt;h1&gt;&lt;/h1&gt; - &lt;h6&gt;&lt;/h6&gt;: </w:t>
      </w:r>
      <w:r w:rsidDel="00000000" w:rsidR="00000000" w:rsidRPr="00000000">
        <w:rPr>
          <w:rtl w:val="0"/>
        </w:rPr>
        <w:t xml:space="preserve">son los encabezados del documento. Hay seis niveles (h1 el más importante) nunca se deberán repetir niveles ni saltarse.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&lt;p&gt;&lt;/p&gt;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define</w:t>
      </w:r>
      <w:r w:rsidDel="00000000" w:rsidR="00000000" w:rsidRPr="00000000">
        <w:rPr>
          <w:rtl w:val="0"/>
        </w:rPr>
        <w:t xml:space="preserve"> párrafo. El programa añade una línea vacía antes y después del comando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&lt;a&gt;&lt;/a&gt;:</w:t>
      </w:r>
      <w:r w:rsidDel="00000000" w:rsidR="00000000" w:rsidRPr="00000000">
        <w:rPr>
          <w:rtl w:val="0"/>
        </w:rPr>
        <w:t xml:space="preserve">  texto , define un enlace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&lt;href&gt;:</w:t>
      </w:r>
      <w:r w:rsidDel="00000000" w:rsidR="00000000" w:rsidRPr="00000000">
        <w:rPr>
          <w:rtl w:val="0"/>
        </w:rPr>
        <w:t xml:space="preserve"> url del enlace </w:t>
      </w:r>
      <w:r w:rsidDel="00000000" w:rsidR="00000000" w:rsidRPr="00000000">
        <w:rPr>
          <w:u w:val="single"/>
          <w:rtl w:val="0"/>
        </w:rPr>
        <w:t xml:space="preserve">(atributo)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&lt;name&gt;: </w:t>
      </w:r>
      <w:r w:rsidDel="00000000" w:rsidR="00000000" w:rsidRPr="00000000">
        <w:rPr>
          <w:rtl w:val="0"/>
        </w:rPr>
        <w:t xml:space="preserve">nombra un elemento </w:t>
      </w:r>
      <w:r w:rsidDel="00000000" w:rsidR="00000000" w:rsidRPr="00000000">
        <w:rPr>
          <w:u w:val="single"/>
          <w:rtl w:val="0"/>
        </w:rPr>
        <w:t xml:space="preserve">(atributo)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&lt;table&gt;&lt;/table&gt;: </w:t>
      </w:r>
      <w:r w:rsidDel="00000000" w:rsidR="00000000" w:rsidRPr="00000000">
        <w:rPr>
          <w:rtl w:val="0"/>
        </w:rPr>
        <w:t xml:space="preserve">tabla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&lt;tr&gt;&lt;/tr&gt;: </w:t>
      </w:r>
      <w:r w:rsidDel="00000000" w:rsidR="00000000" w:rsidRPr="00000000">
        <w:rPr>
          <w:rtl w:val="0"/>
        </w:rPr>
        <w:t xml:space="preserve">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&lt;td&gt;&lt;/td&gt;: </w:t>
      </w:r>
      <w:r w:rsidDel="00000000" w:rsidR="00000000" w:rsidRPr="00000000">
        <w:rPr>
          <w:rtl w:val="0"/>
        </w:rPr>
        <w:t xml:space="preserve">columna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&lt;th&gt;&lt;/th&gt;: </w:t>
      </w:r>
      <w:r w:rsidDel="00000000" w:rsidR="00000000" w:rsidRPr="00000000">
        <w:rPr>
          <w:rtl w:val="0"/>
        </w:rPr>
        <w:t xml:space="preserve">fila principal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&lt;div&gt;:</w:t>
      </w:r>
      <w:r w:rsidDel="00000000" w:rsidR="00000000" w:rsidRPr="00000000">
        <w:rPr>
          <w:rtl w:val="0"/>
        </w:rPr>
        <w:t xml:space="preserve"> define una división o sección de un html, normalmente para estilizarla.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em:</w:t>
      </w:r>
      <w:r w:rsidDel="00000000" w:rsidR="00000000" w:rsidRPr="00000000">
        <w:rPr>
          <w:rtl w:val="0"/>
        </w:rPr>
        <w:t xml:space="preserve"> cursiva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strong:</w:t>
      </w:r>
      <w:r w:rsidDel="00000000" w:rsidR="00000000" w:rsidRPr="00000000">
        <w:rPr>
          <w:rtl w:val="0"/>
        </w:rPr>
        <w:t xml:space="preserve">negrita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del:</w:t>
      </w:r>
      <w:r w:rsidDel="00000000" w:rsidR="00000000" w:rsidRPr="00000000">
        <w:rPr>
          <w:rtl w:val="0"/>
        </w:rPr>
        <w:t xml:space="preserve"> tacha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ins: </w:t>
      </w:r>
      <w:r w:rsidDel="00000000" w:rsidR="00000000" w:rsidRPr="00000000">
        <w:rPr>
          <w:rtl w:val="0"/>
        </w:rPr>
        <w:t xml:space="preserve">subraya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blockquote: </w:t>
      </w:r>
      <w:r w:rsidDel="00000000" w:rsidR="00000000" w:rsidRPr="00000000">
        <w:rPr>
          <w:rtl w:val="0"/>
        </w:rPr>
        <w:t xml:space="preserve">indica doc original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abbr:</w:t>
      </w:r>
      <w:r w:rsidDel="00000000" w:rsidR="00000000" w:rsidRPr="00000000">
        <w:rPr>
          <w:rtl w:val="0"/>
        </w:rPr>
        <w:t xml:space="preserve"> explica abreviatura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acronym:</w:t>
      </w:r>
      <w:r w:rsidDel="00000000" w:rsidR="00000000" w:rsidRPr="00000000">
        <w:rPr>
          <w:rtl w:val="0"/>
        </w:rPr>
        <w:t xml:space="preserve"> explica siglas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dfn: </w:t>
      </w:r>
      <w:r w:rsidDel="00000000" w:rsidR="00000000" w:rsidRPr="00000000">
        <w:rPr>
          <w:rtl w:val="0"/>
        </w:rPr>
        <w:t xml:space="preserve">explica términos complicados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cite:</w:t>
      </w:r>
      <w:r w:rsidDel="00000000" w:rsidR="00000000" w:rsidRPr="00000000">
        <w:rPr>
          <w:rtl w:val="0"/>
        </w:rPr>
        <w:t xml:space="preserve"> citar autor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br:</w:t>
      </w:r>
      <w:r w:rsidDel="00000000" w:rsidR="00000000" w:rsidRPr="00000000">
        <w:rPr>
          <w:rtl w:val="0"/>
        </w:rPr>
        <w:t xml:space="preserve"> salto de línea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&amp;nbsp; :</w:t>
      </w:r>
      <w:r w:rsidDel="00000000" w:rsidR="00000000" w:rsidRPr="00000000">
        <w:rPr>
          <w:rtl w:val="0"/>
        </w:rPr>
        <w:t xml:space="preserve"> espacio en blanco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pre:</w:t>
      </w:r>
      <w:r w:rsidDel="00000000" w:rsidR="00000000" w:rsidRPr="00000000">
        <w:rPr>
          <w:rtl w:val="0"/>
        </w:rPr>
        <w:t xml:space="preserve"> muestra texto con espacios en blanco como en el código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no respeta los espacios en blanco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381625" cy="2314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71900" cy="464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21"/>
          <w:szCs w:val="21"/>
          <w:highlight w:val="white"/>
          <w:rtl w:val="0"/>
        </w:rPr>
        <w:t xml:space="preserve">URL absoluta: http://www.ejemplo.com/ruta1/ruta2/pagina2.html</w:t>
      </w:r>
    </w:p>
    <w:p w:rsidR="00000000" w:rsidDel="00000000" w:rsidP="00000000" w:rsidRDefault="00000000" w:rsidRPr="00000000" w14:paraId="00000035">
      <w:pPr>
        <w:spacing w:after="220" w:before="220" w:line="480" w:lineRule="auto"/>
        <w:rPr>
          <w:rFonts w:ascii="Consolas" w:cs="Consolas" w:eastAsia="Consolas" w:hAnsi="Consolas"/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21"/>
          <w:szCs w:val="21"/>
          <w:highlight w:val="white"/>
          <w:rtl w:val="0"/>
        </w:rPr>
        <w:t xml:space="preserve">URL relativa: /ruta1/ruta2/pagina2.html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enlaces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script:</w:t>
      </w:r>
      <w:r w:rsidDel="00000000" w:rsidR="00000000" w:rsidRPr="00000000">
        <w:rPr>
          <w:rtl w:val="0"/>
        </w:rPr>
        <w:t xml:space="preserve"> enlaza recursos que el navegador carga automáticamente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enlaza recursos que el navegador carga automáticamente solamente dentro del head, mismos atr que para “a”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ul:</w:t>
      </w:r>
      <w:r w:rsidDel="00000000" w:rsidR="00000000" w:rsidRPr="00000000">
        <w:rPr>
          <w:rtl w:val="0"/>
        </w:rPr>
        <w:t xml:space="preserve"> lista no ordenada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li:</w:t>
      </w:r>
      <w:r w:rsidDel="00000000" w:rsidR="00000000" w:rsidRPr="00000000">
        <w:rPr>
          <w:rtl w:val="0"/>
        </w:rPr>
        <w:t xml:space="preserve"> elemento de lista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ol: </w:t>
      </w:r>
      <w:r w:rsidDel="00000000" w:rsidR="00000000" w:rsidRPr="00000000">
        <w:rPr>
          <w:rtl w:val="0"/>
        </w:rPr>
        <w:t xml:space="preserve">lista ordenada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dl: </w:t>
      </w:r>
      <w:r w:rsidDel="00000000" w:rsidR="00000000" w:rsidRPr="00000000">
        <w:rPr>
          <w:rtl w:val="0"/>
        </w:rPr>
        <w:t xml:space="preserve"> listas de definición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dt: </w:t>
      </w:r>
      <w:r w:rsidDel="00000000" w:rsidR="00000000" w:rsidRPr="00000000">
        <w:rPr>
          <w:rtl w:val="0"/>
        </w:rPr>
        <w:t xml:space="preserve"> definir términos en dl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dd:</w:t>
      </w:r>
      <w:r w:rsidDel="00000000" w:rsidR="00000000" w:rsidRPr="00000000">
        <w:rPr>
          <w:rtl w:val="0"/>
        </w:rPr>
        <w:t xml:space="preserve"> definiciones dt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img: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030203" cy="2677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203" cy="267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object:</w:t>
      </w:r>
      <w:r w:rsidDel="00000000" w:rsidR="00000000" w:rsidRPr="00000000">
        <w:rPr>
          <w:rtl w:val="0"/>
        </w:rPr>
        <w:t xml:space="preserve"> incluir tipos de archivos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param:</w:t>
      </w:r>
      <w:r w:rsidDel="00000000" w:rsidR="00000000" w:rsidRPr="00000000">
        <w:rPr>
          <w:rtl w:val="0"/>
        </w:rPr>
        <w:t xml:space="preserve"> valores para objetos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embed:</w:t>
      </w:r>
      <w:r w:rsidDel="00000000" w:rsidR="00000000" w:rsidRPr="00000000">
        <w:rPr>
          <w:rtl w:val="0"/>
        </w:rPr>
        <w:t xml:space="preserve"> incluir archivos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table: </w:t>
      </w:r>
      <w:r w:rsidDel="00000000" w:rsidR="00000000" w:rsidRPr="00000000">
        <w:rPr>
          <w:rtl w:val="0"/>
        </w:rPr>
        <w:t xml:space="preserve">tabla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tr:</w:t>
      </w:r>
      <w:r w:rsidDel="00000000" w:rsidR="00000000" w:rsidRPr="00000000">
        <w:rPr>
          <w:rtl w:val="0"/>
        </w:rPr>
        <w:t xml:space="preserve"> fila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td:</w:t>
      </w:r>
      <w:r w:rsidDel="00000000" w:rsidR="00000000" w:rsidRPr="00000000">
        <w:rPr>
          <w:rtl w:val="0"/>
        </w:rPr>
        <w:t xml:space="preserve"> columna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32107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21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th:</w:t>
      </w:r>
      <w:r w:rsidDel="00000000" w:rsidR="00000000" w:rsidRPr="00000000">
        <w:rPr>
          <w:rtl w:val="0"/>
        </w:rPr>
        <w:t xml:space="preserve"> celdas que son cabeceras de fila o columna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caption:</w:t>
      </w:r>
      <w:r w:rsidDel="00000000" w:rsidR="00000000" w:rsidRPr="00000000">
        <w:rPr>
          <w:rtl w:val="0"/>
        </w:rPr>
        <w:t xml:space="preserve"> título de la tabla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form: </w:t>
      </w:r>
      <w:r w:rsidDel="00000000" w:rsidR="00000000" w:rsidRPr="00000000">
        <w:rPr>
          <w:rtl w:val="0"/>
        </w:rPr>
        <w:t xml:space="preserve">formulario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control en form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41410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14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fieldset:</w:t>
      </w:r>
      <w:r w:rsidDel="00000000" w:rsidR="00000000" w:rsidRPr="00000000">
        <w:rPr>
          <w:rtl w:val="0"/>
        </w:rPr>
        <w:t xml:space="preserve"> agrupa campos de un form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legend:</w:t>
      </w:r>
      <w:r w:rsidDel="00000000" w:rsidR="00000000" w:rsidRPr="00000000">
        <w:rPr>
          <w:rtl w:val="0"/>
        </w:rPr>
        <w:t xml:space="preserve"> título del fieldset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label: </w:t>
      </w:r>
      <w:r w:rsidDel="00000000" w:rsidR="00000000" w:rsidRPr="00000000">
        <w:rPr>
          <w:rtl w:val="0"/>
        </w:rPr>
        <w:t xml:space="preserve">genera id de elementos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textarea:</w:t>
      </w:r>
      <w:r w:rsidDel="00000000" w:rsidR="00000000" w:rsidRPr="00000000">
        <w:rPr>
          <w:rtl w:val="0"/>
        </w:rPr>
        <w:t xml:space="preserve"> cuadro de texto (rows, cols)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select:</w:t>
      </w:r>
      <w:r w:rsidDel="00000000" w:rsidR="00000000" w:rsidRPr="00000000">
        <w:rPr>
          <w:rtl w:val="0"/>
        </w:rPr>
        <w:t xml:space="preserve"> lista desplegable (size, multipl)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option:</w:t>
      </w:r>
      <w:r w:rsidDel="00000000" w:rsidR="00000000" w:rsidRPr="00000000">
        <w:rPr>
          <w:rtl w:val="0"/>
        </w:rPr>
        <w:t xml:space="preserve"> opciones del select (selected, value)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optgroup:</w:t>
      </w:r>
      <w:r w:rsidDel="00000000" w:rsidR="00000000" w:rsidRPr="00000000">
        <w:rPr>
          <w:rtl w:val="0"/>
        </w:rPr>
        <w:t xml:space="preserve"> agrupación option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 background-color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 background-image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background-repeat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background-attachment:  url(“ ”)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background-position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• background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font-family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font-style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• font-variant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• font-weight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• font-size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 font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font-style | font-variant | font-weight | font-size | font-family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text-indent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text-align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• text-decoration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• letter-spacing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• text-transform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span y div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border-width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• border-color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• border-style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• Ejemplos de definición de bordes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• border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• height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