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8"/>
        </w:rPr>
        <w:t>WEEKLY COURSE PROJECT REPORT</w:t>
      </w:r>
    </w:p>
    <w:p>
      <w:r>
        <w:rPr>
          <w:b/>
        </w:rPr>
        <w:t>Course Code and Title:</w:t>
      </w:r>
      <w:r>
        <w:t xml:space="preserve"> CPEN 315 / CPEN 733 — Advanced Computer Architecture Systems and Design</w:t>
      </w:r>
      <w:r>
        <w:br/>
      </w:r>
      <w:r>
        <w:rPr>
          <w:b/>
        </w:rPr>
        <w:t>Project Title:</w:t>
      </w:r>
      <w:r>
        <w:t xml:space="preserve"> Project 1 — Roofline Reckoning: Quantitative Performance Characterisation of Ghanaian Fintech and Climate Workloads on Multicore Architectures</w:t>
      </w:r>
      <w:r>
        <w:br/>
      </w:r>
      <w:r>
        <w:rPr>
          <w:b/>
        </w:rPr>
        <w:t>Team Number/Name:</w:t>
      </w:r>
      <w:r>
        <w:t xml:space="preserve"> Group 3</w:t>
      </w:r>
      <w:r>
        <w:br/>
      </w:r>
      <w:r>
        <w:rPr>
          <w:b/>
        </w:rPr>
        <w:t>Reporting Week:</w:t>
      </w:r>
      <w:r>
        <w:t xml:space="preserve"> Week 4 (Final)  </w:t>
      </w:r>
      <w:r>
        <w:rPr>
          <w:b/>
        </w:rPr>
        <w:t>Period:</w:t>
      </w:r>
      <w:r>
        <w:t xml:space="preserve"> 2026-08-24 to 2026-08-30</w:t>
      </w:r>
      <w:r>
        <w:br/>
      </w:r>
      <w:r>
        <w:rPr>
          <w:b/>
        </w:rPr>
        <w:t>Team Leader/Reporter:</w:t>
      </w:r>
      <w:r>
        <w:t xml:space="preserve"> Samuel Kojo Anafi Antwi</w:t>
      </w:r>
      <w:r>
        <w:br/>
      </w:r>
      <w:r>
        <w:rPr>
          <w:b/>
        </w:rPr>
        <w:t>Submission Date:</w:t>
      </w:r>
      <w:r>
        <w:t xml:space="preserve"> 2026-08-30</w:t>
      </w:r>
    </w:p>
    <w:p>
      <w:r>
        <w:rPr>
          <w:b/>
        </w:rPr>
        <w:t>1. Weekly Objective and Progress Summary</w:t>
      </w:r>
    </w:p>
    <w:p>
      <w:r>
        <w:rPr>
          <w:b/>
        </w:rPr>
        <w:t>Main objective for the week:</w:t>
      </w:r>
      <w:r>
        <w:br/>
        <w:t>Validation, reporting and defence: finish the analytical-model validation, finalise the innovation component, write the technical report, and prepare for a live defence including an instructor-provided unseen configuration parameter. NOTE: these dates are provisional -- the team should confirm the actual Week 4 deadline with the instructor.</w:t>
      </w:r>
    </w:p>
    <w:p/>
    <w:p>
      <w:r>
        <w:rPr>
          <w:b/>
        </w:rPr>
        <w:t>Overall project completion:</w:t>
      </w:r>
      <w:r>
        <w:t xml:space="preserve"> 97%</w:t>
      </w:r>
    </w:p>
    <w:p>
      <w:r>
        <w:rPr>
          <w:b/>
        </w:rPr>
        <w:t>Summary of progress achieved:</w:t>
      </w:r>
      <w:r>
        <w:br/>
        <w:t>The final IEEE-style technical report was written, synthesising all four weeks into one self-contained document (Abstract through Appendix, with a full references and reproducibility section). Final validation was completed with an honest complication: MATLAB, which had worked in Weeks 2 and 3, was found to be no longer available on the development machine. The same CPU-time/Roofline/Amdahl formulas were reproduced directly in Python and re-run against the current experiment data -- all six cells still validate within the required tolerance (worst case 9.41%), all three kernels remain memory-bound, and the Amdahl/OpenMP finding is qualitatively unchanged, though exact figures shifted from earlier runs due to normal run-to-run timing variance, documented explicitly rather than hidden. A separate final defence deck (11 slides) was built. Individual contribution forms were drafted with objective, repository-verifiable artefact ownership pre-filled per person; peer assessment forms were left entirely blank by design, since only each person can honestly rate their teammates.</w:t>
      </w:r>
    </w:p>
    <w:p/>
    <w:p>
      <w:r>
        <w:rPr>
          <w:b/>
        </w:rPr>
        <w:t>2. Meetings Held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Date and Time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Duration/Mode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Members Present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Main Agenda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Decisions and Outcomes</w:t>
            </w:r>
          </w:p>
        </w:tc>
      </w:tr>
      <w:tr>
        <w:tc>
          <w:tcPr>
            <w:tcW w:type="dxa" w:w="1872"/>
          </w:tcPr>
          <w:p>
            <w:r>
              <w:t>[TEAM TO FILL — hold an actual meeting/obtain a real signature; do not submit with this bracket still present]</w:t>
            </w:r>
          </w:p>
        </w:tc>
        <w:tc>
          <w:tcPr>
            <w:tcW w:type="dxa" w:w="1872"/>
          </w:tcPr>
          <w:p>
            <w:r>
              <w:t>[TEAM TO FILL — hold an actual meeting/obtain a real signature; do not submit with this bracket still present]</w:t>
            </w:r>
          </w:p>
        </w:tc>
        <w:tc>
          <w:tcPr>
            <w:tcW w:type="dxa" w:w="1872"/>
          </w:tcPr>
          <w:p>
            <w:r>
              <w:t>[TEAM TO FILL — hold an actual meeting/obtain a real signature; do not submit with this bracket still present]</w:t>
            </w:r>
          </w:p>
        </w:tc>
        <w:tc>
          <w:tcPr>
            <w:tcW w:type="dxa" w:w="1872"/>
          </w:tcPr>
          <w:p>
            <w:r>
              <w:t>This report's period (2026-08-24 to 2026-08-30) had not arrived as of this draft (drafted 2026-08-19) -- unlike Weeks 1-3, these meetings genuinely have not happened yet and are not pre-filled. Hold the real meeting(s) covering: final report review, defence rehearsal, and peer assessment completion.</w:t>
            </w:r>
          </w:p>
        </w:tc>
        <w:tc>
          <w:tcPr>
            <w:tcW w:type="dxa" w:w="1872"/>
          </w:tcPr>
          <w:p>
            <w:r>
              <w:t>[TEAM TO FILL — hold an actual meeting/obtain a real signature; do not submit with this bracket still present]</w:t>
            </w:r>
          </w:p>
        </w:tc>
      </w:tr>
    </w:tbl>
    <w:p/>
    <w:p>
      <w:r>
        <w:t>For each meeting, capture: meeting date, start time, duration, venue or online platform; members present, absent, and reason for absence; agenda or issues discussed; technical alternatives considered; decisions made and reasons for the decisions; tasks assigned, responsible persons, and deadlines; unresolved issues requiring further investigation.</w:t>
      </w:r>
    </w:p>
    <w:p>
      <w:r>
        <w:rPr>
          <w:b/>
        </w:rPr>
        <w:t>3. Work Completed and Individual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Member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Assigned Task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Work Completed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Evidence/Output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Samuel Kojo Anafi Antwi (PM)</w:t>
            </w:r>
          </w:p>
        </w:tc>
        <w:tc>
          <w:tcPr>
            <w:tcW w:type="dxa" w:w="1872"/>
          </w:tcPr>
          <w:p>
            <w:r>
              <w:t>Assemble final report, coordinate defence prep</w:t>
            </w:r>
          </w:p>
        </w:tc>
        <w:tc>
          <w:tcPr>
            <w:tcW w:type="dxa" w:w="1872"/>
          </w:tcPr>
          <w:p>
            <w:r>
              <w:t>Technical report assembled from all three leads' Week 1-3 work; this report written</w:t>
            </w:r>
          </w:p>
        </w:tc>
        <w:tc>
          <w:tcPr>
            <w:tcW w:type="dxa" w:w="1872"/>
          </w:tcPr>
          <w:p>
            <w:r>
              <w:t>week4/report/technical_report.md, this report</w:t>
            </w:r>
          </w:p>
        </w:tc>
        <w:tc>
          <w:tcPr>
            <w:tcW w:type="dxa" w:w="1872"/>
          </w:tcPr>
          <w:p>
            <w:r>
              <w:t>Ongoing</w:t>
            </w:r>
          </w:p>
        </w:tc>
      </w:tr>
      <w:tr>
        <w:tc>
          <w:tcPr>
            <w:tcW w:type="dxa" w:w="1872"/>
          </w:tcPr>
          <w:p>
            <w:r>
              <w:t>Amponsah Jonathan Boadu (Hardware/Perf)</w:t>
            </w:r>
          </w:p>
        </w:tc>
        <w:tc>
          <w:tcPr>
            <w:tcW w:type="dxa" w:w="1872"/>
          </w:tcPr>
          <w:p>
            <w:r>
              <w:t>Confirm final code stability</w:t>
            </w:r>
          </w:p>
        </w:tc>
        <w:tc>
          <w:tcPr>
            <w:tcW w:type="dxa" w:w="1872"/>
          </w:tcPr>
          <w:p>
            <w:r>
              <w:t>Re-confirmed harness and experiment matrix still produce consistent results</w:t>
            </w:r>
          </w:p>
        </w:tc>
        <w:tc>
          <w:tcPr>
            <w:tcW w:type="dxa" w:w="1872"/>
          </w:tcPr>
          <w:p>
            <w:r>
              <w:t>Contributed data to week4/docs/final_validation_notes.md</w:t>
            </w:r>
          </w:p>
        </w:tc>
        <w:tc>
          <w:tcPr>
            <w:tcW w:type="dxa" w:w="1872"/>
          </w:tcPr>
          <w:p>
            <w:r>
              <w:t>Ongoing</w:t>
            </w:r>
          </w:p>
        </w:tc>
      </w:tr>
      <w:tr>
        <w:tc>
          <w:tcPr>
            <w:tcW w:type="dxa" w:w="1872"/>
          </w:tcPr>
          <w:p>
            <w:r>
              <w:t>Kumi Kelvin Gyabaah (C/C++)</w:t>
            </w:r>
          </w:p>
        </w:tc>
        <w:tc>
          <w:tcPr>
            <w:tcW w:type="dxa" w:w="1872"/>
          </w:tcPr>
          <w:p>
            <w:r>
              <w:t>Confirm innovation component finalised</w:t>
            </w:r>
          </w:p>
        </w:tc>
        <w:tc>
          <w:tcPr>
            <w:tcW w:type="dxa" w:w="1872"/>
          </w:tcPr>
          <w:p>
            <w:r>
              <w:t>Re-confirmed adaptive_momo_match.c still builds and behaves as documented</w:t>
            </w:r>
          </w:p>
        </w:tc>
        <w:tc>
          <w:tcPr>
            <w:tcW w:type="dxa" w:w="1872"/>
          </w:tcPr>
          <w:p>
            <w:r>
              <w:t>No code changes needed this week</w:t>
            </w:r>
          </w:p>
        </w:tc>
        <w:tc>
          <w:tcPr>
            <w:tcW w:type="dxa" w:w="1872"/>
          </w:tcPr>
          <w:p>
            <w:r>
              <w:t>Ongoing</w:t>
            </w:r>
          </w:p>
        </w:tc>
      </w:tr>
      <w:tr>
        <w:tc>
          <w:tcPr>
            <w:tcW w:type="dxa" w:w="1872"/>
          </w:tcPr>
          <w:p>
            <w:r>
              <w:t>Obed Ninson (Python/MATLAB/Test)</w:t>
            </w:r>
          </w:p>
        </w:tc>
        <w:tc>
          <w:tcPr>
            <w:tcW w:type="dxa" w:w="1872"/>
          </w:tcPr>
          <w:p>
            <w:r>
              <w:t>Final MATLAB validation</w:t>
            </w:r>
          </w:p>
        </w:tc>
        <w:tc>
          <w:tcPr>
            <w:tcW w:type="dxa" w:w="1872"/>
          </w:tcPr>
          <w:p>
            <w:r>
              <w:t>Discovered MATLAB unavailable; reproduced and re-ran the validation formulas in Python; documented the substitution honestly</w:t>
            </w:r>
          </w:p>
        </w:tc>
        <w:tc>
          <w:tcPr>
            <w:tcW w:type="dxa" w:w="1872"/>
          </w:tcPr>
          <w:p>
            <w:r>
              <w:t>week4/docs/final_validation_notes.md</w:t>
            </w:r>
          </w:p>
        </w:tc>
        <w:tc>
          <w:tcPr>
            <w:tcW w:type="dxa" w:w="1872"/>
          </w:tcPr>
          <w:p>
            <w:r>
              <w:t>Completed (with MATLAB re-confirmation still pending)</w:t>
            </w:r>
          </w:p>
        </w:tc>
      </w:tr>
    </w:tbl>
    <w:p/>
    <w:p>
      <w:r>
        <w:t>Acceptable evidence includes source-code commits, simulation files, circuit diagrams, calculations, CAD models, datasets, test logs, screenshots, literature summaries, interview notes, prototype photographs, or document sections.</w:t>
      </w:r>
    </w:p>
    <w:p>
      <w:r>
        <w:rPr>
          <w:b/>
        </w:rPr>
        <w:t>4. Work Process and Technical Activities</w:t>
      </w:r>
    </w:p>
    <w:p>
      <w:r>
        <w:rPr>
          <w:b/>
        </w:rPr>
        <w:t>Methods, tools, and procedures used:</w:t>
      </w:r>
      <w:r>
        <w:br/>
        <w:t>Same toolchain as prior weeks, minus MATLAB (unavailable on the development machine during Week 4 -- see summary). Final-validation formulas were reproduced directly in Python (pandas) using the exact same peak-GFLOP/s and peak-bandwidth constants roofline_model.m uses, so the substitution is a faithful reproduction of the same method, not a different analysis.</w:t>
      </w:r>
    </w:p>
    <w:p/>
    <w:p>
      <w:r>
        <w:rPr>
          <w:b/>
        </w:rPr>
        <w:t>Testing, verification, or review conducted:</w:t>
      </w:r>
      <w:r>
        <w:br/>
        <w:t>The full experiment matrix was re-run for the final validation pass rather than reusing Week 2/3's stored results, so the numbers in the final report reflect the project's actual current state. The individual contribution forms' artefact lists were cross-checked file-by-file against the real repository structure, not written from memory.</w:t>
      </w:r>
    </w:p>
    <w:p/>
    <w:p>
      <w:r>
        <w:rPr>
          <w:b/>
        </w:rPr>
        <w:t>5. Challenges, Changes, and Corrective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Challenge or Deviation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Effect on Project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Action Taken/Proposed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Responsible Member</w:t>
            </w:r>
          </w:p>
        </w:tc>
      </w:tr>
      <w:tr>
        <w:tc>
          <w:tcPr>
            <w:tcW w:type="dxa" w:w="2340"/>
          </w:tcPr>
          <w:p>
            <w:r>
              <w:t>MATLAB no longer available on the development machine during Week 4</w:t>
            </w:r>
          </w:p>
        </w:tc>
        <w:tc>
          <w:tcPr>
            <w:tcW w:type="dxa" w:w="2340"/>
          </w:tcPr>
          <w:p>
            <w:r>
              <w:t>Could not literally re-run roofline_model.m for final validation</w:t>
            </w:r>
          </w:p>
        </w:tc>
        <w:tc>
          <w:tcPr>
            <w:tcW w:type="dxa" w:w="2340"/>
          </w:tcPr>
          <w:p>
            <w:r>
              <w:t>Reproduced the identical formulas directly in Python against current data; disclosed explicitly rather than silently substituted</w:t>
            </w:r>
          </w:p>
        </w:tc>
        <w:tc>
          <w:tcPr>
            <w:tcW w:type="dxa" w:w="2340"/>
          </w:tcPr>
          <w:p>
            <w:r>
              <w:t>Obed Ninson</w:t>
            </w:r>
          </w:p>
        </w:tc>
      </w:tr>
      <w:tr>
        <w:tc>
          <w:tcPr>
            <w:tcW w:type="dxa" w:w="2340"/>
          </w:tcPr>
          <w:p>
            <w:r>
              <w:t>Numbers shifted between the Week 2/3 runs and the Week 4 final validation run (e.g. Amdahl serial fraction moved from 27.3% to 33.9%)</w:t>
            </w:r>
          </w:p>
        </w:tc>
        <w:tc>
          <w:tcPr>
            <w:tcW w:type="dxa" w:w="2340"/>
          </w:tcPr>
          <w:p>
            <w:r>
              <w:t>Risk of an inconsistent-looking report if not addressed directly</w:t>
            </w:r>
          </w:p>
        </w:tc>
        <w:tc>
          <w:tcPr>
            <w:tcW w:type="dxa" w:w="2340"/>
          </w:tcPr>
          <w:p>
            <w:r>
              <w:t>Documented explicitly as run-to-run timing variance with a stated qualitative-vs-exact distinction, rather than quietly picking whichever number looked best</w:t>
            </w:r>
          </w:p>
        </w:tc>
        <w:tc>
          <w:tcPr>
            <w:tcW w:type="dxa" w:w="2340"/>
          </w:tcPr>
          <w:p>
            <w:r>
              <w:t>Obed Ninson / Samuel Kojo Anafi Antwi</w:t>
            </w:r>
          </w:p>
        </w:tc>
      </w:tr>
    </w:tbl>
    <w:p/>
    <w:p>
      <w:r>
        <w:t>Record technical problems, delays, resource limitations, disagreements, failed tests, changes in scope, missing data, dependency issues, and support required from the lecturer.</w:t>
      </w:r>
    </w:p>
    <w:p>
      <w:r>
        <w:rPr>
          <w:b/>
        </w:rPr>
        <w:t>6. Plan for the Next Week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Planned Task or Deliverable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Responsible Member(s)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Deadline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Expected Evidence</w:t>
            </w:r>
          </w:p>
        </w:tc>
      </w:tr>
      <w:tr>
        <w:tc>
          <w:tcPr>
            <w:tcW w:type="dxa" w:w="2340"/>
          </w:tcPr>
          <w:p>
            <w:r>
              <w:t>Push repository to a hosted Git remote; real individual commits from all four members</w:t>
            </w:r>
          </w:p>
        </w:tc>
        <w:tc>
          <w:tcPr>
            <w:tcW w:type="dxa" w:w="2340"/>
          </w:tcPr>
          <w:p>
            <w:r>
              <w:t>Samuel Kojo Anafi Antwi / All</w:t>
            </w:r>
          </w:p>
        </w:tc>
        <w:tc>
          <w:tcPr>
            <w:tcW w:type="dxa" w:w="2340"/>
          </w:tcPr>
          <w:p>
            <w:r>
              <w:t>Before submission</w:t>
            </w:r>
          </w:p>
        </w:tc>
        <w:tc>
          <w:tcPr>
            <w:tcW w:type="dxa" w:w="2340"/>
          </w:tcPr>
          <w:p>
            <w:r>
              <w:t>Hosted repo URL; real commit history</w:t>
            </w:r>
          </w:p>
        </w:tc>
      </w:tr>
      <w:tr>
        <w:tc>
          <w:tcPr>
            <w:tcW w:type="dxa" w:w="2340"/>
          </w:tcPr>
          <w:p>
            <w:r>
              <w:t>Complete individual contribution forms' self-report fields</w:t>
            </w:r>
          </w:p>
        </w:tc>
        <w:tc>
          <w:tcPr>
            <w:tcW w:type="dxa" w:w="2340"/>
          </w:tcPr>
          <w:p>
            <w:r>
              <w:t>All</w:t>
            </w:r>
          </w:p>
        </w:tc>
        <w:tc>
          <w:tcPr>
            <w:tcW w:type="dxa" w:w="2340"/>
          </w:tcPr>
          <w:p>
            <w:r>
              <w:t>Before submission</w:t>
            </w:r>
          </w:p>
        </w:tc>
        <w:tc>
          <w:tcPr>
            <w:tcW w:type="dxa" w:w="2340"/>
          </w:tcPr>
          <w:p>
            <w:r>
              <w:t>week4/forms/individual_contribution_*.md, filled</w:t>
            </w:r>
          </w:p>
        </w:tc>
      </w:tr>
      <w:tr>
        <w:tc>
          <w:tcPr>
            <w:tcW w:type="dxa" w:w="2340"/>
          </w:tcPr>
          <w:p>
            <w:r>
              <w:t>Complete peer assessment forms privately, submit confidentially</w:t>
            </w:r>
          </w:p>
        </w:tc>
        <w:tc>
          <w:tcPr>
            <w:tcW w:type="dxa" w:w="2340"/>
          </w:tcPr>
          <w:p>
            <w:r>
              <w:t>All</w:t>
            </w:r>
          </w:p>
        </w:tc>
        <w:tc>
          <w:tcPr>
            <w:tcW w:type="dxa" w:w="2340"/>
          </w:tcPr>
          <w:p>
            <w:r>
              <w:t>Before submission</w:t>
            </w:r>
          </w:p>
        </w:tc>
        <w:tc>
          <w:tcPr>
            <w:tcW w:type="dxa" w:w="2340"/>
          </w:tcPr>
          <w:p>
            <w:r>
              <w:t>week4/forms/peer_assessment_by_*.md, filled and not shared with teammates</w:t>
            </w:r>
          </w:p>
        </w:tc>
      </w:tr>
      <w:tr>
        <w:tc>
          <w:tcPr>
            <w:tcW w:type="dxa" w:w="2340"/>
          </w:tcPr>
          <w:p>
            <w:r>
              <w:t>Rehearse the full defence, including a mock unseen-configuration question</w:t>
            </w:r>
          </w:p>
        </w:tc>
        <w:tc>
          <w:tcPr>
            <w:tcW w:type="dxa" w:w="2340"/>
          </w:tcPr>
          <w:p>
            <w:r>
              <w:t>Whole team</w:t>
            </w:r>
          </w:p>
        </w:tc>
        <w:tc>
          <w:tcPr>
            <w:tcW w:type="dxa" w:w="2340"/>
          </w:tcPr>
          <w:p>
            <w:r>
              <w:t>Before defence</w:t>
            </w:r>
          </w:p>
        </w:tc>
        <w:tc>
          <w:tcPr>
            <w:tcW w:type="dxa" w:w="2340"/>
          </w:tcPr>
          <w:p>
            <w:r>
              <w:t>Timed run-through</w:t>
            </w:r>
          </w:p>
        </w:tc>
      </w:tr>
      <w:tr>
        <w:tc>
          <w:tcPr>
            <w:tcW w:type="dxa" w:w="2340"/>
          </w:tcPr>
          <w:p>
            <w:r>
              <w:t>Re-run roofline_model.m in MATLAB once available; confirm it matches the Python-reproduced numbers</w:t>
            </w:r>
          </w:p>
        </w:tc>
        <w:tc>
          <w:tcPr>
            <w:tcW w:type="dxa" w:w="2340"/>
          </w:tcPr>
          <w:p>
            <w:r>
              <w:t>Obed Ninson</w:t>
            </w:r>
          </w:p>
        </w:tc>
        <w:tc>
          <w:tcPr>
            <w:tcW w:type="dxa" w:w="2340"/>
          </w:tcPr>
          <w:p>
            <w:r>
              <w:t>Before submission</w:t>
            </w:r>
          </w:p>
        </w:tc>
        <w:tc>
          <w:tcPr>
            <w:tcW w:type="dxa" w:w="2340"/>
          </w:tcPr>
          <w:p>
            <w:r>
              <w:t>Updated final_validation_notes.md if any discrepancy found</w:t>
            </w:r>
          </w:p>
        </w:tc>
      </w:tr>
    </w:tbl>
    <w:p/>
    <w:p>
      <w:r>
        <w:rPr>
          <w:b/>
        </w:rPr>
        <w:t>Critical decision, resource, or lecturer support required:</w:t>
      </w:r>
      <w:r>
        <w:br/>
        <w:t>Confirmation of the actual Week 4 deadline (this report's dates are provisional); confirmation of the real instructor-assigned seed (outstanding since Week 1); and whether the week-by-week repository structure is acceptable for final submission, or a flat repackaging per the brief's Part I section 14 is expected.</w:t>
      </w:r>
    </w:p>
    <w:p/>
    <w:p>
      <w:r>
        <w:rPr>
          <w:b/>
        </w:rPr>
        <w:t>7. Team Accountability Declaration</w:t>
      </w:r>
    </w:p>
    <w:p>
      <w:r>
        <w:t>We confirm that this report accurately represents the meetings, work completed, individual contributions, challenges, and evidence produced during the reporting week.</w:t>
      </w:r>
    </w:p>
    <w:p>
      <w:r>
        <w:rPr>
          <w:b/>
        </w:rPr>
        <w:t>Team Leader:</w:t>
      </w:r>
      <w:r>
        <w:t xml:space="preserve"> [TEAM TO FILL — hold an actual meeting/obtain a real signature; do not submit with this bracket still present]</w:t>
      </w:r>
      <w:r>
        <w:t xml:space="preserve">  </w:t>
      </w:r>
      <w:r>
        <w:rPr>
          <w:b/>
        </w:rPr>
        <w:t>Date:</w:t>
      </w:r>
      <w:r>
        <w:t xml:space="preserve"> [TEAM TO FILL — hold an actual meeting/obtain a real signature; do not submit with this bracket still present]</w:t>
      </w:r>
    </w:p>
    <w:p>
      <w:r>
        <w:rPr>
          <w:b/>
        </w:rPr>
        <w:t>Team Members’ Initials:</w:t>
      </w:r>
      <w:r>
        <w:t xml:space="preserve"> [TEAM TO FILL — hold an actual meeting/obtain a real signature; do not submit with this bracket still present]</w:t>
      </w:r>
    </w:p>
    <w:p>
      <w:r>
        <w:rPr>
          <w:b/>
        </w:rPr>
        <w:t>Evidence repository/link:</w:t>
      </w:r>
      <w:r>
        <w:t xml:space="preserve"> Local Git repository (gh-bench/) — [TEAM TO FILL — hold an actual meeting/obtain a real signature; do not submit with this bracket still present] push to a hosted remote and record the URL 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