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Quadro de equações da seção 3</w:t>
      </w:r>
    </w:p>
    <w:p>
      <w:r>
        <w:t>Recurso solar e modelagem da conversão fotovoltaica   PPGER UFPB   19 de outubro de 2026</w:t>
      </w:r>
    </w:p>
    <w:p>
      <w:r>
        <w:t>Modelagem da conversão fotovoltaica. Responsáveis: Gabriela e Giulia.</w:t>
      </w:r>
    </w:p>
    <w:p>
      <w:r>
        <w:t>Este inventário organiza 18 relações numeradas: 11 escritas nas células de método do notebook e 7 complementares explicitadas a partir do código. Usar a coluna de inserção para distribuir a redação e manter os IDs nas referências cruzadas.</w:t>
      </w:r>
    </w:p>
    <w:p>
      <w:r>
        <w:t>A coluna de aplicação distingue conversão principal, tratamento, avaliação, fundamentação, ilustrações e cenários. N e C indicam onde a relação foi registrada e não separam modelos físicos de cenários. Cada símbolo recebe descrição e unidade na própria linha; 1 indica adimensional.</w:t>
      </w:r>
    </w:p>
    <w:p>
      <w:r>
        <w:t>O modelo A converte POA medida e meteorologia local por atenuação assumida, Faiman, CEC de diodo único, perdas CC, inversor PVWatts e perdas CA. A transposição exploratória, a aproximação CC PVWatts, o ajuste empírico e o balanço BIPV são identificados em suas respectivas aplicações.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128"/>
        <w:gridCol w:w="1701"/>
        <w:gridCol w:w="1701"/>
        <w:gridCol w:w="2041"/>
      </w:tblGrid>
      <w:tr>
        <w:trPr>
          <w:tblHeader/>
          <w:cantSplit/>
        </w:trPr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Seção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Notebook N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Código C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Total de relações</w:t>
            </w:r>
          </w:p>
        </w:tc>
      </w:tr>
      <w:tr>
        <w:trPr>
          <w:cantSplit/>
        </w:trPr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3 Modelagem da conversão fotovoltaica</w:t>
            </w:r>
          </w:p>
        </w:tc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11</w:t>
            </w:r>
          </w:p>
        </w:tc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7</w:t>
            </w:r>
          </w:p>
        </w:tc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18</w:t>
            </w:r>
          </w:p>
        </w:tc>
      </w:tr>
    </w:tbl>
    <w:p>
      <w:r>
        <w:t xml:space="preserve">O modelo de Faiman corresponde a E3.03, na subseção 3.2; a subseção 2.1 utiliza essa referência.</w:t>
      </w:r>
    </w:p>
    <w:p>
      <w:pPr>
        <w:pStyle w:val="Heading1"/>
        <w:pageBreakBefore w:val="0"/>
      </w:pPr>
      <w:r>
        <w:t>Seção 3 Modelagem da conversão fotovoltaica</w:t>
      </w:r>
    </w:p>
    <w:p>
      <w:pPr>
        <w:keepNext/>
      </w:pPr>
      <w:r>
        <w:t>Distribuição por subseção: 3.1 com 2 relações; 3.2 com 1 relação; 3.3 com 3 relações; 3.4 com 4 relações; 3.5 com 7 relações; 3.6 com 1 relação.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1"/>
        <w:gridCol w:w="5953"/>
        <w:gridCol w:w="4989"/>
        <w:gridCol w:w="2438"/>
      </w:tblGrid>
      <w:tr>
        <w:trPr>
          <w:tblHeader/>
          <w:cantSplit/>
        </w:trPr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ID e inserção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Equação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Função e símbolos com unidades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Registro e aplicação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E3.01</w:t>
              <w:br/>
              <w:t>3.1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t>D</m:t>
              </m:r>
              <m:r>
                <w:rPr>
                  <w:rFonts w:ascii="Cambria Math" w:hAnsi="Cambria Math"/>
                  <w:sz w:val="26"/>
                </w:rPr>
                <m:t>N</m:t>
              </m:r>
              <m:r>
                <w:rPr>
                  <w:rFonts w:ascii="Cambria Math" w:hAnsi="Cambria Math"/>
                  <w:sz w:val="26"/>
                </w:rPr>
                <m:t>I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cos</m:t>
                  </m:r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,</m:t>
                  </m:r>
                  <m:r>
                    <w:rPr>
                      <w:rFonts w:ascii="Cambria Math" w:hAnsi="Cambria Math"/>
                      <w:sz w:val="26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+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é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u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+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s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l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Transposição para o plano do arranjo. </w:t>
            </w:r>
            <w:r>
              <w:rPr>
                <w:rFonts w:ascii="Times New Roman" w:hAnsi="Times New Roman"/>
                <w:color w:val="000000"/>
                <w:sz w:val="24"/>
              </w:rPr>
              <w:t>Combinar radiação direta difusa do céu e refletida pelo solo.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GPOA: irradiância no plano; medida no modelo principal [W/m²]; DNI: irradiância direta normal aos raios [W/m²]; θi: ângulo entre os raios e a normal ao plano [°]; Gcéu: irradiância difusa do céu no plano [W/m²]; Gsolo: irradiância refletida pelo solo no plano [W/m²].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do notebook</w:t>
              <w:br/>
              <w:t>Transposição exploratória e cenários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R06, R14, R15, R16, R18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E3.02</w:t>
              <w:br/>
              <w:t>3.1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,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r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,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m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d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Resíduo de fechamento da POA. </w:t>
            </w:r>
            <w:r>
              <w:rPr>
                <w:rFonts w:ascii="Times New Roman" w:hAnsi="Times New Roman"/>
                <w:color w:val="000000"/>
                <w:sz w:val="24"/>
              </w:rPr>
              <w:t>Verificar o fechamento numérico da transposição inversa.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εPOA: resíduo de fechamento da reconstrução POA [W/m²]; GPOA,recon: POA reconstruída pela transposição [W/m²]; GPOA,med: POA medida no mesmo intervalo [W/m²].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Transposição exploratória e cenários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R06, R14, R15, R16, R18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E3.03</w:t>
              <w:br/>
              <w:t>3.2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e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f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+</m:t>
                  </m:r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</w:rPr>
                    <m:t>v</m:t>
                  </m:r>
                </m:den>
              </m:f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Temperatura operacional de Faiman. </w:t>
            </w:r>
            <w:r>
              <w:rPr>
                <w:rFonts w:ascii="Times New Roman" w:hAnsi="Times New Roman"/>
                <w:color w:val="000000"/>
                <w:sz w:val="24"/>
              </w:rPr>
              <w:t>Estimar a temperatura operacional a partir da irradiância e da meteorologia.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Top: temperatura operacional usada como aproximação da célula [°C]; Ta: temperatura do ar local [°C]; Gef: irradiância efetiva após atenuação assumida [W/m²]; U0: coeficiente térmico de Faiman independente do vento [W/(m²·K)]; U1: coeficiente térmico de Faiman associado ao vento [W·s/(m³·K)]; v: velocidade do vento medida [m/s].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do notebook</w:t>
              <w:br/>
              <w:t>Conversão física principal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E3.04</w:t>
              <w:br/>
              <w:t>3.3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I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[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  <w:sz w:val="26"/>
                        </w:rPr>
                        <m:t>V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+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t>I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  <w:sz w:val="26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t>s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6"/>
                        </w:rPr>
                        <m:t>a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r>
                <w:rPr>
                  <w:rFonts w:ascii="Cambria Math" w:hAnsi="Cambria Math"/>
                  <w:sz w:val="26"/>
                </w:rPr>
                <m:t>1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]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6"/>
                    </w:rPr>
                    <m:t>V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+</m:t>
                  </m:r>
                  <m:r>
                    <w:rPr>
                      <w:rFonts w:ascii="Cambria Math" w:hAnsi="Cambria Math"/>
                      <w:sz w:val="26"/>
                    </w:rPr>
                    <m:t>I</m:t>
                  </m:r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s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s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t>h</m:t>
                      </m:r>
                    </m:sub>
                  </m:sSub>
                </m:den>
              </m:f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Modelo de diodo único. </w:t>
            </w:r>
            <w:r>
              <w:rPr>
                <w:rFonts w:ascii="Times New Roman" w:hAnsi="Times New Roman"/>
                <w:color w:val="000000"/>
                <w:sz w:val="24"/>
              </w:rPr>
              <w:t>Relacionar corrente e tensão do módulo nas condições operacionais.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I: corrente elétrica do módulo [A]; IL: corrente fotogerada do modelo CEC [A]; I0: corrente de saturação do diodo [A]; V: tensão elétrica nos terminais do módulo [V]; Rs: resistência série do modelo [Ω]; a: fator de tensão térmica modificada do diodo [V]; Rsh: resistência paralela do modelo [Ω].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do notebook</w:t>
              <w:br/>
              <w:t>Conversão física principal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R08, R09, R10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E3.05</w:t>
              <w:br/>
              <w:t>3.3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P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t>V</m:t>
              </m:r>
              <m:r>
                <w:rPr>
                  <w:rFonts w:ascii="Cambria Math" w:hAnsi="Cambria Math"/>
                  <w:sz w:val="26"/>
                </w:rPr>
                <m:t>I</m:t>
              </m:r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Potência elétrica. </w:t>
            </w:r>
            <w:r>
              <w:rPr>
                <w:rFonts w:ascii="Times New Roman" w:hAnsi="Times New Roman"/>
                <w:color w:val="000000"/>
                <w:sz w:val="24"/>
              </w:rPr>
              <w:t>Obter potência e construir curvas P–V e o ponto de máxima potência.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P: potência elétrica do módulo [W]; V: tensão elétrica nos terminais do módulo [V]; I: corrente elétrica do módulo [A].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do notebook</w:t>
              <w:br/>
              <w:t>Curvas ou associação elétrica ilustrativa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R08, R09, R10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E3.06</w:t>
              <w:br/>
              <w:t>3.3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D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,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V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W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S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T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</m:sub>
              </m:sSub>
              <m:f>
                <m:fPr>
                  <m:type m:val="bar"/>
                </m:fPr>
                <m:num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e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6"/>
                    </w:rPr>
                    <m:t>1000</m:t>
                  </m:r>
                </m:den>
              </m:f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[</m:t>
              </m:r>
              <m:r>
                <w:rPr>
                  <w:rFonts w:ascii="Cambria Math" w:hAnsi="Cambria Math"/>
                  <w:sz w:val="26"/>
                </w:rPr>
                <m:t>1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6"/>
                </w:rP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o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−</m:t>
                  </m:r>
                  <m:r>
                    <w:rPr>
                      <w:rFonts w:ascii="Cambria Math" w:hAnsi="Cambria Math"/>
                      <w:sz w:val="26"/>
                    </w:rPr>
                    <m:t>25</m:t>
                  </m:r>
                </m:e>
              </m:d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]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w:rPr>
                      <w:rFonts w:ascii="Cambria Math" w:hAnsi="Cambria Math"/>
                      <w:sz w:val="26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26"/>
                    </w:rPr>
                    <m:t>​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/>
                          <w:sz w:val="26"/>
                        </w:rPr>
                        <m:t>1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  <w:sz w:val="26"/>
                            </w:rPr>
                            <m:rPr>
                              <m:sty m:val="p"/>
                            </m:rPr>
                            <m:t>ℓ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t>j</m:t>
                          </m:r>
                        </m:sub>
                      </m:sSub>
                    </m:e>
                  </m:d>
                </m:e>
              </m:nary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Comparação CC com PVWatts. </w:t>
            </w:r>
            <w:r>
              <w:rPr>
                <w:rFonts w:ascii="Times New Roman" w:hAnsi="Times New Roman"/>
                <w:color w:val="000000"/>
                <w:sz w:val="24"/>
              </w:rPr>
              <w:t>Registrar a aproximação linear CC exportada como comparação auxiliar.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PDC,PVW: potência CC da comparação PVWatts após perdas [W]; PSTC: potência STC CEC do módulo multiplicada por 2880 [W]; Gef: irradiância efetiva após atenuação assumida [W/m²]; γ: coeficiente relativo de potência CEC; gamma_r/100 [°C⁻¹]; Top: temperatura operacional usada como aproximação da célula [°C]; ℓj: fração de perda CC de cabos, mismatch ou conexões [1 (adimensional)]; j: índice da hipótese de perda CC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Comparação CC auxiliar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R11, R09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E3.07</w:t>
              <w:br/>
              <w:t>3.4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s</m:t>
                  </m:r>
                </m:sub>
              </m:sSub>
              <m:sSub>
                <m:e>
                  <m:r>
                    <w:rPr>
                      <w:rFonts w:ascii="Cambria Math" w:hAnsi="Cambria Math"/>
                      <w:sz w:val="26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m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Tensão em série. </w:t>
            </w:r>
            <w:r>
              <w:rPr>
                <w:rFonts w:ascii="Times New Roman" w:hAnsi="Times New Roman"/>
                <w:color w:val="000000"/>
                <w:sz w:val="24"/>
              </w:rPr>
              <w:t>Calcular a tensão do equivalente de módulos em série.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Va: tensão da associação equivalente [V]; Ns: módulos em série no exemplo; 20 [1 (contagem)]; Vm: tensão do módulo no ponto de máxima potência [V].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do notebook</w:t>
              <w:br/>
              <w:t>Curvas ou associação elétrica ilustrativa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R08, R10, R13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E3.08</w:t>
              <w:br/>
              <w:t>3.4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sub>
              </m:sSub>
              <m:sSub>
                <m:e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m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Corrente em paralelo. </w:t>
            </w:r>
            <w:r>
              <w:rPr>
                <w:rFonts w:ascii="Times New Roman" w:hAnsi="Times New Roman"/>
                <w:color w:val="000000"/>
                <w:sz w:val="24"/>
              </w:rPr>
              <w:t>Calcular a corrente do equivalente de strings em paralelo.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Ia: corrente da associação equivalente [A]; Np: strings em paralelo no exemplo; 6 [1 (contagem)]; Im: corrente do módulo no ponto de máxima potência [A].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do notebook</w:t>
              <w:br/>
              <w:t>Curvas ou associação elétrica ilustrativa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R08, R10, R13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E3.09</w:t>
              <w:br/>
              <w:t>3.4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s</m:t>
                  </m:r>
                </m:sub>
              </m:sSub>
              <m:sSub>
                <m:e>
                  <m:r>
                    <w:rPr>
                      <w:rFonts w:ascii="Cambria Math" w:hAnsi="Cambria Math"/>
                      <w:sz w:val="26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sub>
              </m:sSub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m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Potência do arranjo ideal. </w:t>
            </w:r>
            <w:r>
              <w:rPr>
                <w:rFonts w:ascii="Times New Roman" w:hAnsi="Times New Roman"/>
                <w:color w:val="000000"/>
                <w:sz w:val="24"/>
              </w:rPr>
              <w:t>Escalar a potência do módulo para a associação ideal.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Pa: potência da associação ilustrativa de 120 módulos [W]; Ns: módulos em série no exemplo; 20 [1 (contagem)]; Np: strings em paralelo no exemplo; 6 [1 (contagem)]; Pm: potência do módulo no ponto de máxima potência [W].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do notebook</w:t>
              <w:br/>
              <w:t>Curvas ou associação elétrica ilustrativa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R08, R10, R13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E3.10</w:t>
              <w:br/>
              <w:t>3.4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D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a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w:rPr>
                      <w:rFonts w:ascii="Cambria Math" w:hAnsi="Cambria Math"/>
                      <w:sz w:val="26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26"/>
                    </w:rPr>
                    <m:t>​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/>
                          <w:sz w:val="26"/>
                        </w:rPr>
                        <m:t>1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  <w:sz w:val="26"/>
                            </w:rPr>
                            <m:rPr>
                              <m:sty m:val="p"/>
                            </m:rPr>
                            <m:t>ℓ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t>j</m:t>
                          </m:r>
                        </m:sub>
                      </m:sSub>
                    </m:e>
                  </m:d>
                </m:e>
              </m:nary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Perdas CC multiplicativas. </w:t>
            </w:r>
            <w:r>
              <w:rPr>
                <w:rFonts w:ascii="Times New Roman" w:hAnsi="Times New Roman"/>
                <w:color w:val="000000"/>
                <w:sz w:val="24"/>
              </w:rPr>
              <w:t>Aplicar perdas assumidas de cabos mismatch e conexões.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PDC: potência CC líquida na entrada do inversor [W]; Pa: potência CC bruta do sistema; 2880 módulos [W]; ℓj: fração de perda CC de cabos, mismatch ou conexões [1 (adimensional)]; j: índice da hipótese de perda CC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do notebook</w:t>
              <w:br/>
              <w:t>Conversão física principal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R08, R10, R13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E3.11</w:t>
              <w:br/>
              <w:t>3.5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min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[</m:t>
              </m:r>
              <m:r>
                <w:rPr>
                  <w:rFonts w:ascii="Cambria Math" w:hAnsi="Cambria Math"/>
                  <w:sz w:val="26"/>
                </w:rPr>
                <m:t>η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D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C</m:t>
                      </m:r>
                    </m:sub>
                  </m:sSub>
                </m:e>
              </m:d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D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,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,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m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x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]</m:t>
              </m:r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Potência CA limitada. </w:t>
            </w:r>
            <w:r>
              <w:rPr>
                <w:rFonts w:ascii="Times New Roman" w:hAnsi="Times New Roman"/>
                <w:color w:val="000000"/>
                <w:sz w:val="24"/>
              </w:rPr>
              <w:t>Limitar a conversão pela capacidade CA assumida.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PAC: potência CA após clipping e antes da perda CA [W]; η: eficiência da conversão CC para CA, função de PDC [1 (adimensional)]; PDC: potência CC líquida na entrada do inversor [W]; PAC,max: capacidade CA adotada para o inversor ou sistema [W].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do notebook</w:t>
              <w:br/>
              <w:t>Conversão física principal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R11, R13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E3.12</w:t>
              <w:br/>
              <w:t>3.5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d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0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,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v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,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m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x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/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m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Referência CC do inversor. </w:t>
            </w:r>
            <w:r>
              <w:rPr>
                <w:rFonts w:ascii="Times New Roman" w:hAnsi="Times New Roman"/>
                <w:color w:val="000000"/>
                <w:sz w:val="24"/>
              </w:rPr>
              <w:t>Converter a capacidade CA em potência CC de referência da curva.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Pdc0,inv: potência CC de referência da curva do inversor [W]; PAC,max: capacidade CA adotada para o inversor ou sistema [W]; ηnom: eficiência nominal do inversor; 0,98 [1 (adimensional)].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do notebook</w:t>
              <w:br/>
              <w:t>Conversão física principal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R11, R13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E3.13</w:t>
              <w:br/>
              <w:t>3.5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ζ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D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d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c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0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,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i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n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v</m:t>
                      </m:r>
                    </m:sub>
                  </m:sSub>
                </m:den>
              </m:f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Carregamento relativo. </w:t>
            </w:r>
            <w:r>
              <w:rPr>
                <w:rFonts w:ascii="Times New Roman" w:hAnsi="Times New Roman"/>
                <w:color w:val="000000"/>
                <w:sz w:val="24"/>
              </w:rPr>
              <w:t>Definir a variável independente da curva de eficiência.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ζ: carregamento relativo CC do inversor [1 (adimensional)]; PDC: potência CC líquida na entrada do inversor [W]; Pdc0,inv: potência CC de referência da curva do inversor [W].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Conversão física principal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R11, R13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E3.14</w:t>
              <w:br/>
              <w:t>3.5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η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n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o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m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r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e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f</m:t>
                      </m:r>
                    </m:sub>
                  </m:sSub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−</m:t>
                  </m:r>
                  <m:r>
                    <w:rPr>
                      <w:rFonts w:ascii="Cambria Math" w:hAnsi="Cambria Math"/>
                      <w:sz w:val="26"/>
                    </w:rPr>
                    <m:t>0.0162</m:t>
                  </m:r>
                  <m:r>
                    <w:rPr>
                      <w:rFonts w:ascii="Cambria Math" w:hAnsi="Cambria Math"/>
                      <w:sz w:val="26"/>
                    </w:rPr>
                    <m:t>ζ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  <w:sz w:val="26"/>
                        </w:rPr>
                        <m:t>0.0059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</w:rPr>
                        <m:t>ζ</m:t>
                      </m:r>
                    </m:den>
                  </m:f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+</m:t>
                  </m:r>
                  <m:r>
                    <w:rPr>
                      <w:rFonts w:ascii="Cambria Math" w:hAnsi="Cambria Math"/>
                      <w:sz w:val="26"/>
                    </w:rPr>
                    <m:t>0.9858</m:t>
                  </m:r>
                </m:e>
              </m:d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Eficiência PVWatts. </w:t>
            </w:r>
            <w:r>
              <w:rPr>
                <w:rFonts w:ascii="Times New Roman" w:hAnsi="Times New Roman"/>
                <w:color w:val="000000"/>
                <w:sz w:val="24"/>
              </w:rPr>
              <w:t>Calcular a eficiência em função do carregamento do inversor.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η: eficiência da conversão CC para CA, função de PDC [1 (adimensional)]; ηnom: eficiência nominal do inversor; 0,98 [1 (adimensional)]; ηref: eficiência de referência da curva do inversor; 0,9637 [1 (adimensional)]; ζ: carregamento relativo CC do inversor [1 (adimensional)].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Conversão física principal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R11, R13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E3.15</w:t>
              <w:br/>
              <w:t>3.5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r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6"/>
                    </w:rPr>
                    <m:t>η</m:t>
                  </m:r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D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,</m:t>
                  </m:r>
                  <m:r>
                    <w:rPr>
                      <w:rFonts w:ascii="Cambria Math" w:hAnsi="Cambria Math"/>
                      <w:sz w:val="26"/>
                    </w:rPr>
                    <m:t>0</m:t>
                  </m:r>
                </m:e>
              </m:d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Potência antes do clipping. </w:t>
            </w:r>
            <w:r>
              <w:rPr>
                <w:rFonts w:ascii="Times New Roman" w:hAnsi="Times New Roman"/>
                <w:color w:val="000000"/>
                <w:sz w:val="24"/>
              </w:rPr>
              <w:t>Impor o piso físico não negativo antes da limitação superior.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Ppre: potência CA após piso zero e antes do clipping [W]; η: eficiência da conversão CC para CA, função de PDC [1 (adimensional)]; PDC: potência CC líquida na entrada do inversor [W].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Conversão física principal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R11, R13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E3.16</w:t>
              <w:br/>
              <w:t>3.5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l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r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Potência suprimida pelo clipping. </w:t>
            </w:r>
            <w:r>
              <w:rPr>
                <w:rFonts w:ascii="Times New Roman" w:hAnsi="Times New Roman"/>
                <w:color w:val="000000"/>
                <w:sz w:val="24"/>
              </w:rPr>
              <w:t>Quantificar a parcela limitada pela capacidade do inversor.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Pclip: potência suprimida pelo clipping [W]; Ppre: potência CA após piso zero e antes do clipping [W]; PAC: potência CA após clipping e antes da perda CA [W].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Conversão física principal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R11, R13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E3.17</w:t>
              <w:br/>
              <w:t>3.5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,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f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l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6"/>
                    </w:rPr>
                    <m:t>1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−</m:t>
                  </m:r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ℓ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A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C</m:t>
                      </m:r>
                    </m:sub>
                  </m:sSub>
                </m:e>
              </m:d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Potência CA final. </w:t>
            </w:r>
            <w:r>
              <w:rPr>
                <w:rFonts w:ascii="Times New Roman" w:hAnsi="Times New Roman"/>
                <w:color w:val="000000"/>
                <w:sz w:val="24"/>
              </w:rPr>
              <w:t>Aplicar a perda CA assumida após a conversão e o clipping.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PAC,final: potência CA após todas as perdas assumidas [W]; ℓAC: fração de perda CA após o inversor [1 (adimensional)]; PAC: potência CA após clipping e antes da perda CA [W].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Conversão física principal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R11, R13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E3.18</w:t>
              <w:br/>
              <w:t>3.6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E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6"/>
                    </w:rPr>
                    <m:t>​</m:t>
                  </m:r>
                </m:sup>
                <m:e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26"/>
                </w:rPr>
                <m:t>Δ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Energia elétrica. </w:t>
            </w:r>
            <w:r>
              <w:rPr>
                <w:rFonts w:ascii="Times New Roman" w:hAnsi="Times New Roman"/>
                <w:color w:val="000000"/>
                <w:sz w:val="24"/>
              </w:rPr>
              <w:t>Integrar a potência média nos intervalos selecionados.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E: energia elétrica acumulada na janela [kWh]; Pi: potência média no intervalo i; converter W para kW [kW]; Δti: duração do intervalo i; 0,25 h na série local [h]; i: índice do intervalo ou da observação na janela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do notebook</w:t>
              <w:br/>
              <w:t>Integração ou estatística dos dados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R12</w:t>
            </w:r>
          </w:p>
        </w:tc>
      </w:tr>
    </w:tbl>
    <w:p>
      <w:r>
        <w:t>A temperatura operacional aproxima a temperatura da célula. Curvas CEC e a associação 20 em série por 6 em paralelo não constituem validação de campo. A curva CC PVWatts é auxiliar. A POA reconstruída tem fechamento numérico sem validação independente das componentes.</w:t>
      </w:r>
    </w:p>
    <w:p>
      <w:pPr>
        <w:pStyle w:val="Heading1"/>
      </w:pPr>
      <w:r>
        <w:t>Convenções para a redação</w:t>
      </w:r>
    </w:p>
    <w:p>
      <w:r>
        <w:t>Usar o mesmo plano, intervalo e máscara temporal nas comparações. G designa irradiância; H irradiação; P potência e E energia. Cada linha define todas as variáveis da relação. i indexa intervalos ou observações; j indexa perdas ou estágios conforme a linha. As operações soma, produto, média, valor absoluto, mínimo e máximo não são novas variáveis.</w:t>
      </w:r>
    </w:p>
    <w:p>
      <w:r>
        <w:t>Em E1.04, G em W/m² e Δt em h produzem H em Wh/m²; o código divide por 1000 para kWh/m². Em E3.18, P em kW produz E em kWh; o código converte suas séries W por /1000.</w:t>
      </w:r>
    </w:p>
    <w:p>
      <w:r>
        <w:t>Em E3.06, 1000 representa Gref=1000 W/m² e 25 representa 25 °C. Em E4.24, 25 também representa 25 °C. Os coeficientes da curva E3.14 são adimensionais.</w:t>
      </w:r>
    </w:p>
    <w:p>
      <w:r>
        <w:t>U0 tem unidade W/(m²·K) e U1 tem W·s/(m³·K), de modo que Gef/(U0+U1v) é diferença de temperatura em K, numericamente igual a °C.</w:t>
      </w:r>
    </w:p>
    <w:p>
      <w:r>
        <w:t>P0 é 893000 W em E4.03 e 893 kWp nos indicadores. Gref é 1000 W/m² na potência e 1 kW/m² na produtividade de referência.</w:t>
      </w:r>
    </w:p>
    <w:p>
      <w:r>
        <w:t>ηref=0,9637 é referência da curva do inversor em E3.14; ηref=0,10 é hipótese de eficiência BIPV em E4.24. γ vem do módulo CEC em E3.06 e é assumido −0,0044 °C⁻¹ em E4.24.</w:t>
      </w:r>
    </w:p>
    <w:p>
      <w:r>
        <w:t>Pa em E3.09 refere-se ao exemplo de 120 módulos; Pa em E3.10 é a potência bruta dos 2880 módulos do sistema. A associação 20×6 não comprova o cabeamento real.</w:t>
      </w:r>
    </w:p>
    <w:p>
      <w:r>
        <w:t>Cada linha conta uma relação. Constantes e parâmetros não entram na contagem. N identifica relações do notebook e C, relações complementares do código; selecionar a inclusão conforme a discussão e o espaço. A numeração final do capítulo será definida na consolidação.</w:t>
      </w:r>
    </w:p>
    <w:p>
      <w:r>
        <w:t>O caso comum é PVDAQ 2107, abril a junho de 2024. As 4401 observações diurnas pareadas não representam todos os intervalos do trimestre. A potência nominal declarada é 893 kWp. O exemplo de associação elétrica e o balanço BIPV são hipóteses identificadas.</w:t>
      </w:r>
    </w:p>
    <w:p>
      <w:pPr>
        <w:pStyle w:val="Heading1"/>
      </w:pPr>
      <w:r>
        <w:t>Origem identificável das equações</w:t>
      </w:r>
    </w:p>
    <w:p>
      <w:r>
        <w:t>src/projeto_fv.py::transpose  E3.01</w:t>
      </w:r>
    </w:p>
    <w:p>
      <w:r>
        <w:t>src/projeto_fv.py::reverse_components  E3.02</w:t>
      </w:r>
    </w:p>
    <w:p>
      <w:r>
        <w:t>src/projeto_fv.py::simulate  E3.03, E3.06, E3.10, E3.17</w:t>
      </w:r>
    </w:p>
    <w:p>
      <w:r>
        <w:t>src/projeto_fv.py::module_mpp  E3.04</w:t>
      </w:r>
    </w:p>
    <w:p>
      <w:r>
        <w:t>src/projeto_fv.py::module_curves  E3.05</w:t>
      </w:r>
    </w:p>
    <w:p>
      <w:r>
        <w:t>src/refinamento_fv.py::analytics  E3.07, E3.08, E3.09</w:t>
      </w:r>
    </w:p>
    <w:p>
      <w:r>
        <w:t>src/projeto_fv.py::inverter_pvwatts_stages  E3.11, E3.12, E3.13, E3.14, E3.15, E3.16</w:t>
      </w:r>
    </w:p>
    <w:p>
      <w:r>
        <w:t>src/projeto_fv.py::daily_paired_energy  E3.18</w:t>
      </w:r>
    </w:p>
    <w:p>
      <w:r>
        <w:t>As fórmulas N correspondem às células de método das 19 subseções do notebook. Os algoritmos de SPA, CEC e Perez–Driesse, as conversões e os filtros estão no código. Citar as fontes R e explicitar as hipóteses na redação.</w:t>
      </w:r>
    </w:p>
    <w:p>
      <w:r>
        <w:t>Fontes e referências metodológicas R: https://github.com/samuelasroma-byte/SPGER0046_Energias_Renovaveis/blob/main/references/Referencias_do_Projeto.md</w:t>
      </w:r>
    </w:p>
    <w:p>
      <w:r>
        <w:t>Inventário legível com localização e links: https://github.com/samuelasroma-byte/SPGER0046_Energias_Renovaveis/blob/main/docs/equacoes/README.md</w:t>
      </w:r>
    </w:p>
    <w:sectPr w:rsidR="00FC693F" w:rsidRPr="0006063C" w:rsidSect="00034616">
      <w:footerReference w:type="default" r:id="rId9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0"/>
      </w:rPr>
      <w:t xml:space="preserve">SPGER0046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Quadro de equações da seção 3</dc:title>
  <dc:subject>Inventário editorial de equações por seção e subseção</dc:subject>
  <dc:creator>Equipe SPGER0046 PPGER UFPB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