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CF9D" w14:textId="77777777" w:rsidR="00412BDB" w:rsidRDefault="00412BDB" w:rsidP="00412BDB">
      <w:pPr>
        <w:pStyle w:val="Ttulo1"/>
        <w:numPr>
          <w:ilvl w:val="0"/>
          <w:numId w:val="8"/>
        </w:numPr>
      </w:pPr>
      <w:r>
        <w:t>CONCLUSÃO</w:t>
      </w:r>
    </w:p>
    <w:p w14:paraId="67316CE9" w14:textId="77777777" w:rsidR="00412BDB" w:rsidRDefault="00412BDB" w:rsidP="00412BDB"/>
    <w:p w14:paraId="6E2C0D4C" w14:textId="77777777" w:rsidR="00412BDB" w:rsidRDefault="00412BDB" w:rsidP="00412BDB">
      <w:r>
        <w:t>Se um indivíduo suspeito se evadir de uma abordagem policial, inicia o POP de cerco e acompanhamento de veículos. Durante esse processo, são várias as responsabilidades do policial, dentre elas: manter uma comunicação com o COPOM; informar de maneira contínua a localização e a direção do veículo em fuga, e solicitar apoio, se necessário, e orientar o posicionamento das viaturas. O equipamento principal para essas ações é o rádio. São muitos procedimentos que dificultam a vida do policial neste tipo de ocorrência.</w:t>
      </w:r>
    </w:p>
    <w:p w14:paraId="2B06FC12" w14:textId="77777777" w:rsidR="00412BDB" w:rsidRDefault="00412BDB" w:rsidP="00412BDB">
      <w:r>
        <w:t xml:space="preserve">Como objetivo geral foi definido: </w:t>
      </w:r>
      <w:r w:rsidRPr="0088625A">
        <w:t>demonstrar que as comunicações da PM nas operações de cerco e acompanhamento</w:t>
      </w:r>
      <w:r>
        <w:t xml:space="preserve"> </w:t>
      </w:r>
      <w:r w:rsidRPr="0088625A">
        <w:t>são lentas e pouco eficiente</w:t>
      </w:r>
      <w:r>
        <w:t>s e que</w:t>
      </w:r>
      <w:r w:rsidRPr="0088625A">
        <w:t xml:space="preserve"> um sistema de tempo real com interface gráfica para automatizar a comunicação dos polícias</w:t>
      </w:r>
      <w:r>
        <w:t xml:space="preserve"> pode facilitar a vida dos agentes e melhorar os resultados deste tipo de ocorrência</w:t>
      </w:r>
      <w:r w:rsidRPr="0088625A">
        <w:t>.</w:t>
      </w:r>
      <w:r>
        <w:t xml:space="preserve"> Graças aos estudos de caso coletados na revisão sistemática (2.2), é perceptível que os atuais procedimentos da PM no Brasil põem em risco a preservação da ordem pública. José Lázaro (2010), confirma que a comunicação é um fator a ser melhorado para que o acompanhamento à distância seja viável, o que também é confirmado pela polícia de </w:t>
      </w:r>
      <w:proofErr w:type="spellStart"/>
      <w:r>
        <w:t>H</w:t>
      </w:r>
      <w:r w:rsidRPr="00246773">
        <w:t>illsboro</w:t>
      </w:r>
      <w:proofErr w:type="spellEnd"/>
      <w:r>
        <w:t>. O departamento de polícia de Los Angeles, da polícia de Sorocaba, bem como outras instituições, concorda que investimento em tecnologia é necessário para o sucesso da PM moderna.</w:t>
      </w:r>
    </w:p>
    <w:p w14:paraId="460101E6" w14:textId="77777777" w:rsidR="00412BDB" w:rsidRDefault="00412BDB" w:rsidP="00412BDB">
      <w:r>
        <w:t>Um dos objetivos específicos era demonstrar que a automação de procedimentos poderia reduzir a carga mental dos policiais em acompanhamento, melhorando seus resultados. Este foi concluído, uma vez que foi demonstrado que a sobrecarga mental é uma causadora de acidentes no meio policial. Hoje, o POP para acompanhamento de veículos é cheio de procedimentos manuais, o que impacta diretamente a performance do policial</w:t>
      </w:r>
    </w:p>
    <w:p w14:paraId="2FB2B9B6" w14:textId="77777777" w:rsidR="00412BDB" w:rsidRDefault="00412BDB" w:rsidP="00412BDB">
      <w:r>
        <w:t>Também, foi comprovado que sistemas com interface gráfica, e outros recursos, podem melhorar a experiência do policial, facilitando sua vida. Os MCT são exemplos. No entanto, também foi visto que é necessário ter cuidado em implementar produtos digitais para um policial, pois estes podem causar distrações e aumentar o número de acidentes. É importante pensar no design dessas soluções para que novos problemas não sejam gerados.</w:t>
      </w:r>
    </w:p>
    <w:p w14:paraId="768B36D5" w14:textId="77777777" w:rsidR="00412BDB" w:rsidRDefault="00412BDB" w:rsidP="00412BDB">
      <w:r>
        <w:t xml:space="preserve">O procedimento mais importante de ser automatizado; um procedimento recorrente no acompanhamento policial, é a transmissão da localização para </w:t>
      </w:r>
      <w:r>
        <w:lastRenderedPageBreak/>
        <w:t>realização do cerco. A automação desse processo reduziria boa parte da sobrecarga mental do policial nessas ocorrências, bem como facilitaria a vida dos policiais no apoio que saberiam a disposição geográfica de todos os envolvidos na ocorrência.</w:t>
      </w:r>
    </w:p>
    <w:p w14:paraId="55C380AA" w14:textId="77777777" w:rsidR="00412BDB" w:rsidRDefault="00412BDB" w:rsidP="00412BDB">
      <w:r>
        <w:t xml:space="preserve">Portanto, a hipótese (a) de que </w:t>
      </w:r>
      <w:r w:rsidRPr="006E1409">
        <w:t xml:space="preserve">a comunicação da polícia é pouco eficiente em operações de </w:t>
      </w:r>
      <w:r>
        <w:t xml:space="preserve">cerco e </w:t>
      </w:r>
      <w:r w:rsidRPr="006E1409">
        <w:t xml:space="preserve">acompanhamento </w:t>
      </w:r>
      <w:r>
        <w:t>é confirmada, visto que não existe o uso de produtos digitais que faça a comunicação entre os agentes; deixando todos os procedimentos serem executados de forma manual, o que aumenta a carga mental que pode gerar acidentes. Assim, a hipótese (b) de que um sistema digital com interface gráfica, de tempo real para compartilhamento de geolocalização, melhoraria a os resultados em acompanhamentos também é validada.</w:t>
      </w:r>
    </w:p>
    <w:p w14:paraId="482BDA31" w14:textId="77777777" w:rsidR="00412BDB" w:rsidRDefault="00412BDB" w:rsidP="00412BDB">
      <w:r>
        <w:t>Então, “os procedimentos de cerco e acompanhamentos da polícia no Brasil são eficientes?” Não são, pois é necessário o investimento na infraestrutura para que o acompanhamento a distância seja viável e pare de vitimizar tantas pessoas por ano.</w:t>
      </w:r>
    </w:p>
    <w:p w14:paraId="555E5ADF" w14:textId="77777777" w:rsidR="00412BDB" w:rsidRDefault="00412BDB" w:rsidP="00412BDB">
      <w:pPr>
        <w:rPr>
          <w:rFonts w:cs="Arial"/>
          <w:color w:val="000000"/>
        </w:rPr>
      </w:pPr>
      <w:r>
        <w:t xml:space="preserve">Para chegar nessas conclusões, foi realizada uma pesquisa bibliográfica ou documental, onde buscou-se coletar </w:t>
      </w:r>
      <w:r>
        <w:rPr>
          <w:rFonts w:cs="Arial"/>
          <w:color w:val="000000"/>
        </w:rPr>
        <w:t>informações em trabalhos, livros, publicações de autoridades da área de domínio, vídeos de acompanhamento de policiais, dentre outras fontes.</w:t>
      </w:r>
    </w:p>
    <w:p w14:paraId="1FD10B62" w14:textId="77777777" w:rsidR="00412BDB" w:rsidRDefault="00412BDB" w:rsidP="00412BDB">
      <w:pPr>
        <w:rPr>
          <w:rFonts w:cs="Arial"/>
          <w:color w:val="000000"/>
        </w:rPr>
      </w:pPr>
      <w:r>
        <w:rPr>
          <w:rFonts w:cs="Arial"/>
          <w:color w:val="000000"/>
        </w:rPr>
        <w:t>Dentre as dificuldades enfrentadas, a escassez de publicações a respeito dos procedimentos da PM para operações de cerco e acompanhamento foi a principal. Não foi possível, por exemplo, encontrar o POP da PMESP, apenas da PM de Goiás. Mas, graças a publicação de vídeo de policiais, percebeu-se que os procedimentos são parecidos em todos os estados.</w:t>
      </w:r>
    </w:p>
    <w:p w14:paraId="31AE776F" w14:textId="77777777" w:rsidR="00412BDB" w:rsidRDefault="00412BDB" w:rsidP="00412BDB">
      <w:r>
        <w:rPr>
          <w:rFonts w:cs="Arial"/>
          <w:color w:val="000000"/>
        </w:rPr>
        <w:t>Também, a falta de estatísticas da PM brasileira sobre suas ocorrências foi um problema. Neste ponto, falta transparência para que o público possa usar esses dados e sugerir soluções.</w:t>
      </w:r>
    </w:p>
    <w:p w14:paraId="5BD754BB" w14:textId="77777777" w:rsidR="00F01380" w:rsidRDefault="00F01380"/>
    <w:sectPr w:rsidR="00F01380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3DE"/>
    <w:multiLevelType w:val="hybridMultilevel"/>
    <w:tmpl w:val="4EE045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3F2A62"/>
    <w:multiLevelType w:val="multilevel"/>
    <w:tmpl w:val="05A86E6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5355783">
    <w:abstractNumId w:val="1"/>
  </w:num>
  <w:num w:numId="2" w16cid:durableId="404768922">
    <w:abstractNumId w:val="1"/>
  </w:num>
  <w:num w:numId="3" w16cid:durableId="1811555569">
    <w:abstractNumId w:val="1"/>
  </w:num>
  <w:num w:numId="4" w16cid:durableId="693767771">
    <w:abstractNumId w:val="1"/>
  </w:num>
  <w:num w:numId="5" w16cid:durableId="1703896489">
    <w:abstractNumId w:val="1"/>
  </w:num>
  <w:num w:numId="6" w16cid:durableId="1257862859">
    <w:abstractNumId w:val="1"/>
  </w:num>
  <w:num w:numId="7" w16cid:durableId="1416782291">
    <w:abstractNumId w:val="1"/>
  </w:num>
  <w:num w:numId="8" w16cid:durableId="1872184784">
    <w:abstractNumId w:val="2"/>
  </w:num>
  <w:num w:numId="9" w16cid:durableId="17616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DB"/>
    <w:rsid w:val="00412BDB"/>
    <w:rsid w:val="00A6663A"/>
    <w:rsid w:val="00AA24FD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F0FB"/>
  <w15:chartTrackingRefBased/>
  <w15:docId w15:val="{E351D437-9EDA-4DB0-8F2F-2FF7D48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D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2023-09-30T18:13:00Z</dcterms:created>
  <dcterms:modified xsi:type="dcterms:W3CDTF">2023-09-30T18:13:00Z</dcterms:modified>
</cp:coreProperties>
</file>