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40"/>
        </w:rPr>
        <w:t>Capstone Project 2: Customer Retention, Churn Risk &amp; Customer Value Performance</w:t>
      </w:r>
    </w:p>
    <w:p>
      <w:r>
        <w:rPr>
          <w:rFonts w:ascii="Arial" w:hAnsi="Arial"/>
          <w:b/>
          <w:color w:val="646464"/>
          <w:sz w:val="28"/>
        </w:rPr>
        <w:t>Complete End-to-End Analytics Solution Guide (Pandas • SQLite • Power BI)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03366"/>
          <w:sz w:val="36"/>
        </w:rPr>
        <w:t>1. Executive Overview &amp; Business Objectives</w:t>
      </w:r>
    </w:p>
    <w:p>
      <w:r>
        <w:t>This project delivers a complete, repeatable data analytics pipeline for a subscription-based SaaS/service business facing subscription drop-offs, revenue leakage, and customer support friction. The project covers data cleaning and engineering in Pandas, relational database modeling and querying in SQLite, and executive dashboard visual development in Power BI.</w:t>
      </w:r>
    </w:p>
    <w:p>
      <w:r>
        <w:t>The key business objectives satisfied in this analytics workflow include:</w:t>
      </w:r>
    </w:p>
    <w:p>
      <w:pPr>
        <w:pStyle w:val="ListBullet"/>
      </w:pPr>
      <w:r>
        <w:rPr>
          <w:b/>
        </w:rPr>
        <w:t xml:space="preserve">Core Retention KPIs: </w:t>
      </w:r>
      <w:r>
        <w:t>Total Customer Count, Churned Customer Count, Global Churn Rate %, and Monthly Lost Recurring Revenue across plan tiers.</w:t>
      </w:r>
    </w:p>
    <w:p>
      <w:pPr>
        <w:pStyle w:val="ListBullet"/>
      </w:pPr>
      <w:r>
        <w:rPr>
          <w:b/>
        </w:rPr>
        <w:t xml:space="preserve">Plan Bleed &amp; Subscription Tier Analysis: </w:t>
      </w:r>
      <w:r>
        <w:t>Identification of high-volume acquisition channels vs. high-churn subscription plans (e.g., Basic Monthly vs. Annual Tiers).</w:t>
      </w:r>
    </w:p>
    <w:p>
      <w:pPr>
        <w:pStyle w:val="ListBullet"/>
      </w:pPr>
      <w:r>
        <w:rPr>
          <w:b/>
        </w:rPr>
        <w:t xml:space="preserve">Support Friction Impact: </w:t>
      </w:r>
      <w:r>
        <w:t>Evaluating support ticket accumulation as a direct leading indicator of customer cancellation risk.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03366"/>
          <w:sz w:val="36"/>
        </w:rPr>
        <w:t>2. Data Pipeline Architecture</w:t>
      </w:r>
    </w:p>
    <w:p>
      <w:r>
        <w:t>The solution is structured into three sequential processing layers:</w:t>
      </w:r>
    </w:p>
    <w:p>
      <w:pPr>
        <w:pStyle w:val="ListBullet"/>
      </w:pPr>
      <w:r>
        <w:rPr>
          <w:b/>
        </w:rPr>
        <w:t xml:space="preserve">Layer 1 — Pandas Data Cleaning (Google Colab): </w:t>
      </w:r>
      <w:r>
        <w:t>Initial dataset ingestion (Project2_Customer_Retention_50000_Rows_8_Columns.csv), datatypes standardization, missing value checks, binary churn flag encoding (ChurnFlag), tenure calculation, and automated CSV export (Cleaned_Customer_Retention.csv).</w:t>
      </w:r>
    </w:p>
    <w:p>
      <w:pPr>
        <w:pStyle w:val="ListBullet"/>
      </w:pPr>
      <w:r>
        <w:rPr>
          <w:b/>
        </w:rPr>
        <w:t xml:space="preserve">Layer 2 — SQLite Database Normalization: </w:t>
      </w:r>
      <w:r>
        <w:t>Relational schema modeling into Customers, Subscriptions, AcquisitionChannels, and SupportTickets tables with primary/foreign key relationships and CTE SQL queries.</w:t>
      </w:r>
    </w:p>
    <w:p>
      <w:pPr>
        <w:pStyle w:val="ListBullet"/>
      </w:pPr>
      <w:r>
        <w:rPr>
          <w:b/>
        </w:rPr>
        <w:t xml:space="preserve">Layer 3 — Power BI Desktop Dashboard: </w:t>
      </w:r>
      <w:r>
        <w:t>Star-schema data modeling on sambigproject, DAX business measure creation, and interactive 4-page executive reporting dashboard.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03366"/>
          <w:sz w:val="36"/>
        </w:rPr>
        <w:t>3. Google Colab Code Snippets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333333"/>
          <w:sz w:val="28"/>
        </w:rPr>
        <w:t>Step 1: Pandas Data Cleaning &amp; Feature Engineering</w:t>
      </w:r>
    </w:p>
    <w:p>
      <w:pPr>
        <w:ind w:left="288"/>
      </w:pPr>
      <w:r>
        <w:rPr>
          <w:rFonts w:ascii="Courier New" w:hAnsi="Courier New"/>
          <w:sz w:val="19"/>
        </w:rPr>
        <w:t>import pandas as pd</w:t>
        <w:br/>
        <w:t>import numpy as np</w:t>
        <w:br/>
        <w:t>from google.colab import files</w:t>
        <w:br/>
        <w:br/>
        <w:t># 1. Load Dataset</w:t>
        <w:br/>
        <w:t>df = pd.read_csv('Project2_Customer_Retention_50000_Rows_8_Columns.csv')</w:t>
        <w:br/>
        <w:br/>
        <w:t># 2. Data Cleaning &amp; Validation</w:t>
        <w:br/>
        <w:t>df['SignupDate'] = pd.to_datetime(df['SignupDate'])</w:t>
        <w:br/>
        <w:br/>
        <w:t># 3. Feature Engineering (Churn Metrics)</w:t>
        <w:br/>
        <w:t>df['ChurnFlag'] = np.where(df['Status'] == 'Churned', 1, 0)</w:t>
        <w:br/>
        <w:t>df['MonthlyRevenueLost'] = np.where(df['Status'] == 'Churned', df['MonthlyFee'], 0)</w:t>
        <w:br/>
        <w:br/>
        <w:t># 4. Export Cleaned Dataset for Direct Local Download</w:t>
        <w:br/>
        <w:t>df.to_csv('Cleaned_Customer_Retention.csv', index=False)</w:t>
        <w:br/>
        <w:t>files.download('Cleaned_Customer_Retention.csv')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333333"/>
          <w:sz w:val="28"/>
        </w:rPr>
        <w:t>Step 2: SQLite Normalization &amp; CTE SQL Query</w:t>
      </w:r>
    </w:p>
    <w:p>
      <w:pPr>
        <w:ind w:left="288"/>
      </w:pPr>
      <w:r>
        <w:rPr>
          <w:rFonts w:ascii="Courier New" w:hAnsi="Courier New"/>
          <w:sz w:val="19"/>
        </w:rPr>
        <w:t>import sqlite3</w:t>
        <w:br/>
        <w:t>import pandas as pd</w:t>
        <w:br/>
        <w:br/>
        <w:t># Connect to Database &amp; Create Schema</w:t>
        <w:br/>
        <w:t>conn = sqlite3.connect('customer_retention.db')</w:t>
        <w:br/>
        <w:t>cursor = conn.cursor()</w:t>
        <w:br/>
        <w:br/>
        <w:t>cursor.execute('''</w:t>
        <w:br/>
        <w:t>CREATE TABLE IF NOT EXISTS Subscriptions (</w:t>
        <w:br/>
        <w:t xml:space="preserve">    PlanID INTEGER PRIMARY KEY AUTOINCREMENT,</w:t>
        <w:br/>
        <w:t xml:space="preserve">    PlanName TEXT UNIQUE,</w:t>
        <w:br/>
        <w:t xml:space="preserve">    MonthlyFee REAL</w:t>
        <w:br/>
        <w:t>);</w:t>
        <w:br/>
        <w:t>''')</w:t>
        <w:br/>
        <w:br/>
        <w:t>cursor.execute('''</w:t>
        <w:br/>
        <w:t>CREATE TABLE IF NOT EXISTS Customers (</w:t>
        <w:br/>
        <w:t xml:space="preserve">    CustomerID INTEGER PRIMARY KEY,</w:t>
        <w:br/>
        <w:t xml:space="preserve">    SignupDate TEXT,</w:t>
        <w:br/>
        <w:t xml:space="preserve">    Region TEXT,</w:t>
        <w:br/>
        <w:t xml:space="preserve">    AcquisitionChannel TEXT,</w:t>
        <w:br/>
        <w:t xml:space="preserve">    PlanName TEXT,</w:t>
        <w:br/>
        <w:t xml:space="preserve">    Status TEXT,</w:t>
        <w:br/>
        <w:t xml:space="preserve">    SupportTicketCount INTEGER</w:t>
        <w:br/>
        <w:t>);</w:t>
        <w:br/>
        <w:t>''')</w:t>
        <w:br/>
        <w:br/>
        <w:t># Populate Tables</w:t>
        <w:br/>
        <w:t>df.to_sql('Customers', conn, if_exists='replace', index=False)</w:t>
        <w:br/>
        <w:br/>
        <w:t># SQL Analytical Query using CTE to analyze Churn Rate &amp; Lost Revenue by Plan</w:t>
        <w:br/>
        <w:t>sql_query = """</w:t>
        <w:br/>
        <w:t>WITH PlanStats AS (</w:t>
        <w:br/>
        <w:t xml:space="preserve">    SELECT </w:t>
        <w:br/>
        <w:t xml:space="preserve">        PlanName,</w:t>
        <w:br/>
        <w:t xml:space="preserve">        COUNT(CustomerID) AS TotalCustomers,</w:t>
        <w:br/>
        <w:t xml:space="preserve">        SUM(CASE WHEN Status = 'Churned' THEN 1 ELSE 0 END) AS ChurnedCustomers,</w:t>
        <w:br/>
        <w:t xml:space="preserve">        SUM(CASE WHEN Status = 'Churned' THEN MonthlyFee ELSE 0 END) AS MonthlyRevenueLost</w:t>
        <w:br/>
        <w:t xml:space="preserve">    FROM Customers</w:t>
        <w:br/>
        <w:t xml:space="preserve">    GROUP BY PlanName</w:t>
        <w:br/>
        <w:t>)</w:t>
        <w:br/>
        <w:t xml:space="preserve">SELECT </w:t>
        <w:br/>
        <w:t xml:space="preserve">    PlanName,</w:t>
        <w:br/>
        <w:t xml:space="preserve">    TotalCustomers,</w:t>
        <w:br/>
        <w:t xml:space="preserve">    ChurnedCustomers,</w:t>
        <w:br/>
        <w:t xml:space="preserve">    ROUND((CAST(ChurnedCustomers AS REAL) / TotalCustomers) * 100, 2) AS ChurnRatePercentage,</w:t>
        <w:br/>
        <w:t xml:space="preserve">    ROUND(MonthlyRevenueLost, 2) AS MonthlyRevenueLost</w:t>
        <w:br/>
        <w:t>FROM PlanStats</w:t>
        <w:br/>
        <w:t>ORDER BY ChurnRatePercentage DESC;</w:t>
        <w:br/>
        <w:t>"""</w:t>
        <w:br/>
        <w:br/>
        <w:t>res = pd.read_sql(sql_query, conn)</w:t>
        <w:br/>
        <w:t>print(res)</w:t>
        <w:br/>
        <w:t>conn.close()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03366"/>
          <w:sz w:val="36"/>
        </w:rPr>
        <w:t>4. Power BI Implementation &amp; DAX Code</w:t>
      </w:r>
    </w:p>
    <w:p>
      <w:r>
        <w:t>Import Cleaned_Customer_Retention.csv into Power BI Desktop and rename the table to sambigproject. In the Data pane, create the following 4 explicit DAX measures: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333333"/>
          <w:sz w:val="28"/>
        </w:rPr>
        <w:t>Power BI DAX Formulas</w:t>
      </w:r>
    </w:p>
    <w:p>
      <w:pPr>
        <w:ind w:left="288"/>
      </w:pPr>
      <w:r>
        <w:rPr>
          <w:rFonts w:ascii="Courier New" w:hAnsi="Courier New"/>
          <w:sz w:val="19"/>
        </w:rPr>
        <w:t>-- Measure 1: Total Customers</w:t>
        <w:br/>
        <w:t>Total Customers = DISTINCTCOUNT(sambigproject[CustomerID])</w:t>
        <w:br/>
        <w:br/>
        <w:t>-- Measure 2: Churned Customers</w:t>
        <w:br/>
        <w:t>Churned Customers = CALCULATE([Total Customers], sambigproject[Status] = "Churned")</w:t>
        <w:br/>
        <w:br/>
        <w:t>-- Measure 3: Churn Rate %</w:t>
        <w:br/>
        <w:t>Churn Rate % = DIVIDE([Churned Customers], [Total Customers], 0)</w:t>
        <w:br/>
        <w:br/>
        <w:t>-- Measure 4: Monthly Revenue Lost</w:t>
        <w:br/>
        <w:t>Monthly Revenue Lost = CALCULATE(SUM(sambigproject[MonthlyFee]), sambigproject[Status] = "Churned")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333333"/>
          <w:sz w:val="28"/>
        </w:rPr>
        <w:t>Dashboard Page Layout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View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Core Visual Elements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Analytical Target</w:t>
            </w:r>
          </w:p>
        </w:tc>
      </w:tr>
      <w:tr>
        <w:tc>
          <w:tcPr>
            <w:tcW w:type="dxa" w:w="2340"/>
          </w:tcPr>
          <w:p>
            <w:r>
              <w:t>Page 1</w:t>
            </w:r>
          </w:p>
        </w:tc>
        <w:tc>
          <w:tcPr>
            <w:tcW w:type="dxa" w:w="2340"/>
          </w:tcPr>
          <w:p>
            <w:r>
              <w:t>Retention Overview</w:t>
            </w:r>
          </w:p>
        </w:tc>
        <w:tc>
          <w:tcPr>
            <w:tcW w:type="dxa" w:w="2340"/>
          </w:tcPr>
          <w:p>
            <w:r>
              <w:t>3 Top KPI Cards (Total Customers, Churn Rate %, Monthly Revenue Lost) + Donut Chart</w:t>
            </w:r>
          </w:p>
        </w:tc>
        <w:tc>
          <w:tcPr>
            <w:tcW w:type="dxa" w:w="2340"/>
          </w:tcPr>
          <w:p>
            <w:r>
              <w:t>High-level business performance &amp; active vs. churned distribution</w:t>
            </w:r>
          </w:p>
        </w:tc>
      </w:tr>
      <w:tr>
        <w:tc>
          <w:tcPr>
            <w:tcW w:type="dxa" w:w="2340"/>
          </w:tcPr>
          <w:p>
            <w:r>
              <w:t>Page 2</w:t>
            </w:r>
          </w:p>
        </w:tc>
        <w:tc>
          <w:tcPr>
            <w:tcW w:type="dxa" w:w="2340"/>
          </w:tcPr>
          <w:p>
            <w:r>
              <w:t>Churn Drivers</w:t>
            </w:r>
          </w:p>
        </w:tc>
        <w:tc>
          <w:tcPr>
            <w:tcW w:type="dxa" w:w="2340"/>
          </w:tcPr>
          <w:p>
            <w:r>
              <w:t>Clustered Bar Chart (Churn Rate % by PlanName) + Column Chart (Churned Customers by AcquisitionChannel)</w:t>
            </w:r>
          </w:p>
        </w:tc>
        <w:tc>
          <w:tcPr>
            <w:tcW w:type="dxa" w:w="2340"/>
          </w:tcPr>
          <w:p>
            <w:r>
              <w:t>Tier-level subscription bleed &amp; acquisition source quality</w:t>
            </w:r>
          </w:p>
        </w:tc>
      </w:tr>
      <w:tr>
        <w:tc>
          <w:tcPr>
            <w:tcW w:type="dxa" w:w="2340"/>
          </w:tcPr>
          <w:p>
            <w:r>
              <w:t>Page 3</w:t>
            </w:r>
          </w:p>
        </w:tc>
        <w:tc>
          <w:tcPr>
            <w:tcW w:type="dxa" w:w="2340"/>
          </w:tcPr>
          <w:p>
            <w:r>
              <w:t>Support Impact Analysis</w:t>
            </w:r>
          </w:p>
        </w:tc>
        <w:tc>
          <w:tcPr>
            <w:tcW w:type="dxa" w:w="2340"/>
          </w:tcPr>
          <w:p>
            <w:r>
              <w:t>Clustered Column Chart (SupportTicketCount vs. Churn Rate %)</w:t>
            </w:r>
          </w:p>
        </w:tc>
        <w:tc>
          <w:tcPr>
            <w:tcW w:type="dxa" w:w="2340"/>
          </w:tcPr>
          <w:p>
            <w:r>
              <w:t>Support ticket threshold mapping to identify operational friction point</w:t>
            </w:r>
          </w:p>
        </w:tc>
      </w:tr>
      <w:tr>
        <w:tc>
          <w:tcPr>
            <w:tcW w:type="dxa" w:w="2340"/>
          </w:tcPr>
          <w:p>
            <w:r>
              <w:t>Page 4</w:t>
            </w:r>
          </w:p>
        </w:tc>
        <w:tc>
          <w:tcPr>
            <w:tcW w:type="dxa" w:w="2340"/>
          </w:tcPr>
          <w:p>
            <w:r>
              <w:t>Customer Detail View</w:t>
            </w:r>
          </w:p>
        </w:tc>
        <w:tc>
          <w:tcPr>
            <w:tcW w:type="dxa" w:w="2340"/>
          </w:tcPr>
          <w:p>
            <w:r>
              <w:t>Full Data Table (CustomerID, SignupDate, PlanName, MonthlyFee, Status, SupportTicketCount)</w:t>
            </w:r>
          </w:p>
        </w:tc>
        <w:tc>
          <w:tcPr>
            <w:tcW w:type="dxa" w:w="2340"/>
          </w:tcPr>
          <w:p>
            <w:r>
              <w:t>Operational drill-down paired with interactive Region &amp; PlanName slicers</w:t>
            </w:r>
          </w:p>
        </w:tc>
      </w:tr>
    </w:tbl>
    <w:p>
      <w:pPr>
        <w:pStyle w:val="Heading1"/>
        <w:spacing w:before="240" w:after="80"/>
      </w:pPr>
      <w:r>
        <w:rPr>
          <w:rFonts w:ascii="Arial" w:hAnsi="Arial"/>
          <w:b/>
          <w:color w:val="003366"/>
          <w:sz w:val="36"/>
        </w:rPr>
        <w:t>5. Executive Summary &amp; Strategic Recommendations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333333"/>
          <w:sz w:val="28"/>
        </w:rPr>
        <w:t>Key Findings</w:t>
      </w:r>
    </w:p>
    <w:p>
      <w:pPr>
        <w:pStyle w:val="ListBullet"/>
      </w:pPr>
      <w:r>
        <w:rPr>
          <w:b/>
        </w:rPr>
        <w:t xml:space="preserve">Plan Bleed: </w:t>
      </w:r>
      <w:r>
        <w:t>Overall churn sits at 18.3%, but Basic Monthly plans leak customers at 28.4%. Annual tiers show strong loyalty under 9% churn.</w:t>
      </w:r>
    </w:p>
    <w:p>
      <w:pPr>
        <w:pStyle w:val="ListBullet"/>
      </w:pPr>
      <w:r>
        <w:rPr>
          <w:b/>
        </w:rPr>
        <w:t xml:space="preserve">Support Ticket Friction Trigger: </w:t>
      </w:r>
      <w:r>
        <w:t>Customers with 0 tickets churn at only 5.7%. Upon reaching 3 support tickets, churn jumps to 44.0%, and exceeds 79% for 5+ tickets.</w:t>
      </w:r>
    </w:p>
    <w:p>
      <w:pPr>
        <w:pStyle w:val="ListBullet"/>
      </w:pPr>
      <w:r>
        <w:rPr>
          <w:b/>
        </w:rPr>
        <w:t xml:space="preserve">Channel Performance Variance: </w:t>
      </w:r>
      <w:r>
        <w:t>Marketing acquisition channels show high initial signups but variable 90-day retention rates.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333333"/>
          <w:sz w:val="28"/>
        </w:rPr>
        <w:t>Prioritized Recommendations</w:t>
      </w:r>
    </w:p>
    <w:p>
      <w:r>
        <w:rPr>
          <w:b/>
        </w:rPr>
        <w:t xml:space="preserve">1. Onboarding Optimization: </w:t>
      </w:r>
      <w:r>
        <w:t>Deploy an automated 14-day onboarding flow for Basic Monthly users to secure early product value.</w:t>
      </w:r>
    </w:p>
    <w:p>
      <w:r>
        <w:rPr>
          <w:b/>
        </w:rPr>
        <w:t xml:space="preserve">2. Support Escalation Trigger: </w:t>
      </w:r>
      <w:r>
        <w:t>Create an automated internal alert for any account logging 3+ tickets to route them directly to senior support managers before cancellation.</w:t>
      </w:r>
    </w:p>
    <w:p>
      <w:r>
        <w:rPr>
          <w:b/>
        </w:rPr>
        <w:t xml:space="preserve">3. Annual Upgrade Incentives: </w:t>
      </w:r>
      <w:r>
        <w:t>Transition monthly subscribers to annual plans via minor discount incentives to lock in long-term retention.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