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D1C6" w14:textId="0B100E09" w:rsidR="00CD74CB" w:rsidRPr="007D4869" w:rsidRDefault="00FF0757" w:rsidP="00FF0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</w:t>
      </w:r>
      <w:r w:rsidR="00CD74CB" w:rsidRPr="007D4869">
        <w:rPr>
          <w:b/>
          <w:bCs/>
          <w:sz w:val="28"/>
          <w:szCs w:val="28"/>
        </w:rPr>
        <w:t>PROBLEM STATEMENT</w:t>
      </w:r>
    </w:p>
    <w:p w14:paraId="0F276496" w14:textId="77777777" w:rsidR="00185E0F" w:rsidRPr="00185E0F" w:rsidRDefault="00185E0F" w:rsidP="00FF0757">
      <w:pPr>
        <w:tabs>
          <w:tab w:val="left" w:pos="7650"/>
        </w:tabs>
        <w:ind w:right="120"/>
        <w:rPr>
          <w:b/>
          <w:bCs/>
        </w:rPr>
      </w:pPr>
      <w:r w:rsidRPr="00185E0F">
        <w:rPr>
          <w:b/>
          <w:bCs/>
        </w:rPr>
        <w:t>1. Revenue &amp; Performance Issues</w:t>
      </w:r>
    </w:p>
    <w:p w14:paraId="754A821D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Revenue by Region</w:t>
      </w:r>
    </w:p>
    <w:p w14:paraId="466E9882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Revenue by Department</w:t>
      </w:r>
    </w:p>
    <w:p w14:paraId="1BDD8460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Revenue by Client</w:t>
      </w:r>
    </w:p>
    <w:p w14:paraId="1C2C25DA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Quarterly Volatility and Growth Fatigue</w:t>
      </w:r>
    </w:p>
    <w:p w14:paraId="64B4E0E7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Revenue Volatility &amp; Dependency Problem</w:t>
      </w:r>
    </w:p>
    <w:p w14:paraId="0A24ED6A" w14:textId="77777777" w:rsidR="00185E0F" w:rsidRPr="00185E0F" w:rsidRDefault="00185E0F" w:rsidP="00FF0757">
      <w:pPr>
        <w:numPr>
          <w:ilvl w:val="0"/>
          <w:numId w:val="3"/>
        </w:numPr>
        <w:tabs>
          <w:tab w:val="left" w:pos="7650"/>
        </w:tabs>
        <w:ind w:right="120"/>
      </w:pPr>
      <w:r w:rsidRPr="00185E0F">
        <w:t>Forecast vs. Execution Gap</w:t>
      </w:r>
    </w:p>
    <w:p w14:paraId="45B4B9C6" w14:textId="77777777" w:rsidR="00185E0F" w:rsidRPr="00185E0F" w:rsidRDefault="00185E0F" w:rsidP="00FF0757">
      <w:pPr>
        <w:tabs>
          <w:tab w:val="left" w:pos="7650"/>
        </w:tabs>
        <w:ind w:left="720" w:right="120"/>
        <w:rPr>
          <w:b/>
          <w:bCs/>
        </w:rPr>
      </w:pPr>
      <w:r w:rsidRPr="00185E0F">
        <w:rPr>
          <w:b/>
          <w:bCs/>
        </w:rPr>
        <w:t>2. Operational &amp; Structural Challenges</w:t>
      </w:r>
    </w:p>
    <w:p w14:paraId="4147B899" w14:textId="77777777" w:rsidR="00185E0F" w:rsidRPr="00185E0F" w:rsidRDefault="00185E0F" w:rsidP="00FF0757">
      <w:pPr>
        <w:numPr>
          <w:ilvl w:val="0"/>
          <w:numId w:val="4"/>
        </w:numPr>
        <w:tabs>
          <w:tab w:val="left" w:pos="7650"/>
        </w:tabs>
        <w:ind w:right="120"/>
      </w:pPr>
      <w:r w:rsidRPr="00185E0F">
        <w:t>Departmental Imbalances</w:t>
      </w:r>
    </w:p>
    <w:p w14:paraId="77818CFC" w14:textId="77777777" w:rsidR="00185E0F" w:rsidRPr="00185E0F" w:rsidRDefault="00185E0F" w:rsidP="00FF0757">
      <w:pPr>
        <w:numPr>
          <w:ilvl w:val="0"/>
          <w:numId w:val="4"/>
        </w:numPr>
        <w:tabs>
          <w:tab w:val="left" w:pos="7650"/>
        </w:tabs>
        <w:ind w:right="120"/>
      </w:pPr>
      <w:r w:rsidRPr="00185E0F">
        <w:t>Regional Disparities</w:t>
      </w:r>
    </w:p>
    <w:p w14:paraId="400AA3B8" w14:textId="77777777" w:rsidR="00185E0F" w:rsidRPr="00185E0F" w:rsidRDefault="00185E0F" w:rsidP="00FF0757">
      <w:pPr>
        <w:numPr>
          <w:ilvl w:val="0"/>
          <w:numId w:val="4"/>
        </w:numPr>
        <w:tabs>
          <w:tab w:val="left" w:pos="7650"/>
        </w:tabs>
        <w:ind w:right="120"/>
      </w:pPr>
      <w:r w:rsidRPr="00185E0F">
        <w:t>Operational Inefficiency from Outliers</w:t>
      </w:r>
    </w:p>
    <w:p w14:paraId="7337B391" w14:textId="77777777" w:rsidR="00185E0F" w:rsidRPr="00185E0F" w:rsidRDefault="00185E0F" w:rsidP="00FF0757">
      <w:pPr>
        <w:numPr>
          <w:ilvl w:val="0"/>
          <w:numId w:val="4"/>
        </w:numPr>
        <w:tabs>
          <w:tab w:val="left" w:pos="7650"/>
        </w:tabs>
        <w:ind w:right="120"/>
      </w:pPr>
      <w:r w:rsidRPr="00185E0F">
        <w:t>Structural Inefficiency Problem</w:t>
      </w:r>
    </w:p>
    <w:p w14:paraId="3AF0A6D4" w14:textId="77777777" w:rsidR="00185E0F" w:rsidRPr="00185E0F" w:rsidRDefault="00185E0F" w:rsidP="00FF0757">
      <w:pPr>
        <w:numPr>
          <w:ilvl w:val="0"/>
          <w:numId w:val="4"/>
        </w:numPr>
        <w:tabs>
          <w:tab w:val="left" w:pos="7650"/>
        </w:tabs>
        <w:ind w:right="120"/>
      </w:pPr>
      <w:r w:rsidRPr="00185E0F">
        <w:t>Execution &amp; Capacity Problem</w:t>
      </w:r>
    </w:p>
    <w:p w14:paraId="3D3CF53F" w14:textId="77777777" w:rsidR="00185E0F" w:rsidRPr="00185E0F" w:rsidRDefault="00185E0F" w:rsidP="00FF0757">
      <w:pPr>
        <w:tabs>
          <w:tab w:val="left" w:pos="7650"/>
        </w:tabs>
        <w:ind w:left="720" w:right="120"/>
        <w:rPr>
          <w:b/>
          <w:bCs/>
        </w:rPr>
      </w:pPr>
      <w:r w:rsidRPr="00185E0F">
        <w:rPr>
          <w:b/>
          <w:bCs/>
        </w:rPr>
        <w:t>3. Client &amp; Market Risks</w:t>
      </w:r>
    </w:p>
    <w:p w14:paraId="669950BE" w14:textId="77777777" w:rsidR="00185E0F" w:rsidRPr="00185E0F" w:rsidRDefault="00185E0F" w:rsidP="00FF0757">
      <w:pPr>
        <w:numPr>
          <w:ilvl w:val="0"/>
          <w:numId w:val="5"/>
        </w:numPr>
        <w:tabs>
          <w:tab w:val="left" w:pos="7650"/>
        </w:tabs>
        <w:ind w:right="120"/>
      </w:pPr>
      <w:r w:rsidRPr="00185E0F">
        <w:t>Client Retention Risks</w:t>
      </w:r>
    </w:p>
    <w:p w14:paraId="22BB8794" w14:textId="77777777" w:rsidR="00185E0F" w:rsidRPr="00185E0F" w:rsidRDefault="00185E0F" w:rsidP="00FF0757">
      <w:pPr>
        <w:numPr>
          <w:ilvl w:val="0"/>
          <w:numId w:val="5"/>
        </w:numPr>
        <w:tabs>
          <w:tab w:val="left" w:pos="7650"/>
        </w:tabs>
        <w:ind w:right="120"/>
      </w:pPr>
      <w:r w:rsidRPr="00185E0F">
        <w:t>Client Value &amp; Retention Problem</w:t>
      </w:r>
    </w:p>
    <w:p w14:paraId="0F4D0A97" w14:textId="77777777" w:rsidR="00185E0F" w:rsidRPr="00185E0F" w:rsidRDefault="00185E0F" w:rsidP="00FF0757">
      <w:pPr>
        <w:numPr>
          <w:ilvl w:val="0"/>
          <w:numId w:val="5"/>
        </w:numPr>
        <w:tabs>
          <w:tab w:val="left" w:pos="7650"/>
        </w:tabs>
        <w:ind w:right="120"/>
      </w:pPr>
      <w:r w:rsidRPr="00185E0F">
        <w:t>Client Retention vs. Predictive Lifetime Value</w:t>
      </w:r>
    </w:p>
    <w:p w14:paraId="199C03D2" w14:textId="77777777" w:rsidR="00185E0F" w:rsidRPr="00185E0F" w:rsidRDefault="00185E0F" w:rsidP="00FF0757">
      <w:pPr>
        <w:tabs>
          <w:tab w:val="left" w:pos="7650"/>
        </w:tabs>
        <w:ind w:left="720" w:right="120"/>
        <w:rPr>
          <w:b/>
          <w:bCs/>
        </w:rPr>
      </w:pPr>
      <w:r w:rsidRPr="00185E0F">
        <w:rPr>
          <w:b/>
          <w:bCs/>
        </w:rPr>
        <w:t>4. Strategic Alignment Problems</w:t>
      </w:r>
    </w:p>
    <w:p w14:paraId="114B5546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Model vs. Departmental Realities</w:t>
      </w:r>
    </w:p>
    <w:p w14:paraId="12132AEF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Regional Outcome Misalignments</w:t>
      </w:r>
    </w:p>
    <w:p w14:paraId="0462D7C3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Quarterly Performance Gaps</w:t>
      </w:r>
    </w:p>
    <w:p w14:paraId="5EFC0B83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Forecast Translation Problem</w:t>
      </w:r>
    </w:p>
    <w:p w14:paraId="065278DC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Strategic Misalignment Problem</w:t>
      </w:r>
    </w:p>
    <w:p w14:paraId="24F3425A" w14:textId="77777777" w:rsidR="00185E0F" w:rsidRPr="00185E0F" w:rsidRDefault="00185E0F" w:rsidP="00FF0757">
      <w:pPr>
        <w:numPr>
          <w:ilvl w:val="0"/>
          <w:numId w:val="6"/>
        </w:numPr>
        <w:tabs>
          <w:tab w:val="left" w:pos="7650"/>
        </w:tabs>
        <w:ind w:right="120"/>
      </w:pPr>
      <w:r w:rsidRPr="00185E0F">
        <w:t>Quarterly Momentum Problem (Model General Performance)</w:t>
      </w:r>
    </w:p>
    <w:p w14:paraId="134D2966" w14:textId="77777777" w:rsidR="00CD74CB" w:rsidRPr="00CD74CB" w:rsidRDefault="00CD74CB" w:rsidP="00FF0757">
      <w:pPr>
        <w:tabs>
          <w:tab w:val="left" w:pos="7650"/>
        </w:tabs>
        <w:ind w:left="720" w:right="120"/>
        <w:rPr>
          <w:rFonts w:ascii="Segoe UI Emoji" w:hAnsi="Segoe UI Emoji" w:cs="Segoe UI Emoji"/>
          <w:b/>
          <w:bCs/>
        </w:rPr>
      </w:pPr>
    </w:p>
    <w:p w14:paraId="1239F504" w14:textId="77777777" w:rsidR="00CD74CB" w:rsidRPr="00CD74CB" w:rsidRDefault="00CD74CB" w:rsidP="00FF0757">
      <w:pPr>
        <w:rPr>
          <w:b/>
          <w:bCs/>
        </w:rPr>
      </w:pPr>
    </w:p>
    <w:sectPr w:rsidR="00CD74CB" w:rsidRPr="00CD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2A6E"/>
    <w:multiLevelType w:val="multilevel"/>
    <w:tmpl w:val="CC6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D7FF1"/>
    <w:multiLevelType w:val="multilevel"/>
    <w:tmpl w:val="0DE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278C"/>
    <w:multiLevelType w:val="multilevel"/>
    <w:tmpl w:val="BFB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C00A2"/>
    <w:multiLevelType w:val="multilevel"/>
    <w:tmpl w:val="3080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C12EE"/>
    <w:multiLevelType w:val="multilevel"/>
    <w:tmpl w:val="B8C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D7B3F"/>
    <w:multiLevelType w:val="multilevel"/>
    <w:tmpl w:val="E91E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3858">
    <w:abstractNumId w:val="3"/>
  </w:num>
  <w:num w:numId="2" w16cid:durableId="1129473416">
    <w:abstractNumId w:val="4"/>
  </w:num>
  <w:num w:numId="3" w16cid:durableId="1740135697">
    <w:abstractNumId w:val="0"/>
  </w:num>
  <w:num w:numId="4" w16cid:durableId="1638493390">
    <w:abstractNumId w:val="1"/>
  </w:num>
  <w:num w:numId="5" w16cid:durableId="1399009644">
    <w:abstractNumId w:val="5"/>
  </w:num>
  <w:num w:numId="6" w16cid:durableId="168840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B"/>
    <w:rsid w:val="000F0ED1"/>
    <w:rsid w:val="00185E0F"/>
    <w:rsid w:val="007D4869"/>
    <w:rsid w:val="00A065D7"/>
    <w:rsid w:val="00CD74CB"/>
    <w:rsid w:val="00E4572B"/>
    <w:rsid w:val="00F344EE"/>
    <w:rsid w:val="00FD4324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843D"/>
  <w15:chartTrackingRefBased/>
  <w15:docId w15:val="{F9D80D00-D009-47D8-81C8-7D571B4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Nnadi Samuel</dc:creator>
  <cp:keywords/>
  <dc:description/>
  <cp:lastModifiedBy>Nnadi Samuel</cp:lastModifiedBy>
  <cp:revision>4</cp:revision>
  <dcterms:created xsi:type="dcterms:W3CDTF">2025-08-25T18:11:00Z</dcterms:created>
  <dcterms:modified xsi:type="dcterms:W3CDTF">2025-08-28T05:44:00Z</dcterms:modified>
</cp:coreProperties>
</file>