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4nnafnccktq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Capítulo 6: Prática de termos e conceitos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permitiu o aumento da produtividade e iniciou a migração da população das áreas rurais para as áreas urbanas:</w:t>
      </w:r>
      <w:r w:rsidDel="00000000" w:rsidR="00000000" w:rsidRPr="00000000">
        <w:rPr>
          <w:b w:val="1"/>
          <w:rtl w:val="0"/>
        </w:rPr>
        <w:t xml:space="preserve"> mecanização na fazenda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permitiu maior mobilidade da força de trabalho e mais atividades recreativas: </w:t>
      </w:r>
      <w:r w:rsidDel="00000000" w:rsidR="00000000" w:rsidRPr="00000000">
        <w:rPr>
          <w:b w:val="1"/>
          <w:rtl w:val="0"/>
        </w:rPr>
        <w:t xml:space="preserve">desenvolvimento dos automóveis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permitiu a automação de muitas tarefas rotineiras e melhorou as sua precisão e eficiência: </w:t>
      </w:r>
      <w:r w:rsidDel="00000000" w:rsidR="00000000" w:rsidRPr="00000000">
        <w:rPr>
          <w:b w:val="1"/>
          <w:rtl w:val="0"/>
        </w:rPr>
        <w:t xml:space="preserve">computador pessoal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Três disciplinas: ciência da computação, engenharia da computação e engenharia de software abrangendo as áreas de inteligência artificial, ⁪desenvolvimento de aplicativos, desenvolvedor de programa de IoT, especialista em segurança IoT, colaboração redes corporativas e data center e virtualização: </w:t>
      </w:r>
      <w:r w:rsidDel="00000000" w:rsidR="00000000" w:rsidRPr="00000000">
        <w:rPr>
          <w:b w:val="1"/>
          <w:rtl w:val="0"/>
        </w:rPr>
        <w:t xml:space="preserve">três áreas de trabalho relacionadas à TI que surgiram devido à IoT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capacitadores motivadores aprimoradores: </w:t>
      </w:r>
      <w:r w:rsidDel="00000000" w:rsidR="00000000" w:rsidRPr="00000000">
        <w:rPr>
          <w:b w:val="1"/>
          <w:rtl w:val="0"/>
        </w:rPr>
        <w:t xml:space="preserve">três categorias que resumem as oportunidades de trabalho devido à IoT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trabalhos que desenvolvem e implementam a tecnologia subjacente: </w:t>
      </w:r>
      <w:r w:rsidDel="00000000" w:rsidR="00000000" w:rsidRPr="00000000">
        <w:rPr>
          <w:b w:val="1"/>
          <w:rtl w:val="0"/>
        </w:rPr>
        <w:t xml:space="preserve">capacitador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trabalhos que projetam criar integram e oferecem serviços da IoT: </w:t>
      </w:r>
      <w:r w:rsidDel="00000000" w:rsidR="00000000" w:rsidRPr="00000000">
        <w:rPr>
          <w:b w:val="1"/>
          <w:rtl w:val="0"/>
        </w:rPr>
        <w:t xml:space="preserve">motivador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trabalhos que elaboram seus próprios serviços de valor agregados exclusivos à IoT: </w:t>
      </w:r>
      <w:r w:rsidDel="00000000" w:rsidR="00000000" w:rsidRPr="00000000">
        <w:rPr>
          <w:b w:val="1"/>
          <w:rtl w:val="0"/>
        </w:rPr>
        <w:t xml:space="preserve">aprimorador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curso da Networking Academy que abrange os fundamentos de software e hardware do computador: </w:t>
      </w:r>
      <w:r w:rsidDel="00000000" w:rsidR="00000000" w:rsidRPr="00000000">
        <w:rPr>
          <w:b w:val="1"/>
          <w:rtl w:val="0"/>
        </w:rPr>
        <w:t xml:space="preserve">IT Essentials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curso da Networking Academy que ensina habilidades financeiras e negócios: </w:t>
      </w:r>
      <w:r w:rsidDel="00000000" w:rsidR="00000000" w:rsidRPr="00000000">
        <w:rPr>
          <w:b w:val="1"/>
          <w:rtl w:val="0"/>
        </w:rPr>
        <w:t xml:space="preserve">empreendedorismo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uma comunidade de interesse que é um conjunto de recursos informações e fóruns de discussão para tecnologias e certificações da Cisco: </w:t>
      </w:r>
      <w:r w:rsidDel="00000000" w:rsidR="00000000" w:rsidRPr="00000000">
        <w:rPr>
          <w:b w:val="1"/>
          <w:rtl w:val="0"/>
        </w:rPr>
        <w:t xml:space="preserve">Cisco Learning Network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específica do fornecedor e independente de fornecedor: </w:t>
      </w:r>
      <w:r w:rsidDel="00000000" w:rsidR="00000000" w:rsidRPr="00000000">
        <w:rPr>
          <w:b w:val="1"/>
          <w:rtl w:val="0"/>
        </w:rPr>
        <w:t xml:space="preserve">dois tipos básicos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certificação de TI</w:t>
      </w:r>
    </w:p>
    <w:p w:rsidR="00000000" w:rsidDel="00000000" w:rsidP="00000000" w:rsidRDefault="00000000" w:rsidRPr="00000000" w14:paraId="0000000F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