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xtirp66x9dbb" w:id="0"/>
      <w:bookmarkEnd w:id="0"/>
      <w:r w:rsidDel="00000000" w:rsidR="00000000" w:rsidRPr="00000000">
        <w:rPr>
          <w:rtl w:val="0"/>
        </w:rPr>
        <w:t xml:space="preserve">Capítulo 6: Criando e controlando uma pequena rede doméstica inteligente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Neste capítulo, você aprenderá como conectar e controlar dispositivos inteligentes usando um dispositivo Home Gateway ou um servidor de registro remoto.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Conexão e monitoramento de dispositivos IoT usando um gateway doméstico.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dispositivo Home Gateway atua como uma conexão local com seus dispositivos inteligentes de IoT. Este dispositivo foi projetado para fornecer acesso à Internet, conectividade sem fio e lógica local para dispositivos inteligentes. O dispositivo Home Gateway fornece um serviço de registro de IoT que está sempre ativado e um serviço de descoberta automática de coisas na rede local Ethernet e sem fio. Uma vez conectado ao gateway doméstico, o usuário pode controlar e monitorar os dispositivos inteligentes a partir do smartphone, tablet ou PC.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Depois de adicionar um dispositivo de gateway doméstico à área de trabalho lógica, clique no dispositivo. Você verá o seguinte: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Guia Física - o dispositivo possui uma porta da Internet, quatro portas LAN e várias antenas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Guia Config - mostra as interfaces e as configurações de rede configuráveis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Guia GUI - mostra o servidor de registro dentro do dispositivo que permite a interação com dispositivos IoT. Está ativado por padrão, mas pode ser desativado.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Guia Atributos - fica em branco por padrão, mas pode mostrar recursos e valores como MTBF, custo, fonte de energia e potência.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conectar o gateway doméstico a uma rede existente, selecione a guia Config. A Internet e as interfaces sem fio devem obter informações de endereçamento IP da rede.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conectar um dispositivo IoT, como um ventilador, sem fio, clique no ventilador e selecione a guia Config. A guia de configuração simples é exibida. Selecione o botão Avançado no canto inferior direito para ver mais opções.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Para configurar e registrar o ventilador com o gateway doméstico: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Selecione Configuração de E/S e selecione adaptador sem fio na lista suspensa de adaptadores de rede.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Selecione Config para verificar se o ventilador estabeleceu uma conexão sem fio com o SSID correto. Isso também pode ser feito visualmente, visualizando o ventilador na área de trabalho.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Selecione Config/Settings e selecione o gateway doméstico como o dispositivo de registro do servidor IoT.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Para controlar o ventilador remotamente: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Adicione um tablet, PC ou smartphone ao espaço de trabalho e conecte-o ao gateway doméstico. Clique no dispositivo remoto e selecione Desktop / IPConfig para verificar a conectividade.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Volte à área de trabalho e selecione o navegador da web. Use o endereço de gateway padrão do dispositivo remoto como a URL. Este é o endereço do gateway doméstico. Uma vez no gateway doméstico, você deverá ver o ventilador registrado e poder modificar suas configurações.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Registrando dispositivos em um servidor de registro dedicado.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Os dispositivos IoT também podem ser registrados em um servidor de registro dedicado para monitoramento, configuração ou programação remota. O servidor de registro dedicado tem o benefício de poder fornecer muitos outros serviços à sua rede, como Web, DHCP, DNS, email e FTP.</w:t>
      </w:r>
    </w:p>
    <w:p w:rsidR="00000000" w:rsidDel="00000000" w:rsidP="00000000" w:rsidRDefault="00000000" w:rsidRPr="00000000" w14:paraId="0000002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 um servidor dedicado, os dispositivos IoT seriam conectados primeiro a uma rede sem fio e, em seguida, configurados para se registrar no servidor.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conectar e configurar o servidor de registro: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Conecte o servidor à sua rede usando uma conexão com ou sem fio.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Clique no servidor e selecione Configuração da área de trabalho / IP. Verifique se o DHCP foi ativado e verifique se o servidor está obtendo um endereço IP.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Selecione Services / IoT e ligue o servidor de registro.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configurar um dispositivo remoto para interagir com o servidor de registro: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Conecte um dispositivo remoto, como um tablet, PC ou smartphone à rede sem fio.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Clique no dispositivo remoto e selecione Desktop / Navegador da Web. Use o endereço IP do servidor de registro como o URL.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primeira vez em que você acessar o servidor, será necessário criar um login de usuário. As visitas subseqüentes exigirão que você efetue login usando as credenciais de login. Por motivos de segurança, é importante proteger seus dispositivos IoT usando senhas fortes no seu servidor.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registrar dispositivos IoT no servidor dedicado: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Clique em cada dispositivo e selecione a guia Config.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Selecione a opção de servidor remoto em servidor IoT e forneça o endereço IP do servidor, além das informações de login.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o dispositivo remoto para verificar a presença dos dispositivos IoT registrados.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Ao concluir este capítulo, você poderá criar e conectar dispositivos de IoT em uma pequena rede doméstica usando o servidor de registro interno do gateway doméstico ou um servidor de registro dedicado.</w:t>
      </w:r>
    </w:p>
    <w:p w:rsidR="00000000" w:rsidDel="00000000" w:rsidP="00000000" w:rsidRDefault="00000000" w:rsidRPr="00000000" w14:paraId="0000004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obter ajuda adicional e praticar o uso do Packet Tracer, visite os Tutoriais localizados em Ajuda no programa Packet Tracer. Para ver alguns exemplos de como o Packet Tracer pode ser usado, selecione Arquivo e, em seguida, Abrir amostras no menu principal.</w:t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