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AE16" w14:textId="77777777" w:rsidR="00EE5033" w:rsidRDefault="007B5B16" w:rsidP="00E9252A">
      <w:pPr>
        <w:pStyle w:val="CalisoHeading"/>
      </w:pPr>
      <w:r>
        <w:t>Falling from Heaven</w:t>
      </w:r>
    </w:p>
    <w:p w14:paraId="45B03A30" w14:textId="77777777" w:rsidR="00EA6E0F" w:rsidRDefault="00EA6E0F" w:rsidP="00EA6E0F">
      <w:pPr>
        <w:pStyle w:val="ColistoSubHead"/>
      </w:pPr>
      <w:r>
        <w:t xml:space="preserve">Is a spiritual </w:t>
      </w:r>
      <w:proofErr w:type="gramStart"/>
      <w:r>
        <w:t>fall</w:t>
      </w:r>
      <w:proofErr w:type="gramEnd"/>
    </w:p>
    <w:p w14:paraId="14B5261F" w14:textId="77777777" w:rsidR="006C357E" w:rsidRDefault="007B5B16" w:rsidP="00E9252A">
      <w:pPr>
        <w:pStyle w:val="CalistoParagraph"/>
      </w:pPr>
      <w:r>
        <w:t xml:space="preserve">Just as in the creation, the falling from heaven is allegory for a spiritual fall. When a star falls from heaven to the earth, it falls from </w:t>
      </w:r>
      <w:r w:rsidR="00851919">
        <w:t xml:space="preserve">the Kingdom of </w:t>
      </w:r>
      <w:r w:rsidR="007F381C">
        <w:t xml:space="preserve">Heaven </w:t>
      </w:r>
      <w:r w:rsidR="00851919">
        <w:t>to lesser Kingdom of God. It is as if falling from Christ’s Law to the Mosaic Law.</w:t>
      </w:r>
    </w:p>
    <w:p w14:paraId="04842F35" w14:textId="77777777" w:rsidR="00851919" w:rsidRPr="00851919" w:rsidRDefault="00222689" w:rsidP="00851919">
      <w:pPr>
        <w:pStyle w:val="CalistoQote"/>
      </w:pPr>
      <w:hyperlink r:id="rId9" w:anchor="37" w:history="1">
        <w:r w:rsidR="00851919" w:rsidRPr="00851919">
          <w:rPr>
            <w:rStyle w:val="Hyperlink"/>
            <w:bCs/>
          </w:rPr>
          <w:t>Doctrine and Covenants 88:3</w:t>
        </w:r>
        <w:r w:rsidR="00851919">
          <w:rPr>
            <w:rStyle w:val="Hyperlink"/>
            <w:bCs/>
          </w:rPr>
          <w:t>7-39</w:t>
        </w:r>
      </w:hyperlink>
    </w:p>
    <w:p w14:paraId="5E13C3B7" w14:textId="77777777" w:rsidR="00851919" w:rsidRPr="00851919" w:rsidRDefault="00851919" w:rsidP="00851919">
      <w:pPr>
        <w:pStyle w:val="CalistoQote"/>
      </w:pPr>
      <w:r w:rsidRPr="00851919">
        <w:t xml:space="preserve">And there are many kingdoms; for there is no space in </w:t>
      </w:r>
      <w:proofErr w:type="gramStart"/>
      <w:r w:rsidRPr="00851919">
        <w:t>the which</w:t>
      </w:r>
      <w:proofErr w:type="gramEnd"/>
      <w:r w:rsidRPr="00851919">
        <w:t xml:space="preserve"> there is no kingdom; and there is no kingdom in which there is no space, either a greater or a lesser kingdom.</w:t>
      </w:r>
    </w:p>
    <w:p w14:paraId="37483DEA" w14:textId="77777777" w:rsidR="00851919" w:rsidRPr="00851919" w:rsidRDefault="00851919" w:rsidP="00851919">
      <w:pPr>
        <w:pStyle w:val="CalistoQote"/>
      </w:pPr>
      <w:r w:rsidRPr="00851919">
        <w:t>And unto every kingdom is given a law; and unto every law there are certain bounds also and conditions.</w:t>
      </w:r>
    </w:p>
    <w:p w14:paraId="697C0C34" w14:textId="77777777" w:rsidR="00851919" w:rsidRPr="00851919" w:rsidRDefault="00851919" w:rsidP="00851919">
      <w:pPr>
        <w:pStyle w:val="CalistoQote"/>
      </w:pPr>
      <w:bookmarkStart w:id="0" w:name="39"/>
      <w:r w:rsidRPr="00851919">
        <w:t> </w:t>
      </w:r>
      <w:bookmarkEnd w:id="0"/>
      <w:r w:rsidRPr="00851919">
        <w:t xml:space="preserve">All beings </w:t>
      </w:r>
      <w:proofErr w:type="gramStart"/>
      <w:r w:rsidRPr="00851919">
        <w:t>who</w:t>
      </w:r>
      <w:proofErr w:type="gramEnd"/>
      <w:r w:rsidRPr="00851919">
        <w:t xml:space="preserve"> abide not in those conditions are not justified.</w:t>
      </w:r>
    </w:p>
    <w:p w14:paraId="56ED0AB2" w14:textId="77777777" w:rsidR="00851919" w:rsidRDefault="00851919" w:rsidP="00E9252A">
      <w:pPr>
        <w:pStyle w:val="CalistoParagraph"/>
      </w:pPr>
      <w:r>
        <w:t>There are many kingdoms created by man with all having a different law and different conditions. So also are there many churches having different conditions. Are we justified keeping the conditions of tradition?</w:t>
      </w:r>
      <w:r w:rsidR="003D601E">
        <w:t xml:space="preserve"> Perhaps in general one could argue that living the Law of Moses justifies the Jew. If it were all right under the Law, why would it not also be justifiable when the Law of Christ exists? This assumes that the culture is so strong that perhaps the Lord Justifies the Jew if they keep the Law. What if the Jew understands the higher law?</w:t>
      </w:r>
    </w:p>
    <w:p w14:paraId="5EC02667" w14:textId="77777777" w:rsidR="003D601E" w:rsidRDefault="003D601E" w:rsidP="00E9252A">
      <w:pPr>
        <w:pStyle w:val="CalistoParagraph"/>
      </w:pPr>
      <w:r>
        <w:lastRenderedPageBreak/>
        <w:t xml:space="preserve">Whether </w:t>
      </w:r>
      <w:r w:rsidR="00FB0FFC">
        <w:t>secular</w:t>
      </w:r>
      <w:r>
        <w:t>, cultural, or religious, most center on the Law of Moses or close to it. Christians tend to distort the Law of Heaven and make it free by believing or guaranteed by some authority and do nothing to live the correct Law of Heaven. If this is the case then we live in darkness and have no blessing from heaven.</w:t>
      </w:r>
      <w:r w:rsidR="003D0429">
        <w:t xml:space="preserve"> These words of Joseph Smith come from a prayer:</w:t>
      </w:r>
    </w:p>
    <w:p w14:paraId="0C8E3229" w14:textId="77777777" w:rsidR="003D0429" w:rsidRPr="003D0429" w:rsidRDefault="00222689" w:rsidP="003D0429">
      <w:pPr>
        <w:pStyle w:val="CalistoQote"/>
      </w:pPr>
      <w:hyperlink r:id="rId10" w:anchor="5" w:history="1">
        <w:r w:rsidR="003D0429" w:rsidRPr="003D0429">
          <w:rPr>
            <w:rStyle w:val="Hyperlink"/>
            <w:bCs/>
          </w:rPr>
          <w:t>Doctrine and Covenants 65:6</w:t>
        </w:r>
      </w:hyperlink>
    </w:p>
    <w:p w14:paraId="46270238" w14:textId="77777777" w:rsidR="003D0429" w:rsidRDefault="003D0429" w:rsidP="003D0429">
      <w:pPr>
        <w:pStyle w:val="CalistoQote"/>
      </w:pPr>
      <w:r w:rsidRPr="003D0429">
        <w:t xml:space="preserve">Wherefore, may the kingdom of God go forth, that the kingdom of heaven may come, that thou, O God, </w:t>
      </w:r>
      <w:proofErr w:type="spellStart"/>
      <w:r w:rsidRPr="003D0429">
        <w:t>mayest</w:t>
      </w:r>
      <w:proofErr w:type="spellEnd"/>
      <w:r w:rsidRPr="003D0429">
        <w:t xml:space="preserve"> be glorified in heaven so on earth, that </w:t>
      </w:r>
      <w:proofErr w:type="spellStart"/>
      <w:r w:rsidRPr="003D0429">
        <w:t>thine</w:t>
      </w:r>
      <w:proofErr w:type="spellEnd"/>
      <w:r w:rsidRPr="003D0429">
        <w:t xml:space="preserve"> enemies may be subdued; for </w:t>
      </w:r>
      <w:proofErr w:type="spellStart"/>
      <w:r w:rsidRPr="003D0429">
        <w:t>thine</w:t>
      </w:r>
      <w:proofErr w:type="spellEnd"/>
      <w:r w:rsidRPr="003D0429">
        <w:t xml:space="preserve"> is the honor, power and glory, forever and ever. Amen.</w:t>
      </w:r>
    </w:p>
    <w:p w14:paraId="618D0871" w14:textId="77777777" w:rsidR="003D0429" w:rsidRPr="003D0429" w:rsidRDefault="003D0429" w:rsidP="003D0429">
      <w:pPr>
        <w:pStyle w:val="CalistoParagraph"/>
      </w:pPr>
      <w:r>
        <w:t xml:space="preserve">This illustrates the basic difference, and whether there </w:t>
      </w:r>
      <w:proofErr w:type="gramStart"/>
      <w:r>
        <w:t>is</w:t>
      </w:r>
      <w:proofErr w:type="gramEnd"/>
      <w:r>
        <w:t xml:space="preserve"> more kingdom</w:t>
      </w:r>
      <w:r w:rsidR="00B66055">
        <w:t>s</w:t>
      </w:r>
      <w:r>
        <w:t xml:space="preserve"> than the two, we should understand that the Kingdom of God incorporate</w:t>
      </w:r>
      <w:r w:rsidR="00B66055">
        <w:t>s</w:t>
      </w:r>
      <w:r>
        <w:t xml:space="preserve"> the Law of Moses. When John the Baptist said, </w:t>
      </w:r>
      <w:r>
        <w:rPr>
          <w:i/>
        </w:rPr>
        <w:t xml:space="preserve">the kingdom of heaven is at </w:t>
      </w:r>
      <w:r w:rsidR="0089645E">
        <w:rPr>
          <w:i/>
        </w:rPr>
        <w:t>hand;</w:t>
      </w:r>
      <w:r>
        <w:rPr>
          <w:i/>
        </w:rPr>
        <w:t xml:space="preserve"> </w:t>
      </w:r>
      <w:r>
        <w:t xml:space="preserve">this heaven </w:t>
      </w:r>
      <w:r w:rsidR="0089645E">
        <w:t>or Law of Christ became</w:t>
      </w:r>
      <w:r>
        <w:t xml:space="preserve"> available</w:t>
      </w:r>
      <w:r w:rsidR="0089645E">
        <w:t xml:space="preserve">. When Christianity debased it, they fell. When the early Mormons rejected it after being restored, they fell from heaven. Like other Christian Religions, </w:t>
      </w:r>
      <w:r w:rsidR="00B66055">
        <w:t>the Mormons</w:t>
      </w:r>
      <w:r w:rsidR="0089645E">
        <w:t xml:space="preserve"> changed the meaning of heaven to find justification.</w:t>
      </w:r>
    </w:p>
    <w:p w14:paraId="7A89B8AE" w14:textId="77777777" w:rsidR="00FB0FFC" w:rsidRDefault="0040663A" w:rsidP="00E9252A">
      <w:pPr>
        <w:pStyle w:val="CalistoParagraph"/>
        <w:rPr>
          <w:i/>
          <w:color w:val="auto"/>
        </w:rPr>
      </w:pPr>
      <w:r>
        <w:rPr>
          <w:color w:val="auto"/>
        </w:rPr>
        <w:t xml:space="preserve">The Church is the </w:t>
      </w:r>
      <w:r w:rsidR="00B66055">
        <w:rPr>
          <w:color w:val="auto"/>
        </w:rPr>
        <w:t>K</w:t>
      </w:r>
      <w:r>
        <w:rPr>
          <w:color w:val="auto"/>
        </w:rPr>
        <w:t>ingdom of God. Allegorically the earth is</w:t>
      </w:r>
      <w:r w:rsidR="00B66055">
        <w:rPr>
          <w:color w:val="auto"/>
        </w:rPr>
        <w:t xml:space="preserve"> use to denote this kingdom</w:t>
      </w:r>
      <w:r>
        <w:rPr>
          <w:color w:val="auto"/>
        </w:rPr>
        <w:t>—without any having a heavenly understanding</w:t>
      </w:r>
      <w:r w:rsidR="00B66055">
        <w:rPr>
          <w:color w:val="auto"/>
        </w:rPr>
        <w:t xml:space="preserve"> or willingness to act</w:t>
      </w:r>
      <w:r>
        <w:rPr>
          <w:color w:val="auto"/>
        </w:rPr>
        <w:t xml:space="preserve">. </w:t>
      </w:r>
      <w:r w:rsidR="00A26AFA">
        <w:rPr>
          <w:color w:val="auto"/>
        </w:rPr>
        <w:t xml:space="preserve">The Kingdom of Heaven is not a place, but life to the soul that lives and understands. Life comes to us when we understand and live the fullness of the Gospel of Jesus Christ. It is not waiting for Christ to come physically; it is waiting upon the least in the Kingdom of God that brings </w:t>
      </w:r>
      <w:r w:rsidR="00A26AFA">
        <w:rPr>
          <w:color w:val="auto"/>
        </w:rPr>
        <w:lastRenderedPageBreak/>
        <w:t xml:space="preserve">Heaven to us. </w:t>
      </w:r>
      <w:r w:rsidR="00B66055">
        <w:rPr>
          <w:color w:val="auto"/>
        </w:rPr>
        <w:t>Far too positional, t</w:t>
      </w:r>
      <w:r w:rsidR="00A26AFA">
        <w:rPr>
          <w:color w:val="auto"/>
        </w:rPr>
        <w:t>he carnal mind does not see through the allegory. Prophecy was written in physical and positional terms to hide the meaning until we reach heaven within rather than heaven com</w:t>
      </w:r>
      <w:r w:rsidR="00B66055">
        <w:rPr>
          <w:color w:val="auto"/>
        </w:rPr>
        <w:t>ing</w:t>
      </w:r>
      <w:r w:rsidR="00A26AFA">
        <w:rPr>
          <w:color w:val="auto"/>
        </w:rPr>
        <w:t xml:space="preserve"> to us as a city out of the sky.</w:t>
      </w:r>
    </w:p>
    <w:p w14:paraId="107EDF0E" w14:textId="77777777" w:rsidR="00A26AFA" w:rsidRDefault="00A26AFA" w:rsidP="00E9252A">
      <w:pPr>
        <w:pStyle w:val="CalistoParagraph"/>
        <w:rPr>
          <w:i/>
          <w:color w:val="auto"/>
        </w:rPr>
      </w:pPr>
      <w:r>
        <w:rPr>
          <w:color w:val="auto"/>
        </w:rPr>
        <w:t xml:space="preserve">In reverse, when we fall from heaven, we lose the spirit and the life of </w:t>
      </w:r>
      <w:r w:rsidR="00E07854">
        <w:rPr>
          <w:color w:val="auto"/>
        </w:rPr>
        <w:t>righteousness</w:t>
      </w:r>
      <w:r>
        <w:rPr>
          <w:color w:val="auto"/>
        </w:rPr>
        <w:t>.</w:t>
      </w:r>
      <w:r w:rsidR="00E07854">
        <w:rPr>
          <w:color w:val="auto"/>
        </w:rPr>
        <w:t xml:space="preserve"> When we fall, we think of </w:t>
      </w:r>
      <w:r w:rsidR="00B66055">
        <w:rPr>
          <w:color w:val="auto"/>
        </w:rPr>
        <w:t>position and not a change of heart</w:t>
      </w:r>
      <w:r w:rsidR="00E07854">
        <w:rPr>
          <w:color w:val="auto"/>
        </w:rPr>
        <w:t xml:space="preserve">. The only way the Lord can reach us is to speak in terms of the physical that we </w:t>
      </w:r>
      <w:r w:rsidR="00B66055">
        <w:rPr>
          <w:color w:val="auto"/>
        </w:rPr>
        <w:t>might</w:t>
      </w:r>
      <w:r w:rsidR="00E07854">
        <w:rPr>
          <w:color w:val="auto"/>
        </w:rPr>
        <w:t xml:space="preserve"> </w:t>
      </w:r>
      <w:r w:rsidR="00B66055">
        <w:rPr>
          <w:color w:val="auto"/>
        </w:rPr>
        <w:t>relate to</w:t>
      </w:r>
      <w:r w:rsidR="00E07854">
        <w:rPr>
          <w:color w:val="auto"/>
        </w:rPr>
        <w:t xml:space="preserve"> the spiritual counterpart. Far too often we identify spirituality as conforming to some tradition. In this we simply fail to see and continue in literal and physical terminology. We remain in darkness.</w:t>
      </w:r>
    </w:p>
    <w:p w14:paraId="6E3FC8AA" w14:textId="77777777" w:rsidR="00801632" w:rsidRPr="00801632" w:rsidRDefault="00222689" w:rsidP="00801632">
      <w:pPr>
        <w:pStyle w:val="CalistoQote"/>
        <w:rPr>
          <w:bCs/>
        </w:rPr>
      </w:pPr>
      <w:hyperlink r:id="rId11" w:anchor="19" w:history="1">
        <w:r w:rsidR="00801632" w:rsidRPr="00801632">
          <w:rPr>
            <w:rStyle w:val="Hyperlink"/>
            <w:bCs/>
          </w:rPr>
          <w:t>Matthew 11:20</w:t>
        </w:r>
      </w:hyperlink>
    </w:p>
    <w:p w14:paraId="200224E2" w14:textId="77777777" w:rsidR="001D64E6" w:rsidRPr="001D64E6" w:rsidRDefault="001D64E6" w:rsidP="00801632">
      <w:pPr>
        <w:pStyle w:val="CalistoQote"/>
      </w:pPr>
      <w:r w:rsidRPr="001D64E6">
        <w:t>Then began he to upbraid the cities wherein most of his mighty works were done, because they repented not:</w:t>
      </w:r>
    </w:p>
    <w:p w14:paraId="0D4DC726" w14:textId="77777777" w:rsidR="001D64E6" w:rsidRPr="001D64E6" w:rsidRDefault="001D64E6" w:rsidP="00801632">
      <w:pPr>
        <w:pStyle w:val="CalistoQote"/>
      </w:pPr>
      <w:r w:rsidRPr="001D64E6">
        <w:t xml:space="preserve">Woe unto thee, </w:t>
      </w:r>
      <w:proofErr w:type="spellStart"/>
      <w:r w:rsidRPr="001D64E6">
        <w:t>Chorazin</w:t>
      </w:r>
      <w:proofErr w:type="spellEnd"/>
      <w:r w:rsidRPr="001D64E6">
        <w:t xml:space="preserve">! </w:t>
      </w:r>
      <w:proofErr w:type="gramStart"/>
      <w:r w:rsidRPr="001D64E6">
        <w:t>woe</w:t>
      </w:r>
      <w:proofErr w:type="gramEnd"/>
      <w:r w:rsidRPr="001D64E6">
        <w:t xml:space="preserve"> unto thee, Bethsaida! </w:t>
      </w:r>
      <w:proofErr w:type="gramStart"/>
      <w:r w:rsidRPr="001D64E6">
        <w:t>for</w:t>
      </w:r>
      <w:proofErr w:type="gramEnd"/>
      <w:r w:rsidRPr="001D64E6">
        <w:t xml:space="preserve"> if the mighty works, which were done in you, had been done in </w:t>
      </w:r>
      <w:proofErr w:type="spellStart"/>
      <w:r w:rsidRPr="001D64E6">
        <w:t>Tyre</w:t>
      </w:r>
      <w:proofErr w:type="spellEnd"/>
      <w:r w:rsidRPr="001D64E6">
        <w:t xml:space="preserve"> and Sidon, they would have repented long ago in sackcloth and ashes.</w:t>
      </w:r>
    </w:p>
    <w:p w14:paraId="7BDDB67F" w14:textId="77777777" w:rsidR="001D64E6" w:rsidRPr="001D64E6" w:rsidRDefault="001D64E6" w:rsidP="00801632">
      <w:pPr>
        <w:pStyle w:val="CalistoQote"/>
      </w:pPr>
      <w:r w:rsidRPr="001D64E6">
        <w:t xml:space="preserve">But I say unto you, It shall be more tolerable for </w:t>
      </w:r>
      <w:proofErr w:type="spellStart"/>
      <w:r w:rsidRPr="001D64E6">
        <w:t>Tyre</w:t>
      </w:r>
      <w:proofErr w:type="spellEnd"/>
      <w:r w:rsidRPr="001D64E6">
        <w:t xml:space="preserve"> and Sidon at the </w:t>
      </w:r>
      <w:proofErr w:type="gramStart"/>
      <w:r w:rsidRPr="001D64E6">
        <w:t>day of judgment</w:t>
      </w:r>
      <w:proofErr w:type="gramEnd"/>
      <w:r w:rsidRPr="001D64E6">
        <w:t>, than for you.</w:t>
      </w:r>
    </w:p>
    <w:p w14:paraId="03AF2119" w14:textId="77777777" w:rsidR="001D64E6" w:rsidRPr="001D64E6" w:rsidRDefault="001D64E6" w:rsidP="00801632">
      <w:pPr>
        <w:pStyle w:val="CalistoQote"/>
      </w:pPr>
      <w:r w:rsidRPr="001D64E6">
        <w:t>And thou, Capernaum, which art exalted unto heaven, shalt be brought down to hell: for if the mighty works, which have been done in thee, had been done in Sodom, it would have remained until this day.</w:t>
      </w:r>
    </w:p>
    <w:p w14:paraId="70957267" w14:textId="77777777" w:rsidR="001D64E6" w:rsidRPr="001D64E6" w:rsidRDefault="001D64E6" w:rsidP="00801632">
      <w:pPr>
        <w:pStyle w:val="CalistoQote"/>
      </w:pPr>
      <w:r w:rsidRPr="001D64E6">
        <w:t xml:space="preserve">But I say unto you, </w:t>
      </w:r>
      <w:proofErr w:type="gramStart"/>
      <w:r w:rsidRPr="001D64E6">
        <w:t>That</w:t>
      </w:r>
      <w:proofErr w:type="gramEnd"/>
      <w:r w:rsidRPr="001D64E6">
        <w:t xml:space="preserve"> it shall be more tolerable for the land of Sodom in the day of judgment, than for thee.</w:t>
      </w:r>
    </w:p>
    <w:p w14:paraId="3052CDB5" w14:textId="77777777" w:rsidR="001D64E6" w:rsidRDefault="001D64E6" w:rsidP="00E9252A">
      <w:pPr>
        <w:pStyle w:val="CalistoParagraph"/>
      </w:pPr>
      <w:r>
        <w:t xml:space="preserve">The key to understanding this conclusion is the expression </w:t>
      </w:r>
      <w:r>
        <w:rPr>
          <w:i/>
        </w:rPr>
        <w:t xml:space="preserve">“exalted unto heaven” </w:t>
      </w:r>
      <w:r>
        <w:t xml:space="preserve">in which Capernaum had received by </w:t>
      </w:r>
      <w:r>
        <w:lastRenderedPageBreak/>
        <w:t>covenant but later rejected.</w:t>
      </w:r>
      <w:r w:rsidR="005A5EC7">
        <w:t xml:space="preserve"> They made a covenant because of the many miracles, but could not keep it. It is doubtful that few if any know what that covenant </w:t>
      </w:r>
      <w:proofErr w:type="gramStart"/>
      <w:r w:rsidR="005A5EC7">
        <w:t>was</w:t>
      </w:r>
      <w:proofErr w:type="gramEnd"/>
      <w:r w:rsidR="005A5EC7">
        <w:t>. It is the same covenant that the restored saint makes as to the Law of Consecration, but does not live it. They perhaps are justified in no</w:t>
      </w:r>
      <w:r w:rsidR="00801632">
        <w:t>t</w:t>
      </w:r>
      <w:r w:rsidR="005A5EC7">
        <w:t xml:space="preserve"> really </w:t>
      </w:r>
      <w:r w:rsidR="00801632">
        <w:t>understanding</w:t>
      </w:r>
      <w:r w:rsidR="005A5EC7">
        <w:t xml:space="preserve"> what they are doing because they never reached heaven or received the Holy Spirit or Promise as later described by Paul as the Grace of Jesus Christ. The gentiles had received this same</w:t>
      </w:r>
      <w:r>
        <w:t xml:space="preserve"> </w:t>
      </w:r>
      <w:r w:rsidR="005A5EC7">
        <w:t>grace by covenant, but as John the Revelator had noted the words of Christ, they left their first love.</w:t>
      </w:r>
    </w:p>
    <w:p w14:paraId="73AA6EFE" w14:textId="77777777" w:rsidR="005A5EC7" w:rsidRDefault="00837930" w:rsidP="00E9252A">
      <w:pPr>
        <w:pStyle w:val="CalistoParagraph"/>
      </w:pPr>
      <w:r>
        <w:t xml:space="preserve">Despite doing </w:t>
      </w:r>
      <w:r w:rsidR="00801632">
        <w:t>those</w:t>
      </w:r>
      <w:r>
        <w:t xml:space="preserve"> things that are pleasing to the Lord, these seven churches failed to repent and live the law that required them to take care of the poor. In this they would hold all property in common and would be administered by common consent with each having their own stewardship. Every Mormon should understand this, but they justify themselves by claiming salvation by </w:t>
      </w:r>
      <w:r w:rsidR="00801632">
        <w:t>the l</w:t>
      </w:r>
      <w:r>
        <w:t xml:space="preserve">aw of tithing given under the </w:t>
      </w:r>
      <w:r w:rsidR="00801632">
        <w:t>Mosaic Law</w:t>
      </w:r>
      <w:r>
        <w:t>.</w:t>
      </w:r>
    </w:p>
    <w:p w14:paraId="1221CA47" w14:textId="077B9B22" w:rsidR="00222689" w:rsidRDefault="00222689" w:rsidP="00222689">
      <w:pPr>
        <w:pStyle w:val="CalistoParagraph"/>
      </w:pPr>
      <w:r>
        <w:t xml:space="preserve">It is hard any Christian to get a handle of the meaning of heaven. This is why they push heaven into the </w:t>
      </w:r>
      <w:bookmarkStart w:id="1" w:name="_GoBack"/>
      <w:bookmarkEnd w:id="1"/>
      <w:r>
        <w:t>afterlife, as did the Egyptians—and the reason their language of understanding was confounded. To better understand, we need to cover the entire history of heaven.</w:t>
      </w:r>
    </w:p>
    <w:sectPr w:rsidR="00222689" w:rsidSect="00E9252A">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22A82" w14:textId="77777777" w:rsidR="00B66055" w:rsidRDefault="00B66055" w:rsidP="004628AD">
      <w:r>
        <w:separator/>
      </w:r>
    </w:p>
  </w:endnote>
  <w:endnote w:type="continuationSeparator" w:id="0">
    <w:p w14:paraId="18C56CC0" w14:textId="77777777" w:rsidR="00B66055" w:rsidRDefault="00B66055"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10919" w14:textId="77777777" w:rsidR="00B66055" w:rsidRDefault="00B66055" w:rsidP="004628AD">
      <w:r>
        <w:separator/>
      </w:r>
    </w:p>
  </w:footnote>
  <w:footnote w:type="continuationSeparator" w:id="0">
    <w:p w14:paraId="3706EEA7" w14:textId="77777777" w:rsidR="00B66055" w:rsidRDefault="00B66055"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C75"/>
    <w:multiLevelType w:val="multilevel"/>
    <w:tmpl w:val="E32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10F02"/>
    <w:multiLevelType w:val="multilevel"/>
    <w:tmpl w:val="DCD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65AC1"/>
    <w:multiLevelType w:val="multilevel"/>
    <w:tmpl w:val="E24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1209D"/>
    <w:multiLevelType w:val="multilevel"/>
    <w:tmpl w:val="CA3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816A4"/>
    <w:multiLevelType w:val="multilevel"/>
    <w:tmpl w:val="77A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A27C8"/>
    <w:multiLevelType w:val="multilevel"/>
    <w:tmpl w:val="979C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72BB5"/>
    <w:multiLevelType w:val="multilevel"/>
    <w:tmpl w:val="E798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91E33"/>
    <w:multiLevelType w:val="multilevel"/>
    <w:tmpl w:val="9D7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42462"/>
    <w:multiLevelType w:val="multilevel"/>
    <w:tmpl w:val="5BD21D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33AF10D0"/>
    <w:multiLevelType w:val="multilevel"/>
    <w:tmpl w:val="3BE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A1AF1"/>
    <w:multiLevelType w:val="multilevel"/>
    <w:tmpl w:val="A05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F6112"/>
    <w:multiLevelType w:val="multilevel"/>
    <w:tmpl w:val="6C3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86072"/>
    <w:multiLevelType w:val="multilevel"/>
    <w:tmpl w:val="84B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D61F7"/>
    <w:multiLevelType w:val="multilevel"/>
    <w:tmpl w:val="F99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815507"/>
    <w:multiLevelType w:val="multilevel"/>
    <w:tmpl w:val="8EA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2E7D23"/>
    <w:multiLevelType w:val="multilevel"/>
    <w:tmpl w:val="D0E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7"/>
  </w:num>
  <w:num w:numId="4">
    <w:abstractNumId w:val="3"/>
  </w:num>
  <w:num w:numId="5">
    <w:abstractNumId w:val="20"/>
  </w:num>
  <w:num w:numId="6">
    <w:abstractNumId w:val="18"/>
  </w:num>
  <w:num w:numId="7">
    <w:abstractNumId w:val="17"/>
  </w:num>
  <w:num w:numId="8">
    <w:abstractNumId w:val="6"/>
  </w:num>
  <w:num w:numId="9">
    <w:abstractNumId w:val="11"/>
  </w:num>
  <w:num w:numId="10">
    <w:abstractNumId w:val="0"/>
  </w:num>
  <w:num w:numId="11">
    <w:abstractNumId w:val="19"/>
  </w:num>
  <w:num w:numId="12">
    <w:abstractNumId w:val="21"/>
  </w:num>
  <w:num w:numId="13">
    <w:abstractNumId w:val="14"/>
  </w:num>
  <w:num w:numId="14">
    <w:abstractNumId w:val="16"/>
  </w:num>
  <w:num w:numId="15">
    <w:abstractNumId w:val="5"/>
  </w:num>
  <w:num w:numId="16">
    <w:abstractNumId w:val="1"/>
  </w:num>
  <w:num w:numId="17">
    <w:abstractNumId w:val="15"/>
  </w:num>
  <w:num w:numId="18">
    <w:abstractNumId w:val="13"/>
  </w:num>
  <w:num w:numId="19">
    <w:abstractNumId w:val="12"/>
  </w:num>
  <w:num w:numId="20">
    <w:abstractNumId w:val="4"/>
  </w:num>
  <w:num w:numId="21">
    <w:abstractNumId w:val="9"/>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23B48"/>
    <w:rsid w:val="00032319"/>
    <w:rsid w:val="0003263A"/>
    <w:rsid w:val="000424FE"/>
    <w:rsid w:val="000431B2"/>
    <w:rsid w:val="000618EB"/>
    <w:rsid w:val="00065677"/>
    <w:rsid w:val="000861E0"/>
    <w:rsid w:val="0009192D"/>
    <w:rsid w:val="000E36BD"/>
    <w:rsid w:val="00102D9A"/>
    <w:rsid w:val="001150E4"/>
    <w:rsid w:val="00133069"/>
    <w:rsid w:val="001732A2"/>
    <w:rsid w:val="001D64E6"/>
    <w:rsid w:val="001D65BB"/>
    <w:rsid w:val="001D712E"/>
    <w:rsid w:val="001F1194"/>
    <w:rsid w:val="001F2D40"/>
    <w:rsid w:val="00222689"/>
    <w:rsid w:val="0022435C"/>
    <w:rsid w:val="0023690F"/>
    <w:rsid w:val="00240CF9"/>
    <w:rsid w:val="002D0DA5"/>
    <w:rsid w:val="002E461D"/>
    <w:rsid w:val="002F061B"/>
    <w:rsid w:val="002F4E5A"/>
    <w:rsid w:val="002F59EB"/>
    <w:rsid w:val="00312E31"/>
    <w:rsid w:val="003275F8"/>
    <w:rsid w:val="0034115D"/>
    <w:rsid w:val="00357FEB"/>
    <w:rsid w:val="003874AC"/>
    <w:rsid w:val="003A01E1"/>
    <w:rsid w:val="003A2A6D"/>
    <w:rsid w:val="003C3753"/>
    <w:rsid w:val="003D0429"/>
    <w:rsid w:val="003D2B58"/>
    <w:rsid w:val="003D601E"/>
    <w:rsid w:val="003F3C53"/>
    <w:rsid w:val="0040663A"/>
    <w:rsid w:val="004157B7"/>
    <w:rsid w:val="004628AD"/>
    <w:rsid w:val="00481B28"/>
    <w:rsid w:val="00495532"/>
    <w:rsid w:val="004B0BA9"/>
    <w:rsid w:val="004D318A"/>
    <w:rsid w:val="004E0D14"/>
    <w:rsid w:val="0050117F"/>
    <w:rsid w:val="00515189"/>
    <w:rsid w:val="005350BB"/>
    <w:rsid w:val="00557FE0"/>
    <w:rsid w:val="0056181A"/>
    <w:rsid w:val="005A5EC7"/>
    <w:rsid w:val="005B1249"/>
    <w:rsid w:val="005F4B3B"/>
    <w:rsid w:val="005F7117"/>
    <w:rsid w:val="006074FD"/>
    <w:rsid w:val="00620457"/>
    <w:rsid w:val="00623408"/>
    <w:rsid w:val="006351C4"/>
    <w:rsid w:val="00637A86"/>
    <w:rsid w:val="00653FCB"/>
    <w:rsid w:val="00661CA5"/>
    <w:rsid w:val="006665DD"/>
    <w:rsid w:val="00687329"/>
    <w:rsid w:val="006A4B06"/>
    <w:rsid w:val="006C357E"/>
    <w:rsid w:val="006C50E9"/>
    <w:rsid w:val="006C6E8B"/>
    <w:rsid w:val="006E273B"/>
    <w:rsid w:val="006F044A"/>
    <w:rsid w:val="006F1B49"/>
    <w:rsid w:val="006F2B22"/>
    <w:rsid w:val="007248ED"/>
    <w:rsid w:val="0076167E"/>
    <w:rsid w:val="00790315"/>
    <w:rsid w:val="007B5B16"/>
    <w:rsid w:val="007F381C"/>
    <w:rsid w:val="007F48FF"/>
    <w:rsid w:val="00801632"/>
    <w:rsid w:val="00813BBF"/>
    <w:rsid w:val="00820D1D"/>
    <w:rsid w:val="00837930"/>
    <w:rsid w:val="00840B36"/>
    <w:rsid w:val="00851919"/>
    <w:rsid w:val="008573D1"/>
    <w:rsid w:val="008743A2"/>
    <w:rsid w:val="00892AFE"/>
    <w:rsid w:val="0089645E"/>
    <w:rsid w:val="008A3EBA"/>
    <w:rsid w:val="008A59ED"/>
    <w:rsid w:val="008C62A8"/>
    <w:rsid w:val="008E69CD"/>
    <w:rsid w:val="00903761"/>
    <w:rsid w:val="00915066"/>
    <w:rsid w:val="00921968"/>
    <w:rsid w:val="009B178A"/>
    <w:rsid w:val="00A15CC2"/>
    <w:rsid w:val="00A26AFA"/>
    <w:rsid w:val="00A44042"/>
    <w:rsid w:val="00A52E02"/>
    <w:rsid w:val="00A872AB"/>
    <w:rsid w:val="00A91A74"/>
    <w:rsid w:val="00AB3466"/>
    <w:rsid w:val="00AB4D42"/>
    <w:rsid w:val="00AB73BA"/>
    <w:rsid w:val="00AD6639"/>
    <w:rsid w:val="00AF01BD"/>
    <w:rsid w:val="00AF6444"/>
    <w:rsid w:val="00B0373E"/>
    <w:rsid w:val="00B127AA"/>
    <w:rsid w:val="00B34696"/>
    <w:rsid w:val="00B37BC7"/>
    <w:rsid w:val="00B5659A"/>
    <w:rsid w:val="00B66055"/>
    <w:rsid w:val="00B830D0"/>
    <w:rsid w:val="00B925D5"/>
    <w:rsid w:val="00BA62C1"/>
    <w:rsid w:val="00BA7C12"/>
    <w:rsid w:val="00BB1BDC"/>
    <w:rsid w:val="00BC488C"/>
    <w:rsid w:val="00BD61DD"/>
    <w:rsid w:val="00C0707C"/>
    <w:rsid w:val="00C56DDB"/>
    <w:rsid w:val="00C70F5D"/>
    <w:rsid w:val="00C71E64"/>
    <w:rsid w:val="00C84DD1"/>
    <w:rsid w:val="00CE0B27"/>
    <w:rsid w:val="00D24EB0"/>
    <w:rsid w:val="00D46A0C"/>
    <w:rsid w:val="00D519C1"/>
    <w:rsid w:val="00D74315"/>
    <w:rsid w:val="00D92B6E"/>
    <w:rsid w:val="00DA023F"/>
    <w:rsid w:val="00DA4F0F"/>
    <w:rsid w:val="00DB0A74"/>
    <w:rsid w:val="00DC60F8"/>
    <w:rsid w:val="00E07854"/>
    <w:rsid w:val="00E44382"/>
    <w:rsid w:val="00E44B88"/>
    <w:rsid w:val="00E545D2"/>
    <w:rsid w:val="00E6593D"/>
    <w:rsid w:val="00E67B04"/>
    <w:rsid w:val="00E76848"/>
    <w:rsid w:val="00E9252A"/>
    <w:rsid w:val="00EA6E0F"/>
    <w:rsid w:val="00EB1DE2"/>
    <w:rsid w:val="00ED28B2"/>
    <w:rsid w:val="00EE5033"/>
    <w:rsid w:val="00EF370C"/>
    <w:rsid w:val="00F17CB4"/>
    <w:rsid w:val="00F26140"/>
    <w:rsid w:val="00F37DC0"/>
    <w:rsid w:val="00F53848"/>
    <w:rsid w:val="00F80E2C"/>
    <w:rsid w:val="00F847F1"/>
    <w:rsid w:val="00F93AA5"/>
    <w:rsid w:val="00FA3669"/>
    <w:rsid w:val="00FB0FFC"/>
    <w:rsid w:val="00FB3310"/>
    <w:rsid w:val="00FB3962"/>
    <w:rsid w:val="00FD36D6"/>
    <w:rsid w:val="00FE285D"/>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E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2A"/>
    <w:rPr>
      <w:rFonts w:ascii="Cambria" w:eastAsia="Times New Roman" w:hAnsi="Times New Roman" w:cs="Times New Roman"/>
    </w:rPr>
  </w:style>
  <w:style w:type="paragraph" w:styleId="Heading1">
    <w:name w:val="heading 1"/>
    <w:basedOn w:val="Normal"/>
    <w:link w:val="Heading1Char"/>
    <w:uiPriority w:val="9"/>
    <w:qFormat/>
    <w:rsid w:val="00E9252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9252A"/>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52A"/>
    <w:rPr>
      <w:rFonts w:ascii="Calibri" w:eastAsia="Times New Roman" w:hAnsi="Times New Roman" w:cs="Times New Roman"/>
      <w:b/>
      <w:color w:val="4F81BD"/>
    </w:rPr>
  </w:style>
  <w:style w:type="paragraph" w:customStyle="1" w:styleId="CalistoParagraph">
    <w:name w:val="Calisto Paragraph"/>
    <w:link w:val="CalistoParagraphChar"/>
    <w:qFormat/>
    <w:rsid w:val="00E9252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9252A"/>
    <w:rPr>
      <w:rFonts w:ascii="Calibri" w:eastAsia="Times New Roman" w:hAnsi="Times New Roman" w:cs="Times New Roman"/>
      <w:b/>
      <w:color w:val="345A8A"/>
      <w:sz w:val="32"/>
      <w:szCs w:val="32"/>
    </w:rPr>
  </w:style>
  <w:style w:type="character" w:customStyle="1" w:styleId="CalistoParagraphChar">
    <w:name w:val="Calisto Paragraph Char"/>
    <w:link w:val="CalistoParagraph"/>
    <w:rsid w:val="00E9252A"/>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9252A"/>
    <w:pPr>
      <w:keepNext/>
      <w:keepLines/>
      <w:outlineLvl w:val="0"/>
    </w:pPr>
    <w:rPr>
      <w:b/>
      <w:bCs/>
      <w:sz w:val="40"/>
    </w:rPr>
  </w:style>
  <w:style w:type="paragraph" w:customStyle="1" w:styleId="CalistoQote">
    <w:name w:val="Calisto Qote"/>
    <w:qFormat/>
    <w:rsid w:val="00E9252A"/>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E9252A"/>
    <w:rPr>
      <w:rFonts w:ascii="Calisto MT" w:eastAsia="Calibri" w:hAnsi="Calisto MT"/>
      <w:b/>
      <w:i/>
      <w:sz w:val="32"/>
      <w:szCs w:val="28"/>
    </w:rPr>
  </w:style>
  <w:style w:type="character" w:customStyle="1" w:styleId="reference-text">
    <w:name w:val="reference-text"/>
    <w:basedOn w:val="DefaultParagraphFont"/>
    <w:rsid w:val="00E9252A"/>
  </w:style>
  <w:style w:type="character" w:styleId="Hyperlink">
    <w:name w:val="Hyperlink"/>
    <w:basedOn w:val="DefaultParagraphFont"/>
    <w:uiPriority w:val="99"/>
    <w:unhideWhenUsed/>
    <w:rsid w:val="008519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2A"/>
    <w:rPr>
      <w:rFonts w:ascii="Cambria" w:eastAsia="Times New Roman" w:hAnsi="Times New Roman" w:cs="Times New Roman"/>
    </w:rPr>
  </w:style>
  <w:style w:type="paragraph" w:styleId="Heading1">
    <w:name w:val="heading 1"/>
    <w:basedOn w:val="Normal"/>
    <w:link w:val="Heading1Char"/>
    <w:uiPriority w:val="9"/>
    <w:qFormat/>
    <w:rsid w:val="00E9252A"/>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9252A"/>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52A"/>
    <w:rPr>
      <w:rFonts w:ascii="Calibri" w:eastAsia="Times New Roman" w:hAnsi="Times New Roman" w:cs="Times New Roman"/>
      <w:b/>
      <w:color w:val="4F81BD"/>
    </w:rPr>
  </w:style>
  <w:style w:type="paragraph" w:customStyle="1" w:styleId="CalistoParagraph">
    <w:name w:val="Calisto Paragraph"/>
    <w:link w:val="CalistoParagraphChar"/>
    <w:qFormat/>
    <w:rsid w:val="00E9252A"/>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9252A"/>
    <w:rPr>
      <w:rFonts w:ascii="Calibri" w:eastAsia="Times New Roman" w:hAnsi="Times New Roman" w:cs="Times New Roman"/>
      <w:b/>
      <w:color w:val="345A8A"/>
      <w:sz w:val="32"/>
      <w:szCs w:val="32"/>
    </w:rPr>
  </w:style>
  <w:style w:type="character" w:customStyle="1" w:styleId="CalistoParagraphChar">
    <w:name w:val="Calisto Paragraph Char"/>
    <w:link w:val="CalistoParagraph"/>
    <w:rsid w:val="00E9252A"/>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E9252A"/>
    <w:pPr>
      <w:keepNext/>
      <w:keepLines/>
      <w:outlineLvl w:val="0"/>
    </w:pPr>
    <w:rPr>
      <w:b/>
      <w:bCs/>
      <w:sz w:val="40"/>
    </w:rPr>
  </w:style>
  <w:style w:type="paragraph" w:customStyle="1" w:styleId="CalistoQote">
    <w:name w:val="Calisto Qote"/>
    <w:qFormat/>
    <w:rsid w:val="00E9252A"/>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E9252A"/>
    <w:rPr>
      <w:rFonts w:ascii="Calisto MT" w:eastAsia="Calibri" w:hAnsi="Calisto MT"/>
      <w:b/>
      <w:i/>
      <w:sz w:val="32"/>
      <w:szCs w:val="28"/>
    </w:rPr>
  </w:style>
  <w:style w:type="character" w:customStyle="1" w:styleId="reference-text">
    <w:name w:val="reference-text"/>
    <w:basedOn w:val="DefaultParagraphFont"/>
    <w:rsid w:val="00E9252A"/>
  </w:style>
  <w:style w:type="character" w:styleId="Hyperlink">
    <w:name w:val="Hyperlink"/>
    <w:basedOn w:val="DefaultParagraphFont"/>
    <w:uiPriority w:val="99"/>
    <w:unhideWhenUsed/>
    <w:rsid w:val="00851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84307553">
      <w:bodyDiv w:val="1"/>
      <w:marLeft w:val="0"/>
      <w:marRight w:val="0"/>
      <w:marTop w:val="0"/>
      <w:marBottom w:val="0"/>
      <w:divBdr>
        <w:top w:val="none" w:sz="0" w:space="0" w:color="auto"/>
        <w:left w:val="none" w:sz="0" w:space="0" w:color="auto"/>
        <w:bottom w:val="none" w:sz="0" w:space="0" w:color="auto"/>
        <w:right w:val="none" w:sz="0" w:space="0" w:color="auto"/>
      </w:divBdr>
    </w:div>
    <w:div w:id="102959768">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134951756">
      <w:bodyDiv w:val="1"/>
      <w:marLeft w:val="0"/>
      <w:marRight w:val="0"/>
      <w:marTop w:val="0"/>
      <w:marBottom w:val="0"/>
      <w:divBdr>
        <w:top w:val="none" w:sz="0" w:space="0" w:color="auto"/>
        <w:left w:val="none" w:sz="0" w:space="0" w:color="auto"/>
        <w:bottom w:val="none" w:sz="0" w:space="0" w:color="auto"/>
        <w:right w:val="none" w:sz="0" w:space="0" w:color="auto"/>
      </w:divBdr>
    </w:div>
    <w:div w:id="194586663">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257568618">
      <w:bodyDiv w:val="1"/>
      <w:marLeft w:val="0"/>
      <w:marRight w:val="0"/>
      <w:marTop w:val="0"/>
      <w:marBottom w:val="0"/>
      <w:divBdr>
        <w:top w:val="none" w:sz="0" w:space="0" w:color="auto"/>
        <w:left w:val="none" w:sz="0" w:space="0" w:color="auto"/>
        <w:bottom w:val="none" w:sz="0" w:space="0" w:color="auto"/>
        <w:right w:val="none" w:sz="0" w:space="0" w:color="auto"/>
      </w:divBdr>
    </w:div>
    <w:div w:id="266811296">
      <w:bodyDiv w:val="1"/>
      <w:marLeft w:val="0"/>
      <w:marRight w:val="0"/>
      <w:marTop w:val="0"/>
      <w:marBottom w:val="0"/>
      <w:divBdr>
        <w:top w:val="none" w:sz="0" w:space="0" w:color="auto"/>
        <w:left w:val="none" w:sz="0" w:space="0" w:color="auto"/>
        <w:bottom w:val="none" w:sz="0" w:space="0" w:color="auto"/>
        <w:right w:val="none" w:sz="0" w:space="0" w:color="auto"/>
      </w:divBdr>
    </w:div>
    <w:div w:id="273291499">
      <w:bodyDiv w:val="1"/>
      <w:marLeft w:val="0"/>
      <w:marRight w:val="0"/>
      <w:marTop w:val="0"/>
      <w:marBottom w:val="0"/>
      <w:divBdr>
        <w:top w:val="none" w:sz="0" w:space="0" w:color="auto"/>
        <w:left w:val="none" w:sz="0" w:space="0" w:color="auto"/>
        <w:bottom w:val="none" w:sz="0" w:space="0" w:color="auto"/>
        <w:right w:val="none" w:sz="0" w:space="0" w:color="auto"/>
      </w:divBdr>
    </w:div>
    <w:div w:id="281885958">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55352261">
      <w:bodyDiv w:val="1"/>
      <w:marLeft w:val="0"/>
      <w:marRight w:val="0"/>
      <w:marTop w:val="0"/>
      <w:marBottom w:val="0"/>
      <w:divBdr>
        <w:top w:val="none" w:sz="0" w:space="0" w:color="auto"/>
        <w:left w:val="none" w:sz="0" w:space="0" w:color="auto"/>
        <w:bottom w:val="none" w:sz="0" w:space="0" w:color="auto"/>
        <w:right w:val="none" w:sz="0" w:space="0" w:color="auto"/>
      </w:divBdr>
    </w:div>
    <w:div w:id="434592611">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6141330">
      <w:bodyDiv w:val="1"/>
      <w:marLeft w:val="0"/>
      <w:marRight w:val="0"/>
      <w:marTop w:val="0"/>
      <w:marBottom w:val="0"/>
      <w:divBdr>
        <w:top w:val="none" w:sz="0" w:space="0" w:color="auto"/>
        <w:left w:val="none" w:sz="0" w:space="0" w:color="auto"/>
        <w:bottom w:val="none" w:sz="0" w:space="0" w:color="auto"/>
        <w:right w:val="none" w:sz="0" w:space="0" w:color="auto"/>
      </w:divBdr>
      <w:divsChild>
        <w:div w:id="2002076801">
          <w:marLeft w:val="0"/>
          <w:marRight w:val="0"/>
          <w:marTop w:val="0"/>
          <w:marBottom w:val="0"/>
          <w:divBdr>
            <w:top w:val="none" w:sz="0" w:space="0" w:color="auto"/>
            <w:left w:val="none" w:sz="0" w:space="0" w:color="auto"/>
            <w:bottom w:val="none" w:sz="0" w:space="0" w:color="auto"/>
            <w:right w:val="none" w:sz="0" w:space="0" w:color="auto"/>
          </w:divBdr>
        </w:div>
      </w:divsChild>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57714136">
      <w:bodyDiv w:val="1"/>
      <w:marLeft w:val="0"/>
      <w:marRight w:val="0"/>
      <w:marTop w:val="0"/>
      <w:marBottom w:val="0"/>
      <w:divBdr>
        <w:top w:val="none" w:sz="0" w:space="0" w:color="auto"/>
        <w:left w:val="none" w:sz="0" w:space="0" w:color="auto"/>
        <w:bottom w:val="none" w:sz="0" w:space="0" w:color="auto"/>
        <w:right w:val="none" w:sz="0" w:space="0" w:color="auto"/>
      </w:divBdr>
    </w:div>
    <w:div w:id="583302686">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676426187">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788548269">
      <w:bodyDiv w:val="1"/>
      <w:marLeft w:val="0"/>
      <w:marRight w:val="0"/>
      <w:marTop w:val="0"/>
      <w:marBottom w:val="0"/>
      <w:divBdr>
        <w:top w:val="none" w:sz="0" w:space="0" w:color="auto"/>
        <w:left w:val="none" w:sz="0" w:space="0" w:color="auto"/>
        <w:bottom w:val="none" w:sz="0" w:space="0" w:color="auto"/>
        <w:right w:val="none" w:sz="0" w:space="0" w:color="auto"/>
      </w:divBdr>
    </w:div>
    <w:div w:id="80990871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832143083">
      <w:bodyDiv w:val="1"/>
      <w:marLeft w:val="0"/>
      <w:marRight w:val="0"/>
      <w:marTop w:val="0"/>
      <w:marBottom w:val="0"/>
      <w:divBdr>
        <w:top w:val="none" w:sz="0" w:space="0" w:color="auto"/>
        <w:left w:val="none" w:sz="0" w:space="0" w:color="auto"/>
        <w:bottom w:val="none" w:sz="0" w:space="0" w:color="auto"/>
        <w:right w:val="none" w:sz="0" w:space="0" w:color="auto"/>
      </w:divBdr>
    </w:div>
    <w:div w:id="871187590">
      <w:bodyDiv w:val="1"/>
      <w:marLeft w:val="0"/>
      <w:marRight w:val="0"/>
      <w:marTop w:val="0"/>
      <w:marBottom w:val="0"/>
      <w:divBdr>
        <w:top w:val="none" w:sz="0" w:space="0" w:color="auto"/>
        <w:left w:val="none" w:sz="0" w:space="0" w:color="auto"/>
        <w:bottom w:val="none" w:sz="0" w:space="0" w:color="auto"/>
        <w:right w:val="none" w:sz="0" w:space="0" w:color="auto"/>
      </w:divBdr>
    </w:div>
    <w:div w:id="877208987">
      <w:bodyDiv w:val="1"/>
      <w:marLeft w:val="0"/>
      <w:marRight w:val="0"/>
      <w:marTop w:val="0"/>
      <w:marBottom w:val="0"/>
      <w:divBdr>
        <w:top w:val="none" w:sz="0" w:space="0" w:color="auto"/>
        <w:left w:val="none" w:sz="0" w:space="0" w:color="auto"/>
        <w:bottom w:val="none" w:sz="0" w:space="0" w:color="auto"/>
        <w:right w:val="none" w:sz="0" w:space="0" w:color="auto"/>
      </w:divBdr>
    </w:div>
    <w:div w:id="894851188">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31615555">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108038433">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22961363">
      <w:bodyDiv w:val="1"/>
      <w:marLeft w:val="0"/>
      <w:marRight w:val="0"/>
      <w:marTop w:val="0"/>
      <w:marBottom w:val="0"/>
      <w:divBdr>
        <w:top w:val="none" w:sz="0" w:space="0" w:color="auto"/>
        <w:left w:val="none" w:sz="0" w:space="0" w:color="auto"/>
        <w:bottom w:val="none" w:sz="0" w:space="0" w:color="auto"/>
        <w:right w:val="none" w:sz="0" w:space="0" w:color="auto"/>
      </w:divBdr>
    </w:div>
    <w:div w:id="1181434632">
      <w:bodyDiv w:val="1"/>
      <w:marLeft w:val="0"/>
      <w:marRight w:val="0"/>
      <w:marTop w:val="0"/>
      <w:marBottom w:val="0"/>
      <w:divBdr>
        <w:top w:val="none" w:sz="0" w:space="0" w:color="auto"/>
        <w:left w:val="none" w:sz="0" w:space="0" w:color="auto"/>
        <w:bottom w:val="none" w:sz="0" w:space="0" w:color="auto"/>
        <w:right w:val="none" w:sz="0" w:space="0" w:color="auto"/>
      </w:divBdr>
    </w:div>
    <w:div w:id="1188255306">
      <w:bodyDiv w:val="1"/>
      <w:marLeft w:val="0"/>
      <w:marRight w:val="0"/>
      <w:marTop w:val="0"/>
      <w:marBottom w:val="0"/>
      <w:divBdr>
        <w:top w:val="none" w:sz="0" w:space="0" w:color="auto"/>
        <w:left w:val="none" w:sz="0" w:space="0" w:color="auto"/>
        <w:bottom w:val="none" w:sz="0" w:space="0" w:color="auto"/>
        <w:right w:val="none" w:sz="0" w:space="0" w:color="auto"/>
      </w:divBdr>
    </w:div>
    <w:div w:id="1219853092">
      <w:bodyDiv w:val="1"/>
      <w:marLeft w:val="0"/>
      <w:marRight w:val="0"/>
      <w:marTop w:val="0"/>
      <w:marBottom w:val="0"/>
      <w:divBdr>
        <w:top w:val="none" w:sz="0" w:space="0" w:color="auto"/>
        <w:left w:val="none" w:sz="0" w:space="0" w:color="auto"/>
        <w:bottom w:val="none" w:sz="0" w:space="0" w:color="auto"/>
        <w:right w:val="none" w:sz="0" w:space="0" w:color="auto"/>
      </w:divBdr>
    </w:div>
    <w:div w:id="1221944427">
      <w:bodyDiv w:val="1"/>
      <w:marLeft w:val="0"/>
      <w:marRight w:val="0"/>
      <w:marTop w:val="0"/>
      <w:marBottom w:val="0"/>
      <w:divBdr>
        <w:top w:val="none" w:sz="0" w:space="0" w:color="auto"/>
        <w:left w:val="none" w:sz="0" w:space="0" w:color="auto"/>
        <w:bottom w:val="none" w:sz="0" w:space="0" w:color="auto"/>
        <w:right w:val="none" w:sz="0" w:space="0" w:color="auto"/>
      </w:divBdr>
    </w:div>
    <w:div w:id="1248005106">
      <w:bodyDiv w:val="1"/>
      <w:marLeft w:val="0"/>
      <w:marRight w:val="0"/>
      <w:marTop w:val="0"/>
      <w:marBottom w:val="0"/>
      <w:divBdr>
        <w:top w:val="none" w:sz="0" w:space="0" w:color="auto"/>
        <w:left w:val="none" w:sz="0" w:space="0" w:color="auto"/>
        <w:bottom w:val="none" w:sz="0" w:space="0" w:color="auto"/>
        <w:right w:val="none" w:sz="0" w:space="0" w:color="auto"/>
      </w:divBdr>
    </w:div>
    <w:div w:id="1277717331">
      <w:bodyDiv w:val="1"/>
      <w:marLeft w:val="0"/>
      <w:marRight w:val="0"/>
      <w:marTop w:val="0"/>
      <w:marBottom w:val="0"/>
      <w:divBdr>
        <w:top w:val="none" w:sz="0" w:space="0" w:color="auto"/>
        <w:left w:val="none" w:sz="0" w:space="0" w:color="auto"/>
        <w:bottom w:val="none" w:sz="0" w:space="0" w:color="auto"/>
        <w:right w:val="none" w:sz="0" w:space="0" w:color="auto"/>
      </w:divBdr>
    </w:div>
    <w:div w:id="1283195173">
      <w:bodyDiv w:val="1"/>
      <w:marLeft w:val="0"/>
      <w:marRight w:val="0"/>
      <w:marTop w:val="0"/>
      <w:marBottom w:val="0"/>
      <w:divBdr>
        <w:top w:val="none" w:sz="0" w:space="0" w:color="auto"/>
        <w:left w:val="none" w:sz="0" w:space="0" w:color="auto"/>
        <w:bottom w:val="none" w:sz="0" w:space="0" w:color="auto"/>
        <w:right w:val="none" w:sz="0" w:space="0" w:color="auto"/>
      </w:divBdr>
    </w:div>
    <w:div w:id="129644577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2804735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402678256">
      <w:bodyDiv w:val="1"/>
      <w:marLeft w:val="0"/>
      <w:marRight w:val="0"/>
      <w:marTop w:val="0"/>
      <w:marBottom w:val="0"/>
      <w:divBdr>
        <w:top w:val="none" w:sz="0" w:space="0" w:color="auto"/>
        <w:left w:val="none" w:sz="0" w:space="0" w:color="auto"/>
        <w:bottom w:val="none" w:sz="0" w:space="0" w:color="auto"/>
        <w:right w:val="none" w:sz="0" w:space="0" w:color="auto"/>
      </w:divBdr>
    </w:div>
    <w:div w:id="1405839849">
      <w:bodyDiv w:val="1"/>
      <w:marLeft w:val="0"/>
      <w:marRight w:val="0"/>
      <w:marTop w:val="0"/>
      <w:marBottom w:val="0"/>
      <w:divBdr>
        <w:top w:val="none" w:sz="0" w:space="0" w:color="auto"/>
        <w:left w:val="none" w:sz="0" w:space="0" w:color="auto"/>
        <w:bottom w:val="none" w:sz="0" w:space="0" w:color="auto"/>
        <w:right w:val="none" w:sz="0" w:space="0" w:color="auto"/>
      </w:divBdr>
    </w:div>
    <w:div w:id="1468282917">
      <w:bodyDiv w:val="1"/>
      <w:marLeft w:val="0"/>
      <w:marRight w:val="0"/>
      <w:marTop w:val="0"/>
      <w:marBottom w:val="0"/>
      <w:divBdr>
        <w:top w:val="none" w:sz="0" w:space="0" w:color="auto"/>
        <w:left w:val="none" w:sz="0" w:space="0" w:color="auto"/>
        <w:bottom w:val="none" w:sz="0" w:space="0" w:color="auto"/>
        <w:right w:val="none" w:sz="0" w:space="0" w:color="auto"/>
      </w:divBdr>
      <w:divsChild>
        <w:div w:id="557008610">
          <w:marLeft w:val="0"/>
          <w:marRight w:val="0"/>
          <w:marTop w:val="0"/>
          <w:marBottom w:val="0"/>
          <w:divBdr>
            <w:top w:val="none" w:sz="0" w:space="0" w:color="auto"/>
            <w:left w:val="none" w:sz="0" w:space="0" w:color="auto"/>
            <w:bottom w:val="none" w:sz="0" w:space="0" w:color="auto"/>
            <w:right w:val="none" w:sz="0" w:space="0" w:color="auto"/>
          </w:divBdr>
        </w:div>
      </w:divsChild>
    </w:div>
    <w:div w:id="1468620649">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576941138">
      <w:bodyDiv w:val="1"/>
      <w:marLeft w:val="0"/>
      <w:marRight w:val="0"/>
      <w:marTop w:val="0"/>
      <w:marBottom w:val="0"/>
      <w:divBdr>
        <w:top w:val="none" w:sz="0" w:space="0" w:color="auto"/>
        <w:left w:val="none" w:sz="0" w:space="0" w:color="auto"/>
        <w:bottom w:val="none" w:sz="0" w:space="0" w:color="auto"/>
        <w:right w:val="none" w:sz="0" w:space="0" w:color="auto"/>
      </w:divBdr>
      <w:divsChild>
        <w:div w:id="657802424">
          <w:marLeft w:val="0"/>
          <w:marRight w:val="0"/>
          <w:marTop w:val="0"/>
          <w:marBottom w:val="0"/>
          <w:divBdr>
            <w:top w:val="none" w:sz="0" w:space="0" w:color="auto"/>
            <w:left w:val="none" w:sz="0" w:space="0" w:color="auto"/>
            <w:bottom w:val="none" w:sz="0" w:space="0" w:color="auto"/>
            <w:right w:val="none" w:sz="0" w:space="0" w:color="auto"/>
          </w:divBdr>
        </w:div>
      </w:divsChild>
    </w:div>
    <w:div w:id="1633098524">
      <w:bodyDiv w:val="1"/>
      <w:marLeft w:val="0"/>
      <w:marRight w:val="0"/>
      <w:marTop w:val="0"/>
      <w:marBottom w:val="0"/>
      <w:divBdr>
        <w:top w:val="none" w:sz="0" w:space="0" w:color="auto"/>
        <w:left w:val="none" w:sz="0" w:space="0" w:color="auto"/>
        <w:bottom w:val="none" w:sz="0" w:space="0" w:color="auto"/>
        <w:right w:val="none" w:sz="0" w:space="0" w:color="auto"/>
      </w:divBdr>
      <w:divsChild>
        <w:div w:id="1340616299">
          <w:marLeft w:val="0"/>
          <w:marRight w:val="0"/>
          <w:marTop w:val="0"/>
          <w:marBottom w:val="0"/>
          <w:divBdr>
            <w:top w:val="none" w:sz="0" w:space="0" w:color="auto"/>
            <w:left w:val="none" w:sz="0" w:space="0" w:color="auto"/>
            <w:bottom w:val="none" w:sz="0" w:space="0" w:color="auto"/>
            <w:right w:val="none" w:sz="0" w:space="0" w:color="auto"/>
          </w:divBdr>
        </w:div>
      </w:divsChild>
    </w:div>
    <w:div w:id="1642033592">
      <w:bodyDiv w:val="1"/>
      <w:marLeft w:val="0"/>
      <w:marRight w:val="0"/>
      <w:marTop w:val="0"/>
      <w:marBottom w:val="0"/>
      <w:divBdr>
        <w:top w:val="none" w:sz="0" w:space="0" w:color="auto"/>
        <w:left w:val="none" w:sz="0" w:space="0" w:color="auto"/>
        <w:bottom w:val="none" w:sz="0" w:space="0" w:color="auto"/>
        <w:right w:val="none" w:sz="0" w:space="0" w:color="auto"/>
      </w:divBdr>
    </w:div>
    <w:div w:id="1647315193">
      <w:bodyDiv w:val="1"/>
      <w:marLeft w:val="0"/>
      <w:marRight w:val="0"/>
      <w:marTop w:val="0"/>
      <w:marBottom w:val="0"/>
      <w:divBdr>
        <w:top w:val="none" w:sz="0" w:space="0" w:color="auto"/>
        <w:left w:val="none" w:sz="0" w:space="0" w:color="auto"/>
        <w:bottom w:val="none" w:sz="0" w:space="0" w:color="auto"/>
        <w:right w:val="none" w:sz="0" w:space="0" w:color="auto"/>
      </w:divBdr>
    </w:div>
    <w:div w:id="1658075791">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17049667">
      <w:bodyDiv w:val="1"/>
      <w:marLeft w:val="0"/>
      <w:marRight w:val="0"/>
      <w:marTop w:val="0"/>
      <w:marBottom w:val="0"/>
      <w:divBdr>
        <w:top w:val="none" w:sz="0" w:space="0" w:color="auto"/>
        <w:left w:val="none" w:sz="0" w:space="0" w:color="auto"/>
        <w:bottom w:val="none" w:sz="0" w:space="0" w:color="auto"/>
        <w:right w:val="none" w:sz="0" w:space="0" w:color="auto"/>
      </w:divBdr>
    </w:div>
    <w:div w:id="1733036328">
      <w:bodyDiv w:val="1"/>
      <w:marLeft w:val="0"/>
      <w:marRight w:val="0"/>
      <w:marTop w:val="0"/>
      <w:marBottom w:val="0"/>
      <w:divBdr>
        <w:top w:val="none" w:sz="0" w:space="0" w:color="auto"/>
        <w:left w:val="none" w:sz="0" w:space="0" w:color="auto"/>
        <w:bottom w:val="none" w:sz="0" w:space="0" w:color="auto"/>
        <w:right w:val="none" w:sz="0" w:space="0" w:color="auto"/>
      </w:divBdr>
    </w:div>
    <w:div w:id="1750690599">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4412169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68594108">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882328326">
      <w:bodyDiv w:val="1"/>
      <w:marLeft w:val="0"/>
      <w:marRight w:val="0"/>
      <w:marTop w:val="0"/>
      <w:marBottom w:val="0"/>
      <w:divBdr>
        <w:top w:val="none" w:sz="0" w:space="0" w:color="auto"/>
        <w:left w:val="none" w:sz="0" w:space="0" w:color="auto"/>
        <w:bottom w:val="none" w:sz="0" w:space="0" w:color="auto"/>
        <w:right w:val="none" w:sz="0" w:space="0" w:color="auto"/>
      </w:divBdr>
    </w:div>
    <w:div w:id="1925917092">
      <w:bodyDiv w:val="1"/>
      <w:marLeft w:val="0"/>
      <w:marRight w:val="0"/>
      <w:marTop w:val="0"/>
      <w:marBottom w:val="0"/>
      <w:divBdr>
        <w:top w:val="none" w:sz="0" w:space="0" w:color="auto"/>
        <w:left w:val="none" w:sz="0" w:space="0" w:color="auto"/>
        <w:bottom w:val="none" w:sz="0" w:space="0" w:color="auto"/>
        <w:right w:val="none" w:sz="0" w:space="0" w:color="auto"/>
      </w:divBdr>
    </w:div>
    <w:div w:id="1927299839">
      <w:bodyDiv w:val="1"/>
      <w:marLeft w:val="0"/>
      <w:marRight w:val="0"/>
      <w:marTop w:val="0"/>
      <w:marBottom w:val="0"/>
      <w:divBdr>
        <w:top w:val="none" w:sz="0" w:space="0" w:color="auto"/>
        <w:left w:val="none" w:sz="0" w:space="0" w:color="auto"/>
        <w:bottom w:val="none" w:sz="0" w:space="0" w:color="auto"/>
        <w:right w:val="none" w:sz="0" w:space="0" w:color="auto"/>
      </w:divBdr>
    </w:div>
    <w:div w:id="1945722927">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1962180063">
      <w:bodyDiv w:val="1"/>
      <w:marLeft w:val="0"/>
      <w:marRight w:val="0"/>
      <w:marTop w:val="0"/>
      <w:marBottom w:val="0"/>
      <w:divBdr>
        <w:top w:val="none" w:sz="0" w:space="0" w:color="auto"/>
        <w:left w:val="none" w:sz="0" w:space="0" w:color="auto"/>
        <w:bottom w:val="none" w:sz="0" w:space="0" w:color="auto"/>
        <w:right w:val="none" w:sz="0" w:space="0" w:color="auto"/>
      </w:divBdr>
      <w:divsChild>
        <w:div w:id="1664430009">
          <w:marLeft w:val="0"/>
          <w:marRight w:val="0"/>
          <w:marTop w:val="0"/>
          <w:marBottom w:val="0"/>
          <w:divBdr>
            <w:top w:val="none" w:sz="0" w:space="0" w:color="auto"/>
            <w:left w:val="none" w:sz="0" w:space="0" w:color="auto"/>
            <w:bottom w:val="none" w:sz="0" w:space="0" w:color="auto"/>
            <w:right w:val="none" w:sz="0" w:space="0" w:color="auto"/>
          </w:divBdr>
        </w:div>
      </w:divsChild>
    </w:div>
    <w:div w:id="1975484383">
      <w:bodyDiv w:val="1"/>
      <w:marLeft w:val="0"/>
      <w:marRight w:val="0"/>
      <w:marTop w:val="0"/>
      <w:marBottom w:val="0"/>
      <w:divBdr>
        <w:top w:val="none" w:sz="0" w:space="0" w:color="auto"/>
        <w:left w:val="none" w:sz="0" w:space="0" w:color="auto"/>
        <w:bottom w:val="none" w:sz="0" w:space="0" w:color="auto"/>
        <w:right w:val="none" w:sz="0" w:space="0" w:color="auto"/>
      </w:divBdr>
    </w:div>
    <w:div w:id="1994987355">
      <w:bodyDiv w:val="1"/>
      <w:marLeft w:val="0"/>
      <w:marRight w:val="0"/>
      <w:marTop w:val="0"/>
      <w:marBottom w:val="0"/>
      <w:divBdr>
        <w:top w:val="none" w:sz="0" w:space="0" w:color="auto"/>
        <w:left w:val="none" w:sz="0" w:space="0" w:color="auto"/>
        <w:bottom w:val="none" w:sz="0" w:space="0" w:color="auto"/>
        <w:right w:val="none" w:sz="0" w:space="0" w:color="auto"/>
      </w:divBdr>
    </w:div>
    <w:div w:id="2022050389">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 w:id="2104649056">
      <w:bodyDiv w:val="1"/>
      <w:marLeft w:val="0"/>
      <w:marRight w:val="0"/>
      <w:marTop w:val="0"/>
      <w:marBottom w:val="0"/>
      <w:divBdr>
        <w:top w:val="none" w:sz="0" w:space="0" w:color="auto"/>
        <w:left w:val="none" w:sz="0" w:space="0" w:color="auto"/>
        <w:bottom w:val="none" w:sz="0" w:space="0" w:color="auto"/>
        <w:right w:val="none" w:sz="0" w:space="0" w:color="auto"/>
      </w:divBdr>
      <w:divsChild>
        <w:div w:id="705838945">
          <w:marLeft w:val="0"/>
          <w:marRight w:val="0"/>
          <w:marTop w:val="0"/>
          <w:marBottom w:val="0"/>
          <w:divBdr>
            <w:top w:val="none" w:sz="0" w:space="0" w:color="auto"/>
            <w:left w:val="none" w:sz="0" w:space="0" w:color="auto"/>
            <w:bottom w:val="none" w:sz="0" w:space="0" w:color="auto"/>
            <w:right w:val="none" w:sz="0" w:space="0" w:color="auto"/>
          </w:divBdr>
        </w:div>
      </w:divsChild>
    </w:div>
    <w:div w:id="2113737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nt/matt/11.20?lang=e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ds.org/scriptures/dc-testament/dc/88.38?lang=eng" TargetMode="External"/><Relationship Id="rId10" Type="http://schemas.openxmlformats.org/officeDocument/2006/relationships/hyperlink" Target="https://www.lds.org/scriptures/dc-testament/dc/65.6?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8E94C-BE8D-C042-8C23-53CD5DB2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878</Words>
  <Characters>5007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Kelsch</dc:creator>
  <cp:lastModifiedBy>Ronald Kelsch</cp:lastModifiedBy>
  <cp:revision>4</cp:revision>
  <dcterms:created xsi:type="dcterms:W3CDTF">2016-03-01T18:52:00Z</dcterms:created>
  <dcterms:modified xsi:type="dcterms:W3CDTF">2016-03-01T19:01:00Z</dcterms:modified>
</cp:coreProperties>
</file>