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F6D30A" w14:textId="77777777" w:rsidR="00182B72" w:rsidRPr="00D37CAB" w:rsidRDefault="00182B72" w:rsidP="00841858">
      <w:pPr>
        <w:rPr>
          <w:rFonts w:ascii="Palatino Linotype" w:hAnsi="Palatino Linotype"/>
          <w:sz w:val="28"/>
          <w:szCs w:val="28"/>
        </w:rPr>
      </w:pPr>
      <w:r w:rsidRPr="00D37CAB">
        <w:rPr>
          <w:b/>
          <w:sz w:val="28"/>
          <w:szCs w:val="28"/>
        </w:rPr>
        <w:t>The Stone Kingdom of Daniel</w:t>
      </w:r>
      <w:r w:rsidR="00841858" w:rsidRPr="00D37CAB">
        <w:rPr>
          <w:b/>
          <w:sz w:val="28"/>
          <w:szCs w:val="28"/>
        </w:rPr>
        <w:t>:</w:t>
      </w:r>
    </w:p>
    <w:p w14:paraId="5E0B2124" w14:textId="77777777" w:rsidR="00D37CAB" w:rsidRDefault="00D37CAB" w:rsidP="00D37CAB">
      <w:pPr>
        <w:rPr>
          <w:rFonts w:ascii="Palatino Linotype" w:hAnsi="Palatino Linotype"/>
          <w:i/>
        </w:rPr>
      </w:pPr>
      <w:bookmarkStart w:id="0" w:name="_GoBack"/>
      <w:r>
        <w:rPr>
          <w:rFonts w:ascii="Palatino Linotype" w:hAnsi="Palatino Linotype"/>
          <w:i/>
        </w:rPr>
        <w:t>The following is from Church History compiled by B.H. Roberts. He wrote the notes and most likely compiled and introduction himself as he gathered from Joseph Smith Journal and from other legal documents. The words are not comparable to Joseph Smith talking:</w:t>
      </w:r>
    </w:p>
    <w:p w14:paraId="42DF89AF" w14:textId="77777777" w:rsidR="00D471A6" w:rsidRPr="00D37CAB" w:rsidRDefault="00D471A6" w:rsidP="00D37CAB">
      <w:pPr>
        <w:rPr>
          <w:rFonts w:ascii="Palatino Linotype" w:hAnsi="Palatino Linotype"/>
          <w:i/>
        </w:rPr>
      </w:pPr>
    </w:p>
    <w:p w14:paraId="6C033B51" w14:textId="77777777" w:rsidR="00D37CAB" w:rsidRDefault="00D37CAB" w:rsidP="00D37CAB">
      <w:pPr>
        <w:rPr>
          <w:rFonts w:ascii="Palatino Linotype" w:hAnsi="Palatino Linotype"/>
        </w:rPr>
      </w:pPr>
      <w:r w:rsidRPr="00D37CAB">
        <w:rPr>
          <w:rFonts w:ascii="Palatino Linotype" w:hAnsi="Palatino Linotype"/>
        </w:rPr>
        <w:t>The second special Scripture to which I have promised a separate consideration is the prophecy of Daniel relative to the succession of the great earth empires; and the final establishment of the Kingdom of God, which in "the last days" shall fill the whole earth and remain for ever.  By an error on the part of Christian writers Daniel's Prophecy concerning the Kingdom of God to be set up in "the last days" is supposed to have been fulfilled by the founding of "The Spiritual Kingdom of Christ" in the days of Messiah's earthly ministry</w:t>
      </w:r>
      <w:proofErr w:type="gramStart"/>
      <w:r w:rsidRPr="00D37CAB">
        <w:rPr>
          <w:rFonts w:ascii="Palatino Linotype" w:hAnsi="Palatino Linotype"/>
        </w:rPr>
        <w:t>;  and</w:t>
      </w:r>
      <w:proofErr w:type="gramEnd"/>
      <w:r w:rsidRPr="00D37CAB">
        <w:rPr>
          <w:rFonts w:ascii="Palatino Linotype" w:hAnsi="Palatino Linotype"/>
        </w:rPr>
        <w:t xml:space="preserve"> therefore the conclusion is drawn that those days were "the last days," and the dispensation then ushered in, the final dispensation of the Gospel.  It is my purpose here to refute that error.</w:t>
      </w:r>
      <w:r>
        <w:rPr>
          <w:rFonts w:ascii="Palatino Linotype" w:hAnsi="Palatino Linotype"/>
        </w:rPr>
        <w:t xml:space="preserve"> </w:t>
      </w:r>
      <w:proofErr w:type="gramStart"/>
      <w:r>
        <w:rPr>
          <w:rFonts w:ascii="Palatino Linotype" w:hAnsi="Palatino Linotype"/>
        </w:rPr>
        <w:t>(</w:t>
      </w:r>
      <w:r w:rsidRPr="00D37CAB">
        <w:rPr>
          <w:rFonts w:ascii="Palatino Linotype" w:hAnsi="Palatino Linotype"/>
        </w:rPr>
        <w:t xml:space="preserve">History of the Church, Vol.1, Introduction, </w:t>
      </w:r>
      <w:proofErr w:type="spellStart"/>
      <w:r w:rsidRPr="00D37CAB">
        <w:rPr>
          <w:rFonts w:ascii="Palatino Linotype" w:hAnsi="Palatino Linotype"/>
        </w:rPr>
        <w:t>p.xxxiv</w:t>
      </w:r>
      <w:proofErr w:type="spellEnd"/>
      <w:r>
        <w:rPr>
          <w:rFonts w:ascii="Palatino Linotype" w:hAnsi="Palatino Linotype"/>
        </w:rPr>
        <w:t>).</w:t>
      </w:r>
      <w:proofErr w:type="gramEnd"/>
    </w:p>
    <w:p w14:paraId="14B1C66F" w14:textId="77777777" w:rsidR="00D471A6" w:rsidRDefault="00D471A6" w:rsidP="00D37CAB">
      <w:pPr>
        <w:rPr>
          <w:rFonts w:ascii="Palatino Linotype" w:hAnsi="Palatino Linotype"/>
        </w:rPr>
      </w:pPr>
    </w:p>
    <w:p w14:paraId="53077914" w14:textId="77777777" w:rsidR="00132DAF" w:rsidRDefault="00D37CAB" w:rsidP="00132DAF">
      <w:pPr>
        <w:rPr>
          <w:rFonts w:ascii="Palatino Linotype" w:hAnsi="Palatino Linotype"/>
          <w:i/>
        </w:rPr>
      </w:pPr>
      <w:r>
        <w:rPr>
          <w:rFonts w:ascii="Palatino Linotype" w:hAnsi="Palatino Linotype"/>
          <w:i/>
        </w:rPr>
        <w:t>It was the pattern of Christian writers to follow the tradition of the Jews regarding Daniel’s seventy-week prophecy. Each adjusted the end to fit their assumptions, but assumed that all started with King Nebuchadnezzar rather that Christ—the real King of Kings. The command to bring in everlasting righteousness would end when it ha</w:t>
      </w:r>
      <w:r w:rsidR="000C1AD0">
        <w:rPr>
          <w:rFonts w:ascii="Palatino Linotype" w:hAnsi="Palatino Linotype"/>
          <w:i/>
        </w:rPr>
        <w:t>d</w:t>
      </w:r>
      <w:r>
        <w:rPr>
          <w:rFonts w:ascii="Palatino Linotype" w:hAnsi="Palatino Linotype"/>
          <w:i/>
        </w:rPr>
        <w:t xml:space="preserve"> been achieved at the end of the seventy weeks. The prophecy indicates that at the sixty-second week the Lord would confirm His covenant. Christians assume this to be the time of Christ rather than the time of Joseph Smith. If Christ was at the sixty-second week from Nebuchadnezzar</w:t>
      </w:r>
      <w:r w:rsidR="000C1AD0">
        <w:rPr>
          <w:rFonts w:ascii="Palatino Linotype" w:hAnsi="Palatino Linotype"/>
          <w:i/>
        </w:rPr>
        <w:t xml:space="preserve"> and the abomination is the rejection of Christ</w:t>
      </w:r>
      <w:r>
        <w:rPr>
          <w:rFonts w:ascii="Palatino Linotype" w:hAnsi="Palatino Linotype"/>
          <w:i/>
        </w:rPr>
        <w:t xml:space="preserve"> then Christianity</w:t>
      </w:r>
      <w:r w:rsidR="006C350D">
        <w:rPr>
          <w:rFonts w:ascii="Palatino Linotype" w:hAnsi="Palatino Linotype"/>
          <w:i/>
        </w:rPr>
        <w:t xml:space="preserve"> assumed that everlasting righteousness would arrive about</w:t>
      </w:r>
      <w:r w:rsidR="000C1AD0">
        <w:rPr>
          <w:rFonts w:ascii="Palatino Linotype" w:hAnsi="Palatino Linotype"/>
          <w:i/>
        </w:rPr>
        <w:t xml:space="preserve"> 50-60</w:t>
      </w:r>
      <w:r w:rsidR="006C350D">
        <w:rPr>
          <w:rFonts w:ascii="Palatino Linotype" w:hAnsi="Palatino Linotype"/>
          <w:i/>
        </w:rPr>
        <w:t xml:space="preserve"> years after Christ. This conclusion makes little sense. </w:t>
      </w:r>
      <w:r w:rsidR="000C1AD0">
        <w:rPr>
          <w:rFonts w:ascii="Palatino Linotype" w:hAnsi="Palatino Linotype"/>
          <w:i/>
        </w:rPr>
        <w:t>Some</w:t>
      </w:r>
      <w:r w:rsidR="006C350D">
        <w:rPr>
          <w:rFonts w:ascii="Palatino Linotype" w:hAnsi="Palatino Linotype"/>
          <w:i/>
        </w:rPr>
        <w:t xml:space="preserve"> Jews come close to this by making the destruction of Jerusalem in 70 AD as the sixty-second week and the </w:t>
      </w:r>
      <w:r w:rsidR="00132DAF">
        <w:rPr>
          <w:rFonts w:ascii="Palatino Linotype" w:hAnsi="Palatino Linotype"/>
          <w:i/>
        </w:rPr>
        <w:t xml:space="preserve">regaining of Jerusalem and the Temple </w:t>
      </w:r>
      <w:r w:rsidR="000C1AD0">
        <w:rPr>
          <w:rFonts w:ascii="Palatino Linotype" w:hAnsi="Palatino Linotype"/>
          <w:i/>
        </w:rPr>
        <w:t xml:space="preserve">during the </w:t>
      </w:r>
      <w:r w:rsidR="00132DAF" w:rsidRPr="00132DAF">
        <w:rPr>
          <w:rFonts w:ascii="Palatino Linotype" w:hAnsi="Palatino Linotype"/>
          <w:b/>
          <w:bCs/>
          <w:i/>
        </w:rPr>
        <w:t>Maccabean Revolt</w:t>
      </w:r>
      <w:r w:rsidR="00132DAF" w:rsidRPr="00132DAF">
        <w:rPr>
          <w:rFonts w:ascii="Palatino Linotype" w:hAnsi="Palatino Linotype"/>
          <w:i/>
        </w:rPr>
        <w:t> from 167 to 160 BC, between a </w:t>
      </w:r>
      <w:r w:rsidR="00132DAF" w:rsidRPr="000C1AD0">
        <w:rPr>
          <w:rFonts w:ascii="Palatino Linotype" w:hAnsi="Palatino Linotype"/>
          <w:i/>
        </w:rPr>
        <w:t>Judean</w:t>
      </w:r>
      <w:r w:rsidR="00132DAF" w:rsidRPr="00132DAF">
        <w:rPr>
          <w:rFonts w:ascii="Palatino Linotype" w:hAnsi="Palatino Linotype"/>
          <w:i/>
        </w:rPr>
        <w:t> rebel group known as the </w:t>
      </w:r>
      <w:hyperlink r:id="rId5" w:tooltip="Maccabees" w:history="1">
        <w:r w:rsidR="00132DAF" w:rsidRPr="00132DAF">
          <w:rPr>
            <w:rStyle w:val="Hyperlink"/>
            <w:rFonts w:ascii="Palatino Linotype" w:hAnsi="Palatino Linotype"/>
            <w:i/>
          </w:rPr>
          <w:t>Maccabees</w:t>
        </w:r>
      </w:hyperlink>
      <w:r w:rsidR="000C1AD0">
        <w:rPr>
          <w:rFonts w:ascii="Palatino Linotype" w:hAnsi="Palatino Linotype"/>
          <w:i/>
        </w:rPr>
        <w:t xml:space="preserve"> </w:t>
      </w:r>
      <w:r w:rsidR="00132DAF" w:rsidRPr="00132DAF">
        <w:rPr>
          <w:rFonts w:ascii="Palatino Linotype" w:hAnsi="Palatino Linotype"/>
          <w:i/>
        </w:rPr>
        <w:t>and the </w:t>
      </w:r>
      <w:hyperlink r:id="rId6" w:tooltip="Seleucid Empire" w:history="1">
        <w:r w:rsidR="00132DAF" w:rsidRPr="00132DAF">
          <w:rPr>
            <w:rStyle w:val="Hyperlink"/>
            <w:rFonts w:ascii="Palatino Linotype" w:hAnsi="Palatino Linotype"/>
            <w:i/>
          </w:rPr>
          <w:t>Seleucid Empire</w:t>
        </w:r>
      </w:hyperlink>
      <w:r w:rsidR="00132DAF" w:rsidRPr="00132DAF">
        <w:rPr>
          <w:rFonts w:ascii="Palatino Linotype" w:hAnsi="Palatino Linotype"/>
          <w:i/>
        </w:rPr>
        <w:t>. After the victory, the Maccabees entered Jerusalem in triumph and ritually cleansed the </w:t>
      </w:r>
      <w:r w:rsidR="00132DAF" w:rsidRPr="000C1AD0">
        <w:rPr>
          <w:rFonts w:ascii="Palatino Linotype" w:hAnsi="Palatino Linotype"/>
          <w:i/>
        </w:rPr>
        <w:t>Temple</w:t>
      </w:r>
      <w:r w:rsidR="000C1AD0">
        <w:rPr>
          <w:rFonts w:ascii="Palatino Linotype" w:hAnsi="Palatino Linotype"/>
          <w:i/>
        </w:rPr>
        <w:t xml:space="preserve"> in fulfillment of the sixty-ninth week since Nebuchadnezzar. </w:t>
      </w:r>
      <w:r w:rsidR="00102725">
        <w:rPr>
          <w:rFonts w:ascii="Palatino Linotype" w:hAnsi="Palatino Linotype"/>
          <w:i/>
        </w:rPr>
        <w:t>B.H. Roberts continues with his introduction.</w:t>
      </w:r>
    </w:p>
    <w:p w14:paraId="03164B39" w14:textId="77777777" w:rsidR="00D471A6" w:rsidRPr="00132DAF" w:rsidRDefault="00D471A6" w:rsidP="00132DAF">
      <w:pPr>
        <w:rPr>
          <w:rFonts w:ascii="Palatino Linotype" w:hAnsi="Palatino Linotype"/>
          <w:i/>
        </w:rPr>
      </w:pPr>
    </w:p>
    <w:p w14:paraId="60BCC869" w14:textId="77777777" w:rsidR="00D37CAB" w:rsidRDefault="00D37CAB" w:rsidP="00102725">
      <w:pPr>
        <w:rPr>
          <w:rFonts w:ascii="Palatino Linotype" w:hAnsi="Palatino Linotype"/>
        </w:rPr>
      </w:pPr>
      <w:r w:rsidRPr="00D37CAB">
        <w:rPr>
          <w:rFonts w:ascii="Palatino Linotype" w:hAnsi="Palatino Linotype"/>
        </w:rPr>
        <w:tab/>
        <w:t xml:space="preserve">The prophecy in question is familiar, and comes from Daniel's interpretation of the King of Babylon's dream of the great image, whose "brightness was excellent, whose form was terrible."  The head of the image was of gold; his breast and arms were of silver; the body and thighs of brass; the legs of iron; and the feet and the toes part of iron and part of clay.  The king in his dream also saw a little stone cut out of the mountain without hands, that smote the image upon the feet of mixed clay and iron, and broke it to pieces--until it became like the chaff of the summer threshing floor, and the wind of heaven carried it away, that no place was found for it:  </w:t>
      </w:r>
      <w:r w:rsidRPr="00D37CAB">
        <w:rPr>
          <w:rFonts w:ascii="Palatino Linotype" w:hAnsi="Palatino Linotype"/>
        </w:rPr>
        <w:lastRenderedPageBreak/>
        <w:t>but the little stone cut from the mountain without hands, which smote the image on the feet and ground it to dust, became a great mountain and filled the whole earth.  This it the dream; and this is the prophet's interpretation, addressed to the king of Babylon:</w:t>
      </w:r>
      <w:r w:rsidR="00102725">
        <w:rPr>
          <w:rFonts w:ascii="Palatino Linotype" w:hAnsi="Palatino Linotype"/>
        </w:rPr>
        <w:t xml:space="preserve"> (</w:t>
      </w:r>
      <w:r w:rsidR="00102725" w:rsidRPr="00D37CAB">
        <w:rPr>
          <w:rFonts w:ascii="Palatino Linotype" w:hAnsi="Palatino Linotype"/>
        </w:rPr>
        <w:t xml:space="preserve">History of the Church, Vol.1, Introduction, </w:t>
      </w:r>
      <w:proofErr w:type="spellStart"/>
      <w:r w:rsidR="00102725" w:rsidRPr="00D37CAB">
        <w:rPr>
          <w:rFonts w:ascii="Palatino Linotype" w:hAnsi="Palatino Linotype"/>
        </w:rPr>
        <w:t>p.xxxv</w:t>
      </w:r>
      <w:proofErr w:type="spellEnd"/>
      <w:r w:rsidR="00102725">
        <w:rPr>
          <w:rFonts w:ascii="Palatino Linotype" w:hAnsi="Palatino Linotype"/>
        </w:rPr>
        <w:t>).</w:t>
      </w:r>
    </w:p>
    <w:p w14:paraId="09507458" w14:textId="77777777" w:rsidR="00D471A6" w:rsidRDefault="00D471A6" w:rsidP="00102725">
      <w:pPr>
        <w:rPr>
          <w:rFonts w:ascii="Palatino Linotype" w:hAnsi="Palatino Linotype"/>
        </w:rPr>
      </w:pPr>
    </w:p>
    <w:p w14:paraId="45613D4F" w14:textId="77777777" w:rsidR="00102725" w:rsidRDefault="00102725" w:rsidP="00D37CAB">
      <w:pPr>
        <w:rPr>
          <w:rFonts w:ascii="Palatino Linotype" w:hAnsi="Palatino Linotype"/>
          <w:i/>
        </w:rPr>
      </w:pPr>
      <w:r>
        <w:rPr>
          <w:rFonts w:ascii="Palatino Linotype" w:hAnsi="Palatino Linotype"/>
          <w:i/>
        </w:rPr>
        <w:t>The assumption that the seventy-weeks began with the king of Babylon comes from the literal interpretation commonly made by traditional Christians as well as Jews. They miss the allegory of the prophecy to depict the kingdoms of Christianity. Even Joseph Smith wrote a prayer hinting of this conclusion. No one considered the correct interpretation would be sealed up until the time of the end.</w:t>
      </w:r>
    </w:p>
    <w:p w14:paraId="6E8C1502" w14:textId="77777777" w:rsidR="00D471A6" w:rsidRPr="00102725" w:rsidRDefault="00D471A6" w:rsidP="00D37CAB">
      <w:pPr>
        <w:rPr>
          <w:rFonts w:ascii="Palatino Linotype" w:hAnsi="Palatino Linotype"/>
          <w:i/>
        </w:rPr>
      </w:pPr>
    </w:p>
    <w:p w14:paraId="3E79DF62" w14:textId="77777777" w:rsidR="00102725" w:rsidRPr="00102725" w:rsidRDefault="00D37CAB" w:rsidP="00102725">
      <w:pPr>
        <w:rPr>
          <w:rFonts w:ascii="Palatino Linotype" w:hAnsi="Palatino Linotype"/>
        </w:rPr>
      </w:pPr>
      <w:r w:rsidRPr="00D37CAB">
        <w:rPr>
          <w:rFonts w:ascii="Palatino Linotype" w:hAnsi="Palatino Linotype"/>
        </w:rPr>
        <w:tab/>
        <w:t xml:space="preserve">Thou, O king, art a king of kings:  for the God of heaven hath given thee a kingdom, power, and strength, and glory.  And </w:t>
      </w:r>
      <w:proofErr w:type="spellStart"/>
      <w:r w:rsidRPr="00D37CAB">
        <w:rPr>
          <w:rFonts w:ascii="Palatino Linotype" w:hAnsi="Palatino Linotype"/>
        </w:rPr>
        <w:t>wheresoever</w:t>
      </w:r>
      <w:proofErr w:type="spellEnd"/>
      <w:r w:rsidRPr="00D37CAB">
        <w:rPr>
          <w:rFonts w:ascii="Palatino Linotype" w:hAnsi="Palatino Linotype"/>
        </w:rPr>
        <w:t xml:space="preserve"> the children of men dwell, the beasts of the field and the fowls of the heaven hath he given into </w:t>
      </w:r>
      <w:proofErr w:type="spellStart"/>
      <w:r w:rsidRPr="00D37CAB">
        <w:rPr>
          <w:rFonts w:ascii="Palatino Linotype" w:hAnsi="Palatino Linotype"/>
        </w:rPr>
        <w:t>thine</w:t>
      </w:r>
      <w:proofErr w:type="spellEnd"/>
      <w:r w:rsidRPr="00D37CAB">
        <w:rPr>
          <w:rFonts w:ascii="Palatino Linotype" w:hAnsi="Palatino Linotype"/>
        </w:rPr>
        <w:t xml:space="preserve"> hand, and hath made thee ruler over them all.  Thou art this head of gold.  </w:t>
      </w:r>
      <w:proofErr w:type="gramStart"/>
      <w:r w:rsidRPr="00D37CAB">
        <w:rPr>
          <w:rFonts w:ascii="Palatino Linotype" w:hAnsi="Palatino Linotype"/>
        </w:rPr>
        <w:t>And after that shall arise another kingdom inferior to thee, and another third kingdom of beast, which shall bear rule over all the earth.</w:t>
      </w:r>
      <w:proofErr w:type="gramEnd"/>
      <w:r w:rsidRPr="00D37CAB">
        <w:rPr>
          <w:rFonts w:ascii="Palatino Linotype" w:hAnsi="Palatino Linotype"/>
        </w:rPr>
        <w:t xml:space="preserve">  And the fourth kingdom shall be strong as iron:  forasmuch as iron </w:t>
      </w:r>
      <w:proofErr w:type="spellStart"/>
      <w:r w:rsidRPr="00D37CAB">
        <w:rPr>
          <w:rFonts w:ascii="Palatino Linotype" w:hAnsi="Palatino Linotype"/>
        </w:rPr>
        <w:t>breaketh</w:t>
      </w:r>
      <w:proofErr w:type="spellEnd"/>
      <w:r w:rsidRPr="00D37CAB">
        <w:rPr>
          <w:rFonts w:ascii="Palatino Linotype" w:hAnsi="Palatino Linotype"/>
        </w:rPr>
        <w:t xml:space="preserve"> in pieces and </w:t>
      </w:r>
      <w:proofErr w:type="spellStart"/>
      <w:r w:rsidRPr="00D37CAB">
        <w:rPr>
          <w:rFonts w:ascii="Palatino Linotype" w:hAnsi="Palatino Linotype"/>
        </w:rPr>
        <w:t>subdueth</w:t>
      </w:r>
      <w:proofErr w:type="spellEnd"/>
      <w:r w:rsidRPr="00D37CAB">
        <w:rPr>
          <w:rFonts w:ascii="Palatino Linotype" w:hAnsi="Palatino Linotype"/>
        </w:rPr>
        <w:t xml:space="preserve"> all things:  and as iron that </w:t>
      </w:r>
      <w:proofErr w:type="spellStart"/>
      <w:r w:rsidRPr="00D37CAB">
        <w:rPr>
          <w:rFonts w:ascii="Palatino Linotype" w:hAnsi="Palatino Linotype"/>
        </w:rPr>
        <w:t>breaketh</w:t>
      </w:r>
      <w:proofErr w:type="spellEnd"/>
      <w:r w:rsidRPr="00D37CAB">
        <w:rPr>
          <w:rFonts w:ascii="Palatino Linotype" w:hAnsi="Palatino Linotype"/>
        </w:rPr>
        <w:t xml:space="preserve"> all these shall it break in pieces and bruise.  And whereas thou </w:t>
      </w:r>
      <w:proofErr w:type="spellStart"/>
      <w:r w:rsidRPr="00D37CAB">
        <w:rPr>
          <w:rFonts w:ascii="Palatino Linotype" w:hAnsi="Palatino Linotype"/>
        </w:rPr>
        <w:t>sawest</w:t>
      </w:r>
      <w:proofErr w:type="spellEnd"/>
      <w:r w:rsidRPr="00D37CAB">
        <w:rPr>
          <w:rFonts w:ascii="Palatino Linotype" w:hAnsi="Palatino Linotype"/>
        </w:rPr>
        <w:t xml:space="preserve"> the feet and toes, part of potters' clay, and part of iron, the kingdom shall be divided:  but there shall be in it the strength of the iron, forasmuch as thou </w:t>
      </w:r>
      <w:proofErr w:type="spellStart"/>
      <w:r w:rsidRPr="00D37CAB">
        <w:rPr>
          <w:rFonts w:ascii="Palatino Linotype" w:hAnsi="Palatino Linotype"/>
        </w:rPr>
        <w:t>sawest</w:t>
      </w:r>
      <w:proofErr w:type="spellEnd"/>
      <w:r w:rsidRPr="00D37CAB">
        <w:rPr>
          <w:rFonts w:ascii="Palatino Linotype" w:hAnsi="Palatino Linotype"/>
        </w:rPr>
        <w:t xml:space="preserve"> the iron mixed with miry clay.  And as the toes and the feet were part of iron, and part of clay, to the kingdom shall be partly strong, and partly broken.  And where thou </w:t>
      </w:r>
      <w:proofErr w:type="spellStart"/>
      <w:r w:rsidRPr="00D37CAB">
        <w:rPr>
          <w:rFonts w:ascii="Palatino Linotype" w:hAnsi="Palatino Linotype"/>
        </w:rPr>
        <w:t>sawest</w:t>
      </w:r>
      <w:proofErr w:type="spellEnd"/>
      <w:r w:rsidRPr="00D37CAB">
        <w:rPr>
          <w:rFonts w:ascii="Palatino Linotype" w:hAnsi="Palatino Linotype"/>
        </w:rPr>
        <w:t xml:space="preserve"> iron mixed with miry clay, they shall mingle themselves with the seed of men:  but they shall not cleave one to another, even as iron is not mixed with clay.  And in the days of these kings shall the God of heaven set up a kingdom, which shall never be destroyed:  and the kingdom shall not be left to other people, but it shall break in pieces and consume all these kingdoms and it shall stand forever.  Forasmuch as thou </w:t>
      </w:r>
      <w:proofErr w:type="spellStart"/>
      <w:r w:rsidRPr="00D37CAB">
        <w:rPr>
          <w:rFonts w:ascii="Palatino Linotype" w:hAnsi="Palatino Linotype"/>
        </w:rPr>
        <w:t>sawest</w:t>
      </w:r>
      <w:proofErr w:type="spellEnd"/>
      <w:r w:rsidRPr="00D37CAB">
        <w:rPr>
          <w:rFonts w:ascii="Palatino Linotype" w:hAnsi="Palatino Linotype"/>
        </w:rPr>
        <w:t xml:space="preserve"> that the stone was cut out of the mountain without any hands, and that it brake in pieces the iron, the brass, the clay, the silver, and the gold:  the great God hath made known to the king what shall come to pass hereafter:  and the dream is certain, and the interpretations thereof sure.</w:t>
      </w:r>
      <w:r w:rsidR="00102725">
        <w:rPr>
          <w:rFonts w:ascii="Palatino Linotype" w:hAnsi="Palatino Linotype"/>
        </w:rPr>
        <w:t xml:space="preserve"> </w:t>
      </w:r>
      <w:proofErr w:type="gramStart"/>
      <w:r w:rsidR="00102725">
        <w:rPr>
          <w:rFonts w:ascii="Palatino Linotype" w:hAnsi="Palatino Linotype"/>
        </w:rPr>
        <w:t>(</w:t>
      </w:r>
      <w:r w:rsidR="00102725" w:rsidRPr="00102725">
        <w:rPr>
          <w:rFonts w:ascii="Palatino Linotype" w:hAnsi="Palatino Linotype"/>
        </w:rPr>
        <w:t xml:space="preserve">History of the Church, Vol.1, Introduction, </w:t>
      </w:r>
      <w:proofErr w:type="spellStart"/>
      <w:r w:rsidR="00102725" w:rsidRPr="00102725">
        <w:rPr>
          <w:rFonts w:ascii="Palatino Linotype" w:hAnsi="Palatino Linotype"/>
        </w:rPr>
        <w:t>p.xxxv</w:t>
      </w:r>
      <w:proofErr w:type="spellEnd"/>
      <w:r w:rsidR="00102725">
        <w:rPr>
          <w:rFonts w:ascii="Palatino Linotype" w:hAnsi="Palatino Linotype"/>
        </w:rPr>
        <w:t>).</w:t>
      </w:r>
      <w:proofErr w:type="gramEnd"/>
    </w:p>
    <w:p w14:paraId="647B8AB7" w14:textId="77777777" w:rsidR="00102725" w:rsidRPr="00102725" w:rsidRDefault="00102725" w:rsidP="00102725">
      <w:pPr>
        <w:rPr>
          <w:rFonts w:ascii="Palatino Linotype" w:hAnsi="Palatino Linotype"/>
        </w:rPr>
      </w:pPr>
      <w:r w:rsidRPr="00102725">
        <w:rPr>
          <w:rFonts w:ascii="Palatino Linotype" w:hAnsi="Palatino Linotype"/>
        </w:rPr>
        <w:tab/>
        <w:t>As understood by the learned, Daniel's interpretation stands thus:</w:t>
      </w:r>
    </w:p>
    <w:p w14:paraId="72857FB2" w14:textId="77777777" w:rsidR="00102725" w:rsidRPr="00102725" w:rsidRDefault="00102725" w:rsidP="00102725">
      <w:pPr>
        <w:rPr>
          <w:rFonts w:ascii="Palatino Linotype" w:hAnsi="Palatino Linotype"/>
        </w:rPr>
      </w:pPr>
      <w:r w:rsidRPr="00102725">
        <w:rPr>
          <w:rFonts w:ascii="Palatino Linotype" w:hAnsi="Palatino Linotype"/>
        </w:rPr>
        <w:tab/>
        <w:t xml:space="preserve">(1) The Golden Head--the </w:t>
      </w:r>
      <w:proofErr w:type="spellStart"/>
      <w:r w:rsidRPr="00102725">
        <w:rPr>
          <w:rFonts w:ascii="Palatino Linotype" w:hAnsi="Palatino Linotype"/>
        </w:rPr>
        <w:t>Assyrio-Babylonish</w:t>
      </w:r>
      <w:proofErr w:type="spellEnd"/>
      <w:r w:rsidRPr="00102725">
        <w:rPr>
          <w:rFonts w:ascii="Palatino Linotype" w:hAnsi="Palatino Linotype"/>
        </w:rPr>
        <w:t xml:space="preserve"> monarchy (the 6th and 5th century, B.C.);</w:t>
      </w:r>
    </w:p>
    <w:p w14:paraId="0680BB1D" w14:textId="77777777" w:rsidR="00102725" w:rsidRPr="00102725" w:rsidRDefault="00102725" w:rsidP="00102725">
      <w:pPr>
        <w:rPr>
          <w:rFonts w:ascii="Palatino Linotype" w:hAnsi="Palatino Linotype"/>
        </w:rPr>
      </w:pPr>
      <w:r w:rsidRPr="00102725">
        <w:rPr>
          <w:rFonts w:ascii="Palatino Linotype" w:hAnsi="Palatino Linotype"/>
        </w:rPr>
        <w:tab/>
        <w:t xml:space="preserve">(2) The Silver breast and Arms--the </w:t>
      </w:r>
      <w:proofErr w:type="spellStart"/>
      <w:r w:rsidRPr="00102725">
        <w:rPr>
          <w:rFonts w:ascii="Palatino Linotype" w:hAnsi="Palatino Linotype"/>
        </w:rPr>
        <w:t>Medo</w:t>
      </w:r>
      <w:proofErr w:type="spellEnd"/>
      <w:r w:rsidRPr="00102725">
        <w:rPr>
          <w:rFonts w:ascii="Palatino Linotype" w:hAnsi="Palatino Linotype"/>
        </w:rPr>
        <w:t xml:space="preserve">-Persian </w:t>
      </w:r>
      <w:proofErr w:type="gramStart"/>
      <w:r w:rsidRPr="00102725">
        <w:rPr>
          <w:rFonts w:ascii="Palatino Linotype" w:hAnsi="Palatino Linotype"/>
        </w:rPr>
        <w:t>empire</w:t>
      </w:r>
      <w:proofErr w:type="gramEnd"/>
      <w:r w:rsidRPr="00102725">
        <w:rPr>
          <w:rFonts w:ascii="Palatino Linotype" w:hAnsi="Palatino Linotype"/>
        </w:rPr>
        <w:t xml:space="preserve"> (from 538 B.C. to about 334 B.C.);</w:t>
      </w:r>
    </w:p>
    <w:p w14:paraId="13970D4C" w14:textId="77777777" w:rsidR="00102725" w:rsidRPr="00102725" w:rsidRDefault="00102725" w:rsidP="00102725">
      <w:pPr>
        <w:rPr>
          <w:rFonts w:ascii="Palatino Linotype" w:hAnsi="Palatino Linotype"/>
        </w:rPr>
      </w:pPr>
      <w:r w:rsidRPr="00102725">
        <w:rPr>
          <w:rFonts w:ascii="Palatino Linotype" w:hAnsi="Palatino Linotype"/>
        </w:rPr>
        <w:tab/>
        <w:t>(3) The Brazen Belly and Thighs--the Greco-Macedonian kingdom, especially after Alexander, those of Egypt and Syria (from about 330 B.C. to 160 B.C.);</w:t>
      </w:r>
    </w:p>
    <w:p w14:paraId="24E5D435" w14:textId="77777777" w:rsidR="00102725" w:rsidRPr="00102725" w:rsidRDefault="00102725" w:rsidP="00102725">
      <w:pPr>
        <w:rPr>
          <w:rFonts w:ascii="Palatino Linotype" w:hAnsi="Palatino Linotype"/>
        </w:rPr>
      </w:pPr>
      <w:r w:rsidRPr="00102725">
        <w:rPr>
          <w:rFonts w:ascii="Palatino Linotype" w:hAnsi="Palatino Linotype"/>
        </w:rPr>
        <w:lastRenderedPageBreak/>
        <w:tab/>
        <w:t>(4) The Legs of Iron--the power of Rome, bestriding the east and west, but broken into a number of states, the ten toes, which retained some of its warlike strength (the iron), mingled with elements of weakness (the soft potters' clay), which rendered the whole imperial structure unstable.</w:t>
      </w:r>
    </w:p>
    <w:p w14:paraId="200AC68E" w14:textId="77777777" w:rsidR="00102725" w:rsidRDefault="00102725" w:rsidP="00102725">
      <w:pPr>
        <w:rPr>
          <w:rFonts w:ascii="Palatino Linotype" w:hAnsi="Palatino Linotype"/>
        </w:rPr>
      </w:pPr>
      <w:r w:rsidRPr="00102725">
        <w:rPr>
          <w:rFonts w:ascii="Palatino Linotype" w:hAnsi="Palatino Linotype"/>
        </w:rPr>
        <w:tab/>
        <w:t>(5) The Stone cut without hands out of the Living Rock, dashing down the image, becoming a great mountain, and filling all the earth--</w:t>
      </w:r>
      <w:r w:rsidR="001821B2">
        <w:rPr>
          <w:rFonts w:ascii="Palatino Linotype" w:hAnsi="Palatino Linotype"/>
        </w:rPr>
        <w:t>The Spiritual Kingdom of Christ (</w:t>
      </w:r>
      <w:r w:rsidRPr="00102725">
        <w:rPr>
          <w:rFonts w:ascii="Palatino Linotype" w:hAnsi="Palatino Linotype"/>
        </w:rPr>
        <w:t xml:space="preserve">History of the Church, Vol.1, Introduction, </w:t>
      </w:r>
      <w:proofErr w:type="spellStart"/>
      <w:r w:rsidRPr="00102725">
        <w:rPr>
          <w:rFonts w:ascii="Palatino Linotype" w:hAnsi="Palatino Linotype"/>
        </w:rPr>
        <w:t>p.xxxvi</w:t>
      </w:r>
      <w:proofErr w:type="spellEnd"/>
      <w:r w:rsidR="001821B2">
        <w:rPr>
          <w:rFonts w:ascii="Palatino Linotype" w:hAnsi="Palatino Linotype"/>
        </w:rPr>
        <w:t>).</w:t>
      </w:r>
    </w:p>
    <w:p w14:paraId="0F0ED1AD" w14:textId="77777777" w:rsidR="00D471A6" w:rsidRDefault="00D471A6" w:rsidP="00102725">
      <w:pPr>
        <w:rPr>
          <w:rFonts w:ascii="Palatino Linotype" w:hAnsi="Palatino Linotype"/>
        </w:rPr>
      </w:pPr>
    </w:p>
    <w:p w14:paraId="586FEC22" w14:textId="77777777" w:rsidR="001821B2" w:rsidRDefault="001821B2" w:rsidP="00102725">
      <w:pPr>
        <w:rPr>
          <w:rFonts w:ascii="Palatino Linotype" w:hAnsi="Palatino Linotype"/>
          <w:i/>
        </w:rPr>
      </w:pPr>
      <w:proofErr w:type="gramStart"/>
      <w:r>
        <w:rPr>
          <w:rFonts w:ascii="Palatino Linotype" w:hAnsi="Palatino Linotype"/>
          <w:i/>
        </w:rPr>
        <w:t>This same interpretation was given by Joseph Fielding Smith</w:t>
      </w:r>
      <w:proofErr w:type="gramEnd"/>
      <w:r>
        <w:rPr>
          <w:rFonts w:ascii="Palatino Linotype" w:hAnsi="Palatino Linotype"/>
          <w:i/>
        </w:rPr>
        <w:t xml:space="preserve"> in about 1959-60 to the missionaries in the training center. One </w:t>
      </w:r>
      <w:proofErr w:type="spellStart"/>
      <w:r>
        <w:rPr>
          <w:rFonts w:ascii="Palatino Linotype" w:hAnsi="Palatino Linotype"/>
          <w:i/>
        </w:rPr>
        <w:t>missionery</w:t>
      </w:r>
      <w:proofErr w:type="spellEnd"/>
      <w:r>
        <w:rPr>
          <w:rFonts w:ascii="Palatino Linotype" w:hAnsi="Palatino Linotype"/>
          <w:i/>
        </w:rPr>
        <w:t xml:space="preserve"> behind me asked, “How do you know.</w:t>
      </w:r>
      <w:proofErr w:type="gramStart"/>
      <w:r>
        <w:rPr>
          <w:rFonts w:ascii="Palatino Linotype" w:hAnsi="Palatino Linotype"/>
          <w:i/>
        </w:rPr>
        <w:t>”</w:t>
      </w:r>
      <w:proofErr w:type="gramEnd"/>
      <w:r>
        <w:rPr>
          <w:rFonts w:ascii="Palatino Linotype" w:hAnsi="Palatino Linotype"/>
          <w:i/>
        </w:rPr>
        <w:t xml:space="preserve"> Smith replied, “Because I said so.” The point is that there is nothing other than the possible prayer of Joseph Smith (D&amp;C section 65)</w:t>
      </w:r>
    </w:p>
    <w:p w14:paraId="468E8A07" w14:textId="77777777" w:rsidR="00D471A6" w:rsidRDefault="00D471A6" w:rsidP="00102725">
      <w:pPr>
        <w:rPr>
          <w:rFonts w:ascii="Palatino Linotype" w:hAnsi="Palatino Linotype"/>
          <w:i/>
        </w:rPr>
      </w:pPr>
    </w:p>
    <w:p w14:paraId="58C2B72E" w14:textId="77777777" w:rsidR="00102725" w:rsidRDefault="001821B2" w:rsidP="00102725">
      <w:pPr>
        <w:rPr>
          <w:rFonts w:ascii="Palatino Linotype" w:hAnsi="Palatino Linotype"/>
        </w:rPr>
      </w:pPr>
      <w:r>
        <w:rPr>
          <w:rFonts w:ascii="Palatino Linotype" w:hAnsi="Palatino Linotype"/>
          <w:i/>
        </w:rPr>
        <w:t xml:space="preserve"> </w:t>
      </w:r>
      <w:r w:rsidR="00102725" w:rsidRPr="00102725">
        <w:rPr>
          <w:rFonts w:ascii="Palatino Linotype" w:hAnsi="Palatino Linotype"/>
        </w:rPr>
        <w:tab/>
        <w:t xml:space="preserve">The last phrase--"The Spiritual Kingdom of Christ"--meaning of course the "Christian churches" which have existed from the time of Christ, and that now exist, and which, taken together, </w:t>
      </w:r>
      <w:r w:rsidR="000B6364">
        <w:rPr>
          <w:rFonts w:ascii="Palatino Linotype" w:hAnsi="Palatino Linotype"/>
        </w:rPr>
        <w:t>form Christ's spiritual kingdom (</w:t>
      </w:r>
      <w:r w:rsidR="00102725" w:rsidRPr="00102725">
        <w:rPr>
          <w:rFonts w:ascii="Palatino Linotype" w:hAnsi="Palatino Linotype"/>
        </w:rPr>
        <w:t xml:space="preserve">History of the Church, Vol.1, Introduction, </w:t>
      </w:r>
      <w:proofErr w:type="spellStart"/>
      <w:r w:rsidR="00102725" w:rsidRPr="00102725">
        <w:rPr>
          <w:rFonts w:ascii="Palatino Linotype" w:hAnsi="Palatino Linotype"/>
        </w:rPr>
        <w:t>p.xxxvi</w:t>
      </w:r>
      <w:proofErr w:type="spellEnd"/>
      <w:r w:rsidR="000B6364">
        <w:rPr>
          <w:rFonts w:ascii="Palatino Linotype" w:hAnsi="Palatino Linotype"/>
        </w:rPr>
        <w:t>).</w:t>
      </w:r>
    </w:p>
    <w:p w14:paraId="65520083" w14:textId="77777777" w:rsidR="00D471A6" w:rsidRDefault="00D471A6" w:rsidP="00102725">
      <w:pPr>
        <w:rPr>
          <w:rFonts w:ascii="Palatino Linotype" w:hAnsi="Palatino Linotype"/>
        </w:rPr>
      </w:pPr>
    </w:p>
    <w:p w14:paraId="40FA4FF4" w14:textId="77777777" w:rsidR="000B6364" w:rsidRDefault="000B6364" w:rsidP="00102725">
      <w:pPr>
        <w:rPr>
          <w:rFonts w:ascii="Palatino Linotype" w:hAnsi="Palatino Linotype"/>
          <w:i/>
        </w:rPr>
      </w:pPr>
      <w:r>
        <w:rPr>
          <w:rFonts w:ascii="Palatino Linotype" w:hAnsi="Palatino Linotype"/>
          <w:i/>
        </w:rPr>
        <w:t>All the Christian Churches in no way corresponds to any kingdom after Nebuchadnezzar. B.H. Roberts is assuming tradition.</w:t>
      </w:r>
    </w:p>
    <w:p w14:paraId="15EA96DB" w14:textId="77777777" w:rsidR="00D471A6" w:rsidRPr="000B6364" w:rsidRDefault="00D471A6" w:rsidP="00102725">
      <w:pPr>
        <w:rPr>
          <w:rFonts w:ascii="Palatino Linotype" w:hAnsi="Palatino Linotype"/>
          <w:i/>
        </w:rPr>
      </w:pPr>
    </w:p>
    <w:p w14:paraId="5DDA2139" w14:textId="77777777" w:rsidR="00102725" w:rsidRPr="00102725" w:rsidRDefault="00102725" w:rsidP="00102725">
      <w:pPr>
        <w:rPr>
          <w:rFonts w:ascii="Palatino Linotype" w:hAnsi="Palatino Linotype"/>
        </w:rPr>
      </w:pPr>
      <w:r w:rsidRPr="00102725">
        <w:rPr>
          <w:rFonts w:ascii="Palatino Linotype" w:hAnsi="Palatino Linotype"/>
        </w:rPr>
        <w:tab/>
        <w:t>On the foregoing exegesis, which is the one commonly accepted by orthodox Christians, I make the following several observations:</w:t>
      </w:r>
    </w:p>
    <w:p w14:paraId="143982E4" w14:textId="77777777" w:rsidR="00102725" w:rsidRDefault="00102725" w:rsidP="00102725">
      <w:pPr>
        <w:rPr>
          <w:rFonts w:ascii="Palatino Linotype" w:hAnsi="Palatino Linotype"/>
        </w:rPr>
      </w:pPr>
      <w:r w:rsidRPr="00102725">
        <w:rPr>
          <w:rFonts w:ascii="Palatino Linotype" w:hAnsi="Palatino Linotype"/>
        </w:rPr>
        <w:tab/>
        <w:t xml:space="preserve">First:  The phrase with reference to the little Stone, "cut out of the Living Rock," is one introduced by Dr. Smith, from whose Old Testament History the above analysis of Daniel's interpretation is taken.  The language of the Bible is, "cut out of the mountain without hands."  Why </w:t>
      </w:r>
      <w:proofErr w:type="gramStart"/>
      <w:r w:rsidRPr="00102725">
        <w:rPr>
          <w:rFonts w:ascii="Palatino Linotype" w:hAnsi="Palatino Linotype"/>
        </w:rPr>
        <w:t>it is changed by the Doctor one</w:t>
      </w:r>
      <w:proofErr w:type="gramEnd"/>
      <w:r w:rsidRPr="00102725">
        <w:rPr>
          <w:rFonts w:ascii="Palatino Linotype" w:hAnsi="Palatino Linotype"/>
        </w:rPr>
        <w:t xml:space="preserve"> may not conjecture, unless it is to lay the foundation of an argument not warranted by the text of Daniel's interpretation.  It is enough here to note that the change in phraseology is wh</w:t>
      </w:r>
      <w:r w:rsidR="000B6364">
        <w:rPr>
          <w:rFonts w:ascii="Palatino Linotype" w:hAnsi="Palatino Linotype"/>
        </w:rPr>
        <w:t>olly gratuitous and unwarranted (</w:t>
      </w:r>
      <w:r w:rsidRPr="00102725">
        <w:rPr>
          <w:rFonts w:ascii="Palatino Linotype" w:hAnsi="Palatino Linotype"/>
        </w:rPr>
        <w:t xml:space="preserve">History of the Church, Vol.1, Introduction, </w:t>
      </w:r>
      <w:proofErr w:type="spellStart"/>
      <w:r w:rsidRPr="00102725">
        <w:rPr>
          <w:rFonts w:ascii="Palatino Linotype" w:hAnsi="Palatino Linotype"/>
        </w:rPr>
        <w:t>p.xxxvi</w:t>
      </w:r>
      <w:proofErr w:type="spellEnd"/>
      <w:r w:rsidR="000B6364">
        <w:rPr>
          <w:rFonts w:ascii="Palatino Linotype" w:hAnsi="Palatino Linotype"/>
        </w:rPr>
        <w:t>).</w:t>
      </w:r>
    </w:p>
    <w:p w14:paraId="63AA0D4C" w14:textId="77777777" w:rsidR="00D471A6" w:rsidRDefault="00D471A6" w:rsidP="00102725">
      <w:pPr>
        <w:rPr>
          <w:rFonts w:ascii="Palatino Linotype" w:hAnsi="Palatino Linotype"/>
        </w:rPr>
      </w:pPr>
    </w:p>
    <w:p w14:paraId="7D5F2FFA" w14:textId="77777777" w:rsidR="000B6364" w:rsidRDefault="000B6364" w:rsidP="00102725">
      <w:pPr>
        <w:rPr>
          <w:rFonts w:ascii="Palatino Linotype" w:hAnsi="Palatino Linotype"/>
          <w:i/>
        </w:rPr>
      </w:pPr>
      <w:r>
        <w:rPr>
          <w:rFonts w:ascii="Palatino Linotype" w:hAnsi="Palatino Linotype"/>
          <w:i/>
        </w:rPr>
        <w:t xml:space="preserve">B.H. Roberts is right </w:t>
      </w:r>
      <w:r w:rsidR="00BC6550">
        <w:rPr>
          <w:rFonts w:ascii="Palatino Linotype" w:hAnsi="Palatino Linotype"/>
          <w:i/>
        </w:rPr>
        <w:t>with</w:t>
      </w:r>
      <w:r>
        <w:rPr>
          <w:rFonts w:ascii="Palatino Linotype" w:hAnsi="Palatino Linotype"/>
          <w:i/>
        </w:rPr>
        <w:t xml:space="preserve"> the traditional Christian assumption</w:t>
      </w:r>
      <w:r w:rsidR="00BC6550">
        <w:rPr>
          <w:rFonts w:ascii="Palatino Linotype" w:hAnsi="Palatino Linotype"/>
          <w:i/>
        </w:rPr>
        <w:t>. In</w:t>
      </w:r>
      <w:r>
        <w:rPr>
          <w:rFonts w:ascii="Palatino Linotype" w:hAnsi="Palatino Linotype"/>
          <w:i/>
        </w:rPr>
        <w:t xml:space="preserve"> no way do they explain the abomination in the mist of the sixty-second week (see Daniel 9:2</w:t>
      </w:r>
      <w:r w:rsidR="00BC6550">
        <w:rPr>
          <w:rFonts w:ascii="Palatino Linotype" w:hAnsi="Palatino Linotype"/>
          <w:i/>
        </w:rPr>
        <w:t>6-27).</w:t>
      </w:r>
    </w:p>
    <w:p w14:paraId="0DCD103A" w14:textId="77777777" w:rsidR="00D471A6" w:rsidRDefault="00D471A6" w:rsidP="00102725">
      <w:pPr>
        <w:rPr>
          <w:rFonts w:ascii="Palatino Linotype" w:hAnsi="Palatino Linotype"/>
          <w:i/>
        </w:rPr>
      </w:pPr>
    </w:p>
    <w:p w14:paraId="47C09124" w14:textId="77777777" w:rsidR="00BC6550" w:rsidRDefault="00BC6550" w:rsidP="00BC6550">
      <w:pPr>
        <w:rPr>
          <w:rFonts w:ascii="Palatino Linotype" w:hAnsi="Palatino Linotype"/>
        </w:rPr>
      </w:pPr>
      <w:r w:rsidRPr="00BC6550">
        <w:rPr>
          <w:rFonts w:ascii="Palatino Linotype" w:hAnsi="Palatino Linotype"/>
        </w:rPr>
        <w:lastRenderedPageBreak/>
        <w:t xml:space="preserve">Second:  The claim that the "little Stone cut from the mountain without hands," is the "Spiritual Kingdom of Christ"--if by that "spiritual kingdom" is meant not a real kingdom, actually existing, visible and tangible--is an assumption of the Doctor's.  It is not the language of the Bible, nor is there any evidence in Scripture for believing that the "kingdom," represented by "the stone cut out of the mountain without hands," is any less a material kingdom than those which preceded it. </w:t>
      </w:r>
    </w:p>
    <w:p w14:paraId="0EF43EF7" w14:textId="77777777" w:rsidR="00D471A6" w:rsidRDefault="00D471A6" w:rsidP="00BC6550">
      <w:pPr>
        <w:rPr>
          <w:rFonts w:ascii="Palatino Linotype" w:hAnsi="Palatino Linotype"/>
        </w:rPr>
      </w:pPr>
    </w:p>
    <w:p w14:paraId="418CEDB7" w14:textId="77777777" w:rsidR="00BC6550" w:rsidRDefault="00BC6550" w:rsidP="00BC6550">
      <w:pPr>
        <w:rPr>
          <w:rFonts w:ascii="Palatino Linotype" w:hAnsi="Palatino Linotype"/>
          <w:i/>
        </w:rPr>
      </w:pPr>
      <w:r w:rsidRPr="00BC6550">
        <w:rPr>
          <w:rFonts w:ascii="Palatino Linotype" w:hAnsi="Palatino Linotype"/>
          <w:i/>
        </w:rPr>
        <w:t>This is were B.H. Roberts assume</w:t>
      </w:r>
      <w:r>
        <w:rPr>
          <w:rFonts w:ascii="Palatino Linotype" w:hAnsi="Palatino Linotype"/>
          <w:i/>
        </w:rPr>
        <w:t>s</w:t>
      </w:r>
      <w:r w:rsidRPr="00BC6550">
        <w:rPr>
          <w:rFonts w:ascii="Palatino Linotype" w:hAnsi="Palatino Linotype"/>
          <w:i/>
        </w:rPr>
        <w:t xml:space="preserve"> all kingdom</w:t>
      </w:r>
      <w:r>
        <w:rPr>
          <w:rFonts w:ascii="Palatino Linotype" w:hAnsi="Palatino Linotype"/>
          <w:i/>
        </w:rPr>
        <w:t>s</w:t>
      </w:r>
      <w:r w:rsidRPr="00BC6550">
        <w:rPr>
          <w:rFonts w:ascii="Palatino Linotype" w:hAnsi="Palatino Linotype"/>
          <w:i/>
        </w:rPr>
        <w:t xml:space="preserve"> should be secular or as he says, “material</w:t>
      </w:r>
      <w:r>
        <w:rPr>
          <w:rFonts w:ascii="Palatino Linotype" w:hAnsi="Palatino Linotype"/>
          <w:i/>
        </w:rPr>
        <w:t>.</w:t>
      </w:r>
      <w:r>
        <w:rPr>
          <w:rFonts w:ascii="Palatino Linotype" w:hAnsi="Palatino Linotype"/>
        </w:rPr>
        <w:t xml:space="preserve">” </w:t>
      </w:r>
      <w:r>
        <w:rPr>
          <w:rFonts w:ascii="Palatino Linotype" w:hAnsi="Palatino Linotype"/>
          <w:i/>
        </w:rPr>
        <w:t xml:space="preserve">And assumes the Stone Kingdom is “spiritual.” Why not all spiritual or Christian kingdoms with the first as the Head of Gold—King of Kings, Jesus the Christ and Christianity that </w:t>
      </w:r>
      <w:proofErr w:type="gramStart"/>
      <w:r>
        <w:rPr>
          <w:rFonts w:ascii="Palatino Linotype" w:hAnsi="Palatino Linotype"/>
          <w:i/>
        </w:rPr>
        <w:t>follow</w:t>
      </w:r>
      <w:proofErr w:type="gramEnd"/>
      <w:r>
        <w:rPr>
          <w:rFonts w:ascii="Palatino Linotype" w:hAnsi="Palatino Linotype"/>
          <w:i/>
        </w:rPr>
        <w:t xml:space="preserve"> are the more diverse kingdoms until the Stone Kingdom.</w:t>
      </w:r>
    </w:p>
    <w:p w14:paraId="4B203E8E" w14:textId="77777777" w:rsidR="00D471A6" w:rsidRPr="00BC6550" w:rsidRDefault="00D471A6" w:rsidP="00BC6550">
      <w:pPr>
        <w:rPr>
          <w:rFonts w:ascii="Palatino Linotype" w:hAnsi="Palatino Linotype"/>
          <w:i/>
        </w:rPr>
      </w:pPr>
    </w:p>
    <w:p w14:paraId="568864F0" w14:textId="77777777" w:rsidR="00BC6550" w:rsidRDefault="00BC6550" w:rsidP="00BC6550">
      <w:pPr>
        <w:rPr>
          <w:rFonts w:ascii="Palatino Linotype" w:hAnsi="Palatino Linotype"/>
        </w:rPr>
      </w:pPr>
      <w:r w:rsidRPr="00BC6550">
        <w:rPr>
          <w:rFonts w:ascii="Palatino Linotype" w:hAnsi="Palatino Linotype"/>
        </w:rPr>
        <w:t xml:space="preserve"> The differences between this kingdom of God and the other kingdoms of the vision are not in the kingdom being "spiritual," but in these; (1) that the kingdom which God shall set up will never be destroyed; (2) never left to another people; (3) will break in pieces and consume all other kingdoms; (4) it shall fill the whole earth; (5) and stand forever.  We are warranted in the belief, however, that it will be a tangible, bona fide government of God on earth, consisting of a king; subordinate officers; laws; subjects; and the whole earth for its territory--for its dominion.  The coming forth of such a government, the founding of such a kingdom, is in harmony with all the hopes of all the saints, and the predictions of all the prophets who have touched upon the subject.  </w:t>
      </w:r>
    </w:p>
    <w:p w14:paraId="2F0CA999" w14:textId="77777777" w:rsidR="00D471A6" w:rsidRDefault="00D471A6" w:rsidP="00BC6550">
      <w:pPr>
        <w:rPr>
          <w:rFonts w:ascii="Palatino Linotype" w:hAnsi="Palatino Linotype"/>
        </w:rPr>
      </w:pPr>
    </w:p>
    <w:p w14:paraId="499534C3" w14:textId="77777777" w:rsidR="00BC6550" w:rsidRDefault="00BC6550" w:rsidP="00BC6550">
      <w:pPr>
        <w:rPr>
          <w:rFonts w:ascii="Palatino Linotype" w:hAnsi="Palatino Linotype"/>
          <w:i/>
        </w:rPr>
      </w:pPr>
      <w:r>
        <w:rPr>
          <w:rFonts w:ascii="Palatino Linotype" w:hAnsi="Palatino Linotype"/>
          <w:i/>
        </w:rPr>
        <w:t>What all Christians and perhaps Jews</w:t>
      </w:r>
      <w:r w:rsidR="00376126">
        <w:rPr>
          <w:rFonts w:ascii="Palatino Linotype" w:hAnsi="Palatino Linotype"/>
          <w:i/>
        </w:rPr>
        <w:t xml:space="preserve"> in their coming messiah referred to the Redemption and the gathering of the Jew before the coming of Jesus Christ after the Stone Kingdom has spread across the world. B.H. Roberts still does not explain the “Confirmation of the Covenant at the sixty-second week and the abomination in the mist of that week and assuredly misses that the Stone Kingdom does not come until after the sixty-ninth week.</w:t>
      </w:r>
    </w:p>
    <w:p w14:paraId="13D32E86" w14:textId="77777777" w:rsidR="00D471A6" w:rsidRPr="00BC6550" w:rsidRDefault="00D471A6" w:rsidP="00BC6550">
      <w:pPr>
        <w:rPr>
          <w:rFonts w:ascii="Palatino Linotype" w:hAnsi="Palatino Linotype"/>
          <w:i/>
        </w:rPr>
      </w:pPr>
    </w:p>
    <w:p w14:paraId="7C15F40E" w14:textId="77777777" w:rsidR="00BC6550" w:rsidRDefault="00BC6550" w:rsidP="00BC6550">
      <w:pPr>
        <w:rPr>
          <w:rFonts w:ascii="Palatino Linotype" w:hAnsi="Palatino Linotype"/>
        </w:rPr>
      </w:pPr>
      <w:r w:rsidRPr="00BC6550">
        <w:rPr>
          <w:rFonts w:ascii="Palatino Linotype" w:hAnsi="Palatino Linotype"/>
        </w:rPr>
        <w:t>It is the actual reign of Christ on earth with His Saints, in fulfillment of the hopes held out to them in every dispensation of the Gospel.  It is to be the burden of the song of the redeemed out of every kindred, and tongue, and people, and nation, that Christ has made them unto their God kings and priests--"and we shall reign on the earth."  "It is to be the chorus in heaven--the kingdoms of this world are become the kingdoms of our Lord, and of His Christ; and He shall reign for ever and ever."  And the elders in heaven shall say:</w:t>
      </w:r>
      <w:r w:rsidR="00376126">
        <w:rPr>
          <w:rFonts w:ascii="Palatino Linotype" w:hAnsi="Palatino Linotype"/>
        </w:rPr>
        <w:t xml:space="preserve"> </w:t>
      </w:r>
      <w:r w:rsidRPr="00BC6550">
        <w:rPr>
          <w:rFonts w:ascii="Palatino Linotype" w:hAnsi="Palatino Linotype"/>
        </w:rPr>
        <w:t xml:space="preserve">We give thee thanks, O Lord God Almighty, which art, and </w:t>
      </w:r>
      <w:proofErr w:type="spellStart"/>
      <w:r w:rsidRPr="00BC6550">
        <w:rPr>
          <w:rFonts w:ascii="Palatino Linotype" w:hAnsi="Palatino Linotype"/>
        </w:rPr>
        <w:t>wast</w:t>
      </w:r>
      <w:proofErr w:type="spellEnd"/>
      <w:r w:rsidRPr="00BC6550">
        <w:rPr>
          <w:rFonts w:ascii="Palatino Linotype" w:hAnsi="Palatino Linotype"/>
        </w:rPr>
        <w:t>, and art to come</w:t>
      </w:r>
      <w:proofErr w:type="gramStart"/>
      <w:r w:rsidRPr="00BC6550">
        <w:rPr>
          <w:rFonts w:ascii="Palatino Linotype" w:hAnsi="Palatino Linotype"/>
        </w:rPr>
        <w:t>;  because</w:t>
      </w:r>
      <w:proofErr w:type="gramEnd"/>
      <w:r w:rsidRPr="00BC6550">
        <w:rPr>
          <w:rFonts w:ascii="Palatino Linotype" w:hAnsi="Palatino Linotype"/>
        </w:rPr>
        <w:t xml:space="preserve"> thou hast taken to thee thy great power, and hast reigned.  And the nations were angry, and thy wrath is come, and the time of </w:t>
      </w:r>
      <w:r w:rsidRPr="00BC6550">
        <w:rPr>
          <w:rFonts w:ascii="Palatino Linotype" w:hAnsi="Palatino Linotype"/>
        </w:rPr>
        <w:lastRenderedPageBreak/>
        <w:t xml:space="preserve">the dead, that they should be judged, and that thou </w:t>
      </w:r>
      <w:proofErr w:type="spellStart"/>
      <w:r w:rsidRPr="00BC6550">
        <w:rPr>
          <w:rFonts w:ascii="Palatino Linotype" w:hAnsi="Palatino Linotype"/>
        </w:rPr>
        <w:t>shouldst</w:t>
      </w:r>
      <w:proofErr w:type="spellEnd"/>
      <w:r w:rsidRPr="00BC6550">
        <w:rPr>
          <w:rFonts w:ascii="Palatino Linotype" w:hAnsi="Palatino Linotype"/>
        </w:rPr>
        <w:t xml:space="preserve"> give reward unto thy servants the prophets, and to the saints, and them that fear thy name, small and great; and </w:t>
      </w:r>
      <w:proofErr w:type="spellStart"/>
      <w:r w:rsidRPr="00BC6550">
        <w:rPr>
          <w:rFonts w:ascii="Palatino Linotype" w:hAnsi="Palatino Linotype"/>
        </w:rPr>
        <w:t>shouldst</w:t>
      </w:r>
      <w:proofErr w:type="spellEnd"/>
      <w:r w:rsidRPr="00BC6550">
        <w:rPr>
          <w:rFonts w:ascii="Palatino Linotype" w:hAnsi="Palatino Linotype"/>
        </w:rPr>
        <w:t xml:space="preserve"> destr</w:t>
      </w:r>
      <w:r w:rsidR="00376126">
        <w:rPr>
          <w:rFonts w:ascii="Palatino Linotype" w:hAnsi="Palatino Linotype"/>
        </w:rPr>
        <w:t>oy them which destroy the earth (</w:t>
      </w:r>
      <w:r w:rsidRPr="00BC6550">
        <w:rPr>
          <w:rFonts w:ascii="Palatino Linotype" w:hAnsi="Palatino Linotype"/>
        </w:rPr>
        <w:t xml:space="preserve">History of the Church, Vol.1, Introduction, </w:t>
      </w:r>
      <w:proofErr w:type="spellStart"/>
      <w:r w:rsidRPr="00BC6550">
        <w:rPr>
          <w:rFonts w:ascii="Palatino Linotype" w:hAnsi="Palatino Linotype"/>
        </w:rPr>
        <w:t>p.xxxvii</w:t>
      </w:r>
      <w:proofErr w:type="spellEnd"/>
      <w:r w:rsidR="00376126">
        <w:rPr>
          <w:rFonts w:ascii="Palatino Linotype" w:hAnsi="Palatino Linotype"/>
        </w:rPr>
        <w:t>).</w:t>
      </w:r>
    </w:p>
    <w:p w14:paraId="27AC7949" w14:textId="77777777" w:rsidR="00D471A6" w:rsidRDefault="00D471A6" w:rsidP="00BC6550">
      <w:pPr>
        <w:rPr>
          <w:rFonts w:ascii="Palatino Linotype" w:hAnsi="Palatino Linotype"/>
        </w:rPr>
      </w:pPr>
    </w:p>
    <w:p w14:paraId="7140A768" w14:textId="77777777" w:rsidR="00376126" w:rsidRDefault="00376126" w:rsidP="00BC6550">
      <w:pPr>
        <w:rPr>
          <w:rFonts w:ascii="Palatino Linotype" w:hAnsi="Palatino Linotype"/>
          <w:i/>
        </w:rPr>
      </w:pPr>
      <w:r>
        <w:rPr>
          <w:rFonts w:ascii="Palatino Linotype" w:hAnsi="Palatino Linotype"/>
          <w:i/>
        </w:rPr>
        <w:t xml:space="preserve">These depictions are prophecies of Christ coming to Judge. He misses the Redemption of Zion the Lord specifically said to both Joseph Smith and Brigham </w:t>
      </w:r>
      <w:proofErr w:type="gramStart"/>
      <w:r>
        <w:rPr>
          <w:rFonts w:ascii="Palatino Linotype" w:hAnsi="Palatino Linotype"/>
          <w:i/>
        </w:rPr>
        <w:t>Young,</w:t>
      </w:r>
      <w:proofErr w:type="gramEnd"/>
      <w:r>
        <w:rPr>
          <w:rFonts w:ascii="Palatino Linotype" w:hAnsi="Palatino Linotype"/>
          <w:i/>
        </w:rPr>
        <w:t xml:space="preserve"> “I will redeem Zion in my own due time.” This redemption is after the restoration or the confirmation of the covenant.</w:t>
      </w:r>
    </w:p>
    <w:p w14:paraId="1EB5BE9D" w14:textId="77777777" w:rsidR="00D471A6" w:rsidRPr="00376126" w:rsidRDefault="00D471A6" w:rsidP="00BC6550">
      <w:pPr>
        <w:rPr>
          <w:rFonts w:ascii="Palatino Linotype" w:hAnsi="Palatino Linotype"/>
          <w:i/>
        </w:rPr>
      </w:pPr>
    </w:p>
    <w:p w14:paraId="58633764" w14:textId="77777777" w:rsidR="00BC6550" w:rsidRPr="00BC6550" w:rsidRDefault="00BC6550" w:rsidP="00BC6550">
      <w:pPr>
        <w:rPr>
          <w:rFonts w:ascii="Palatino Linotype" w:hAnsi="Palatino Linotype"/>
        </w:rPr>
      </w:pPr>
      <w:r w:rsidRPr="00BC6550">
        <w:rPr>
          <w:rFonts w:ascii="Palatino Linotype" w:hAnsi="Palatino Linotype"/>
        </w:rPr>
        <w:tab/>
        <w:t>And still again:</w:t>
      </w:r>
    </w:p>
    <w:p w14:paraId="7150E5D8" w14:textId="77777777" w:rsidR="00376126" w:rsidRPr="00376126" w:rsidRDefault="00BC6550" w:rsidP="00376126">
      <w:pPr>
        <w:rPr>
          <w:rFonts w:ascii="Palatino Linotype" w:hAnsi="Palatino Linotype"/>
        </w:rPr>
      </w:pPr>
      <w:r w:rsidRPr="00BC6550">
        <w:rPr>
          <w:rFonts w:ascii="Palatino Linotype" w:hAnsi="Palatino Linotype"/>
        </w:rPr>
        <w:tab/>
        <w:t xml:space="preserve">Blessed and holy is he that hath part in the first resurrection:  on such the second death hath no power, but they shall be priests of God and of Christ, and shall </w:t>
      </w:r>
      <w:r w:rsidR="00376126">
        <w:rPr>
          <w:rFonts w:ascii="Palatino Linotype" w:hAnsi="Palatino Linotype"/>
        </w:rPr>
        <w:t>reign with him a thousand years</w:t>
      </w:r>
      <w:r w:rsidR="00A46254">
        <w:rPr>
          <w:rFonts w:ascii="Palatino Linotype" w:hAnsi="Palatino Linotype"/>
        </w:rPr>
        <w:t xml:space="preserve">. </w:t>
      </w:r>
      <w:r w:rsidR="00376126" w:rsidRPr="00376126">
        <w:rPr>
          <w:rFonts w:ascii="Palatino Linotype" w:hAnsi="Palatino Linotype"/>
        </w:rPr>
        <w:t xml:space="preserve">It should be observed respecting the last passage and the one preceding it, that "the reign on earth" of the kingdom of God is connected with the resurrection of the righteous saints; so that it will be the "last days" indeed--not in the days of the Roman </w:t>
      </w:r>
      <w:proofErr w:type="gramStart"/>
      <w:r w:rsidR="00376126" w:rsidRPr="00376126">
        <w:rPr>
          <w:rFonts w:ascii="Palatino Linotype" w:hAnsi="Palatino Linotype"/>
        </w:rPr>
        <w:t>empire</w:t>
      </w:r>
      <w:proofErr w:type="gramEnd"/>
      <w:r w:rsidR="00376126" w:rsidRPr="00376126">
        <w:rPr>
          <w:rFonts w:ascii="Palatino Linotype" w:hAnsi="Palatino Linotype"/>
        </w:rPr>
        <w:t xml:space="preserve">.  And this reign of the saints on earth, this kingdom of </w:t>
      </w:r>
      <w:proofErr w:type="gramStart"/>
      <w:r w:rsidR="00376126" w:rsidRPr="00376126">
        <w:rPr>
          <w:rFonts w:ascii="Palatino Linotype" w:hAnsi="Palatino Linotype"/>
        </w:rPr>
        <w:t>God which they shall constitute</w:t>
      </w:r>
      <w:proofErr w:type="gramEnd"/>
      <w:r w:rsidR="00376126" w:rsidRPr="00376126">
        <w:rPr>
          <w:rFonts w:ascii="Palatino Linotype" w:hAnsi="Palatino Linotype"/>
        </w:rPr>
        <w:t xml:space="preserve"> shall be a reign of righteousness, but a veritable kingdom nevertheless.</w:t>
      </w:r>
    </w:p>
    <w:p w14:paraId="478E8C99" w14:textId="77777777" w:rsidR="00376126" w:rsidRDefault="00376126" w:rsidP="00376126">
      <w:pPr>
        <w:rPr>
          <w:rFonts w:ascii="Palatino Linotype" w:hAnsi="Palatino Linotype"/>
        </w:rPr>
      </w:pPr>
      <w:r w:rsidRPr="00376126">
        <w:rPr>
          <w:rFonts w:ascii="Palatino Linotype" w:hAnsi="Palatino Linotype"/>
        </w:rPr>
        <w:tab/>
        <w:t>Third:  The orthodox exegesis under consideration omits one important matter of fact, viz., that instead of four great dominant political powers symbolized in the image which Nebuchadnezzar saw, and which Daniel interpreted, there are five:  viz., (1) The Head of Gold--</w:t>
      </w:r>
      <w:proofErr w:type="spellStart"/>
      <w:r w:rsidRPr="00376126">
        <w:rPr>
          <w:rFonts w:ascii="Palatino Linotype" w:hAnsi="Palatino Linotype"/>
        </w:rPr>
        <w:t>Babylonish</w:t>
      </w:r>
      <w:proofErr w:type="spellEnd"/>
      <w:r w:rsidRPr="00376126">
        <w:rPr>
          <w:rFonts w:ascii="Palatino Linotype" w:hAnsi="Palatino Linotype"/>
        </w:rPr>
        <w:t xml:space="preserve"> Kingdom; (2) the Chest and Arms of Silver--the </w:t>
      </w:r>
      <w:proofErr w:type="spellStart"/>
      <w:r w:rsidRPr="00376126">
        <w:rPr>
          <w:rFonts w:ascii="Palatino Linotype" w:hAnsi="Palatino Linotype"/>
        </w:rPr>
        <w:t>Medo</w:t>
      </w:r>
      <w:proofErr w:type="spellEnd"/>
      <w:r w:rsidRPr="00376126">
        <w:rPr>
          <w:rFonts w:ascii="Palatino Linotype" w:hAnsi="Palatino Linotype"/>
        </w:rPr>
        <w:t>-Persian Monarchy; (3) the Brazen Belly and Thighs--the Greco-Macedonian Empire; (4) the Legs of Iron--Rome; (5) the Feet and Toes Mixed of Iron and Clay--the modern k</w:t>
      </w:r>
      <w:r w:rsidR="00A46254">
        <w:rPr>
          <w:rFonts w:ascii="Palatino Linotype" w:hAnsi="Palatino Linotype"/>
        </w:rPr>
        <w:t>ingdoms and states of the world (</w:t>
      </w:r>
      <w:r w:rsidRPr="00376126">
        <w:rPr>
          <w:rFonts w:ascii="Palatino Linotype" w:hAnsi="Palatino Linotype"/>
        </w:rPr>
        <w:t xml:space="preserve">History of the Church, Vol.1, Introduction, </w:t>
      </w:r>
      <w:proofErr w:type="spellStart"/>
      <w:r w:rsidRPr="00376126">
        <w:rPr>
          <w:rFonts w:ascii="Palatino Linotype" w:hAnsi="Palatino Linotype"/>
        </w:rPr>
        <w:t>p.xxxvii</w:t>
      </w:r>
      <w:proofErr w:type="spellEnd"/>
      <w:r w:rsidR="00A46254">
        <w:rPr>
          <w:rFonts w:ascii="Palatino Linotype" w:hAnsi="Palatino Linotype"/>
        </w:rPr>
        <w:t>).</w:t>
      </w:r>
    </w:p>
    <w:p w14:paraId="3D5E3F63" w14:textId="77777777" w:rsidR="00D471A6" w:rsidRDefault="00D471A6" w:rsidP="00376126">
      <w:pPr>
        <w:rPr>
          <w:rFonts w:ascii="Palatino Linotype" w:hAnsi="Palatino Linotype"/>
        </w:rPr>
      </w:pPr>
    </w:p>
    <w:p w14:paraId="42B4B09C" w14:textId="77777777" w:rsidR="00A46254" w:rsidRDefault="00A46254" w:rsidP="00376126">
      <w:pPr>
        <w:rPr>
          <w:rFonts w:ascii="Palatino Linotype" w:hAnsi="Palatino Linotype"/>
          <w:i/>
        </w:rPr>
      </w:pPr>
      <w:r>
        <w:rPr>
          <w:rFonts w:ascii="Palatino Linotype" w:hAnsi="Palatino Linotype"/>
          <w:i/>
        </w:rPr>
        <w:t>B.H. Roberts is clearly wrong on this wise. The other visions of Daniel clearly establish only four kingdoms total. They are the four beasts, The Ram and the different Horns of the He Goat, and the four kings—all telling the same story as the Great Image. Even the Great Tree and the Writing on the wall predict the destruction of Christianity and the need to confirm the covenant again.</w:t>
      </w:r>
    </w:p>
    <w:p w14:paraId="63B29533" w14:textId="77777777" w:rsidR="00D471A6" w:rsidRPr="00A46254" w:rsidRDefault="00D471A6" w:rsidP="00376126">
      <w:pPr>
        <w:rPr>
          <w:rFonts w:ascii="Palatino Linotype" w:hAnsi="Palatino Linotype"/>
          <w:i/>
        </w:rPr>
      </w:pPr>
    </w:p>
    <w:p w14:paraId="28E82126" w14:textId="77777777" w:rsidR="00A46254" w:rsidRDefault="00376126" w:rsidP="00376126">
      <w:pPr>
        <w:rPr>
          <w:rFonts w:ascii="Palatino Linotype" w:hAnsi="Palatino Linotype"/>
        </w:rPr>
      </w:pPr>
      <w:r w:rsidRPr="00376126">
        <w:rPr>
          <w:rFonts w:ascii="Palatino Linotype" w:hAnsi="Palatino Linotype"/>
        </w:rPr>
        <w:tab/>
        <w:t xml:space="preserve">This failure to recognize the fifth political power represented by the feet and toes of Daniel's image leads to serious errors with respect to this prophecy.  It has led the theologians to assign the setting up of God's kingdom spoken of in the prophecy to the wrong period of the world's history.  They say the kingdom represented by the stone cut from the mountain without hands is "the spiritual kingdom of Christ;" and that the said kingdom was set up in the days of Messiah's earthly ministry in the meridian of time.  This, however, cannot be correct; for the </w:t>
      </w:r>
      <w:r w:rsidRPr="00376126">
        <w:rPr>
          <w:rFonts w:ascii="Palatino Linotype" w:hAnsi="Palatino Linotype"/>
        </w:rPr>
        <w:lastRenderedPageBreak/>
        <w:t>Church which Jesus established by His personal ministry and which, it is granted, is sometimes spoken of as the Kingdom of God, was founded in the days of the Roman empire, the fourth world power of Daniel's prophecy</w:t>
      </w:r>
      <w:r w:rsidR="00A46254" w:rsidRPr="00376126">
        <w:rPr>
          <w:rFonts w:ascii="Palatino Linotype" w:hAnsi="Palatino Linotype"/>
        </w:rPr>
        <w:t>; and</w:t>
      </w:r>
      <w:r w:rsidRPr="00376126">
        <w:rPr>
          <w:rFonts w:ascii="Palatino Linotype" w:hAnsi="Palatino Linotype"/>
        </w:rPr>
        <w:t xml:space="preserve"> at a time, too, when imperial Rome was at the very zenith of her glory and power.</w:t>
      </w:r>
    </w:p>
    <w:p w14:paraId="5512B65E" w14:textId="77777777" w:rsidR="00D471A6" w:rsidRDefault="00D471A6" w:rsidP="00376126">
      <w:pPr>
        <w:rPr>
          <w:rFonts w:ascii="Palatino Linotype" w:hAnsi="Palatino Linotype"/>
        </w:rPr>
      </w:pPr>
    </w:p>
    <w:p w14:paraId="6C4C656D" w14:textId="77777777" w:rsidR="00A46254" w:rsidRDefault="00A46254" w:rsidP="00376126">
      <w:pPr>
        <w:rPr>
          <w:rFonts w:ascii="Palatino Linotype" w:hAnsi="Palatino Linotype"/>
          <w:i/>
        </w:rPr>
      </w:pPr>
      <w:r>
        <w:rPr>
          <w:rFonts w:ascii="Palatino Linotype" w:hAnsi="Palatino Linotype"/>
          <w:i/>
        </w:rPr>
        <w:t>This is mixing Christianity with Secular Kingdom. This is where the hand Mormon tradition is quicker than the eye.</w:t>
      </w:r>
    </w:p>
    <w:p w14:paraId="49EB231E" w14:textId="77777777" w:rsidR="00D471A6" w:rsidRPr="00A46254" w:rsidRDefault="00D471A6" w:rsidP="00376126">
      <w:pPr>
        <w:rPr>
          <w:rFonts w:ascii="Palatino Linotype" w:hAnsi="Palatino Linotype"/>
          <w:i/>
        </w:rPr>
      </w:pPr>
    </w:p>
    <w:p w14:paraId="49DBF065" w14:textId="77777777" w:rsidR="00A46254" w:rsidRDefault="00A46254" w:rsidP="00376126">
      <w:pPr>
        <w:rPr>
          <w:rFonts w:ascii="Palatino Linotype" w:hAnsi="Palatino Linotype"/>
        </w:rPr>
      </w:pPr>
      <w:r>
        <w:rPr>
          <w:rFonts w:ascii="Palatino Linotype" w:hAnsi="Palatino Linotype"/>
        </w:rPr>
        <w:t xml:space="preserve"> </w:t>
      </w:r>
      <w:r w:rsidR="00376126" w:rsidRPr="00376126">
        <w:rPr>
          <w:rFonts w:ascii="Palatino Linotype" w:hAnsi="Palatino Linotype"/>
        </w:rPr>
        <w:t xml:space="preserve">Whereas the terms of Daniel's prophecy require that the kingdom which God shall establish, and which was represented by the stone cut from the mountain without hands, shall be set up in the days of the fifth political world power--in the days of the kingdom represented by the pieces of iron and clay in the feet and toes of the image.  </w:t>
      </w:r>
    </w:p>
    <w:p w14:paraId="5CAF101C" w14:textId="77777777" w:rsidR="00D471A6" w:rsidRDefault="00D471A6" w:rsidP="00376126">
      <w:pPr>
        <w:rPr>
          <w:rFonts w:ascii="Palatino Linotype" w:hAnsi="Palatino Linotype"/>
        </w:rPr>
      </w:pPr>
    </w:p>
    <w:p w14:paraId="15A23ED1" w14:textId="77777777" w:rsidR="00A46254" w:rsidRDefault="00A46254" w:rsidP="00376126">
      <w:pPr>
        <w:rPr>
          <w:rFonts w:ascii="Palatino Linotype" w:hAnsi="Palatino Linotype"/>
          <w:i/>
        </w:rPr>
      </w:pPr>
      <w:r>
        <w:rPr>
          <w:rFonts w:ascii="Palatino Linotype" w:hAnsi="Palatino Linotype"/>
          <w:i/>
        </w:rPr>
        <w:t>If the Kingdom of Iron is the Mormon Church</w:t>
      </w:r>
      <w:r w:rsidR="008076A7">
        <w:rPr>
          <w:rFonts w:ascii="Palatino Linotype" w:hAnsi="Palatino Linotype"/>
          <w:i/>
        </w:rPr>
        <w:t>, the kingdom of brass the Reformation, the Kingdom of Sliver that of Gentile or Roman Christianity, and the formation of Christ’s first Church the Kingdom of Gold; do we not have something to match religious history with the Mormon Church beginning with the Confirmation of the Covenant, but committing an abomination when Brigham Young changed the meaning of a tithe of interest (property) to a tithe of income. He actually destroyed the sanctuary or the Order of Enoch. Then comes the promised redemption or the Stone Kingdom within the Kingdom of Iron at the sixty-ninth week before the final tribulation to begin after the seventieth week and end with the resurrection. The other visions of Daniel are clear and also the Great Pyramid says this in the measurement of about 30 years to a week.</w:t>
      </w:r>
    </w:p>
    <w:p w14:paraId="4309F6AF" w14:textId="77777777" w:rsidR="00D471A6" w:rsidRPr="00A46254" w:rsidRDefault="00D471A6" w:rsidP="00376126">
      <w:pPr>
        <w:rPr>
          <w:rFonts w:ascii="Palatino Linotype" w:hAnsi="Palatino Linotype"/>
          <w:i/>
        </w:rPr>
      </w:pPr>
    </w:p>
    <w:p w14:paraId="0C508F87" w14:textId="77777777" w:rsidR="006F1527" w:rsidRDefault="00376126" w:rsidP="00376126">
      <w:pPr>
        <w:rPr>
          <w:rFonts w:ascii="Palatino Linotype" w:hAnsi="Palatino Linotype"/>
        </w:rPr>
      </w:pPr>
      <w:r w:rsidRPr="00376126">
        <w:rPr>
          <w:rFonts w:ascii="Palatino Linotype" w:hAnsi="Palatino Linotype"/>
        </w:rPr>
        <w:t xml:space="preserve">The language of the prophecy on this point is:  "And whereas thou </w:t>
      </w:r>
      <w:proofErr w:type="spellStart"/>
      <w:r w:rsidRPr="00376126">
        <w:rPr>
          <w:rFonts w:ascii="Palatino Linotype" w:hAnsi="Palatino Linotype"/>
        </w:rPr>
        <w:t>sawest</w:t>
      </w:r>
      <w:proofErr w:type="spellEnd"/>
      <w:r w:rsidRPr="00376126">
        <w:rPr>
          <w:rFonts w:ascii="Palatino Linotype" w:hAnsi="Palatino Linotype"/>
        </w:rPr>
        <w:t xml:space="preserve"> the feet and toes, part of potters' clay, and part of iron, the kingdom [</w:t>
      </w:r>
      <w:proofErr w:type="spellStart"/>
      <w:r w:rsidRPr="00376126">
        <w:rPr>
          <w:rFonts w:ascii="Palatino Linotype" w:hAnsi="Palatino Linotype"/>
        </w:rPr>
        <w:t>i</w:t>
      </w:r>
      <w:proofErr w:type="spellEnd"/>
      <w:r w:rsidRPr="00376126">
        <w:rPr>
          <w:rFonts w:ascii="Palatino Linotype" w:hAnsi="Palatino Linotype"/>
        </w:rPr>
        <w:t xml:space="preserve">. e. the political power so represented, and that succeeds the fourth power or Roman empire,] shall be divided; but there shall be in it of the strength of the iron, forasmuch as thou </w:t>
      </w:r>
      <w:proofErr w:type="spellStart"/>
      <w:r w:rsidRPr="00376126">
        <w:rPr>
          <w:rFonts w:ascii="Palatino Linotype" w:hAnsi="Palatino Linotype"/>
        </w:rPr>
        <w:t>sawest</w:t>
      </w:r>
      <w:proofErr w:type="spellEnd"/>
      <w:r w:rsidRPr="00376126">
        <w:rPr>
          <w:rFonts w:ascii="Palatino Linotype" w:hAnsi="Palatino Linotype"/>
        </w:rPr>
        <w:t xml:space="preserve"> the iron mixed with miry clay.  And as the toes of the feet were part of iron, and part of clay, * * * they [</w:t>
      </w:r>
      <w:proofErr w:type="spellStart"/>
      <w:r w:rsidRPr="00376126">
        <w:rPr>
          <w:rFonts w:ascii="Palatino Linotype" w:hAnsi="Palatino Linotype"/>
        </w:rPr>
        <w:t>i</w:t>
      </w:r>
      <w:proofErr w:type="spellEnd"/>
      <w:r w:rsidRPr="00376126">
        <w:rPr>
          <w:rFonts w:ascii="Palatino Linotype" w:hAnsi="Palatino Linotype"/>
        </w:rPr>
        <w:t xml:space="preserve">. e., the kingdom represented by the pieces of iron and clay,] shall mingle themselves with the seed of men:  but they shall not cleave one to another even as iron is not mixed with clay.  </w:t>
      </w:r>
    </w:p>
    <w:p w14:paraId="099ED8FB" w14:textId="77777777" w:rsidR="006F1527" w:rsidRDefault="006F1527" w:rsidP="00376126">
      <w:pPr>
        <w:rPr>
          <w:rFonts w:ascii="Palatino Linotype" w:hAnsi="Palatino Linotype"/>
        </w:rPr>
      </w:pPr>
    </w:p>
    <w:p w14:paraId="2DF6CBBC" w14:textId="77777777" w:rsidR="006F1527" w:rsidRDefault="006F1527" w:rsidP="00376126">
      <w:pPr>
        <w:rPr>
          <w:rFonts w:ascii="Palatino Linotype" w:hAnsi="Palatino Linotype"/>
          <w:i/>
        </w:rPr>
      </w:pPr>
      <w:r>
        <w:rPr>
          <w:rFonts w:ascii="Palatino Linotype" w:hAnsi="Palatino Linotype"/>
          <w:i/>
        </w:rPr>
        <w:t>Again tradition curve-fits the prophecy and all of Christianity, including the Mormon are in darkness. The Mormons are partly strong because of the revelations of Joseph Smith and being able to keep the high priesthood as promised in</w:t>
      </w:r>
      <w:r w:rsidR="00471A60">
        <w:rPr>
          <w:rFonts w:ascii="Palatino Linotype" w:hAnsi="Palatino Linotype"/>
          <w:i/>
        </w:rPr>
        <w:t xml:space="preserve"> Section 103:16-20. In verse 21 the reader assumes the servant is Joseph Smith, but the Lord likened Joseph Smith to the Servant in hopes of redeeming Zion at that time. When the </w:t>
      </w:r>
      <w:r w:rsidR="00471A60">
        <w:rPr>
          <w:rFonts w:ascii="Palatino Linotype" w:hAnsi="Palatino Linotype"/>
          <w:i/>
        </w:rPr>
        <w:lastRenderedPageBreak/>
        <w:t>Saint’s finely reject the Order of Enoch</w:t>
      </w:r>
      <w:r w:rsidR="001854F4">
        <w:rPr>
          <w:rFonts w:ascii="Palatino Linotype" w:hAnsi="Palatino Linotype"/>
          <w:i/>
        </w:rPr>
        <w:t>,</w:t>
      </w:r>
      <w:r w:rsidR="00471A60">
        <w:rPr>
          <w:rFonts w:ascii="Palatino Linotype" w:hAnsi="Palatino Linotype"/>
          <w:i/>
        </w:rPr>
        <w:t xml:space="preserve"> the redemption </w:t>
      </w:r>
      <w:r w:rsidR="001854F4">
        <w:rPr>
          <w:rFonts w:ascii="Palatino Linotype" w:hAnsi="Palatino Linotype"/>
          <w:i/>
        </w:rPr>
        <w:t>postponed</w:t>
      </w:r>
      <w:r w:rsidR="00471A60">
        <w:rPr>
          <w:rFonts w:ascii="Palatino Linotype" w:hAnsi="Palatino Linotype"/>
          <w:i/>
        </w:rPr>
        <w:t xml:space="preserve"> by the </w:t>
      </w:r>
      <w:r w:rsidR="001854F4">
        <w:rPr>
          <w:rFonts w:ascii="Palatino Linotype" w:hAnsi="Palatino Linotype"/>
          <w:i/>
        </w:rPr>
        <w:t>Lord until the mighty one comes (see section 85). We thus have the strength of iron in the revelations and the priesthood, but the weakness of clay is the weakness of the saints that will not cleave one to another as the Order of Enoch designed.</w:t>
      </w:r>
    </w:p>
    <w:p w14:paraId="704982B8" w14:textId="77777777" w:rsidR="00D471A6" w:rsidRPr="006F1527" w:rsidRDefault="00D471A6" w:rsidP="00376126">
      <w:pPr>
        <w:rPr>
          <w:rFonts w:ascii="Palatino Linotype" w:hAnsi="Palatino Linotype"/>
          <w:i/>
        </w:rPr>
      </w:pPr>
    </w:p>
    <w:p w14:paraId="6FF2A7C3" w14:textId="69D967EB" w:rsidR="00376126" w:rsidRDefault="00376126" w:rsidP="00376126">
      <w:pPr>
        <w:rPr>
          <w:rFonts w:ascii="Palatino Linotype" w:hAnsi="Palatino Linotype"/>
        </w:rPr>
      </w:pPr>
      <w:r w:rsidRPr="00376126">
        <w:rPr>
          <w:rFonts w:ascii="Palatino Linotype" w:hAnsi="Palatino Linotype"/>
        </w:rPr>
        <w:t>And in the days of these kings [not in the days of the Roman empire]--in the days of these kings shall the God of heaven set up a kingdom, which never shall be des</w:t>
      </w:r>
      <w:r w:rsidR="001854F4">
        <w:rPr>
          <w:rFonts w:ascii="Palatino Linotype" w:hAnsi="Palatino Linotype"/>
        </w:rPr>
        <w:t>troyed</w:t>
      </w:r>
      <w:r w:rsidRPr="00376126">
        <w:rPr>
          <w:rFonts w:ascii="Palatino Linotype" w:hAnsi="Palatino Linotype"/>
        </w:rPr>
        <w:t>"</w:t>
      </w:r>
      <w:r w:rsidR="001854F4">
        <w:rPr>
          <w:rFonts w:ascii="Palatino Linotype" w:hAnsi="Palatino Linotype"/>
        </w:rPr>
        <w:t xml:space="preserve"> (</w:t>
      </w:r>
      <w:r w:rsidRPr="00376126">
        <w:rPr>
          <w:rFonts w:ascii="Palatino Linotype" w:hAnsi="Palatino Linotype"/>
        </w:rPr>
        <w:t xml:space="preserve">History of the Church, Vol.1, Introduction, </w:t>
      </w:r>
      <w:proofErr w:type="spellStart"/>
      <w:r w:rsidRPr="00376126">
        <w:rPr>
          <w:rFonts w:ascii="Palatino Linotype" w:hAnsi="Palatino Linotype"/>
        </w:rPr>
        <w:t>p.xxxviii</w:t>
      </w:r>
      <w:proofErr w:type="spellEnd"/>
      <w:r w:rsidR="001854F4">
        <w:rPr>
          <w:rFonts w:ascii="Palatino Linotype" w:hAnsi="Palatino Linotype"/>
        </w:rPr>
        <w:t>)</w:t>
      </w:r>
      <w:r w:rsidR="00D471A6">
        <w:rPr>
          <w:rFonts w:ascii="Palatino Linotype" w:hAnsi="Palatino Linotype"/>
        </w:rPr>
        <w:t>.</w:t>
      </w:r>
    </w:p>
    <w:p w14:paraId="4F28C34E" w14:textId="77777777" w:rsidR="00D471A6" w:rsidRDefault="00D471A6" w:rsidP="00376126">
      <w:pPr>
        <w:rPr>
          <w:rFonts w:ascii="Palatino Linotype" w:hAnsi="Palatino Linotype"/>
        </w:rPr>
      </w:pPr>
    </w:p>
    <w:p w14:paraId="4B1AD415" w14:textId="41BD06B7" w:rsidR="001854F4" w:rsidRDefault="001854F4" w:rsidP="00376126">
      <w:pPr>
        <w:rPr>
          <w:rFonts w:ascii="Palatino Linotype" w:hAnsi="Palatino Linotype"/>
          <w:i/>
        </w:rPr>
      </w:pPr>
      <w:r>
        <w:rPr>
          <w:rFonts w:ascii="Palatino Linotype" w:hAnsi="Palatino Linotype"/>
          <w:i/>
        </w:rPr>
        <w:t xml:space="preserve">Who are these kings? Joseph Fielding Smith illustrated that they were ten European Kings out of the Roman Empire and that these ten (corresponding to ten toes) existed at the time of the Restoration. The prophecy does not even suggest </w:t>
      </w:r>
      <w:r w:rsidR="00F56E19">
        <w:rPr>
          <w:rFonts w:ascii="Palatino Linotype" w:hAnsi="Palatino Linotype"/>
          <w:i/>
        </w:rPr>
        <w:t>this</w:t>
      </w:r>
      <w:r>
        <w:rPr>
          <w:rFonts w:ascii="Palatino Linotype" w:hAnsi="Palatino Linotype"/>
          <w:i/>
        </w:rPr>
        <w:t>. “These kings</w:t>
      </w:r>
      <w:r w:rsidR="00F56E19">
        <w:rPr>
          <w:rFonts w:ascii="Palatino Linotype" w:hAnsi="Palatino Linotype"/>
          <w:i/>
        </w:rPr>
        <w:t>”</w:t>
      </w:r>
      <w:r>
        <w:rPr>
          <w:rFonts w:ascii="Palatino Linotype" w:hAnsi="Palatino Linotype"/>
          <w:i/>
        </w:rPr>
        <w:t xml:space="preserve"> are the four kingdoms of Christianity—the Gold (those ready for the redemption</w:t>
      </w:r>
      <w:r w:rsidR="00ED2634">
        <w:rPr>
          <w:rFonts w:ascii="Palatino Linotype" w:hAnsi="Palatino Linotype"/>
          <w:i/>
        </w:rPr>
        <w:t xml:space="preserve"> having the priesthood</w:t>
      </w:r>
      <w:r w:rsidR="00F56E19">
        <w:rPr>
          <w:rFonts w:ascii="Palatino Linotype" w:hAnsi="Palatino Linotype"/>
          <w:i/>
        </w:rPr>
        <w:t xml:space="preserve"> will </w:t>
      </w:r>
      <w:r w:rsidR="00ED2634">
        <w:rPr>
          <w:rFonts w:ascii="Palatino Linotype" w:hAnsi="Palatino Linotype"/>
          <w:i/>
        </w:rPr>
        <w:t>start</w:t>
      </w:r>
      <w:r w:rsidR="00F56E19">
        <w:rPr>
          <w:rFonts w:ascii="Palatino Linotype" w:hAnsi="Palatino Linotype"/>
          <w:i/>
        </w:rPr>
        <w:t xml:space="preserve"> it</w:t>
      </w:r>
      <w:r w:rsidR="00ED2634">
        <w:rPr>
          <w:rFonts w:ascii="Palatino Linotype" w:hAnsi="Palatino Linotype"/>
          <w:i/>
        </w:rPr>
        <w:t>);</w:t>
      </w:r>
      <w:r>
        <w:rPr>
          <w:rFonts w:ascii="Palatino Linotype" w:hAnsi="Palatino Linotype"/>
          <w:i/>
        </w:rPr>
        <w:t xml:space="preserve"> the silver</w:t>
      </w:r>
      <w:r w:rsidR="00ED2634">
        <w:rPr>
          <w:rFonts w:ascii="Palatino Linotype" w:hAnsi="Palatino Linotype"/>
          <w:i/>
        </w:rPr>
        <w:t xml:space="preserve"> (</w:t>
      </w:r>
      <w:r>
        <w:rPr>
          <w:rFonts w:ascii="Palatino Linotype" w:hAnsi="Palatino Linotype"/>
          <w:i/>
        </w:rPr>
        <w:t>Catholic and Greek Orthodox Church</w:t>
      </w:r>
      <w:r w:rsidR="00F56E19">
        <w:rPr>
          <w:rFonts w:ascii="Palatino Linotype" w:hAnsi="Palatino Linotype"/>
          <w:i/>
        </w:rPr>
        <w:t xml:space="preserve"> will be consumed</w:t>
      </w:r>
      <w:r w:rsidR="00ED2634">
        <w:rPr>
          <w:rFonts w:ascii="Palatino Linotype" w:hAnsi="Palatino Linotype"/>
          <w:i/>
        </w:rPr>
        <w:t>);</w:t>
      </w:r>
      <w:r>
        <w:rPr>
          <w:rFonts w:ascii="Palatino Linotype" w:hAnsi="Palatino Linotype"/>
          <w:i/>
        </w:rPr>
        <w:t xml:space="preserve"> the brass</w:t>
      </w:r>
      <w:r w:rsidR="00ED2634">
        <w:rPr>
          <w:rFonts w:ascii="Palatino Linotype" w:hAnsi="Palatino Linotype"/>
          <w:i/>
        </w:rPr>
        <w:t xml:space="preserve"> (</w:t>
      </w:r>
      <w:r>
        <w:rPr>
          <w:rFonts w:ascii="Palatino Linotype" w:hAnsi="Palatino Linotype"/>
          <w:i/>
        </w:rPr>
        <w:t>reformation</w:t>
      </w:r>
      <w:r w:rsidR="00ED2634">
        <w:rPr>
          <w:rFonts w:ascii="Palatino Linotype" w:hAnsi="Palatino Linotype"/>
          <w:i/>
        </w:rPr>
        <w:t xml:space="preserve"> churches</w:t>
      </w:r>
      <w:r w:rsidR="00F56E19">
        <w:rPr>
          <w:rFonts w:ascii="Palatino Linotype" w:hAnsi="Palatino Linotype"/>
          <w:i/>
        </w:rPr>
        <w:t xml:space="preserve"> </w:t>
      </w:r>
      <w:r w:rsidR="00ED2634">
        <w:rPr>
          <w:rFonts w:ascii="Palatino Linotype" w:hAnsi="Palatino Linotype"/>
          <w:i/>
        </w:rPr>
        <w:t>will be consumed);</w:t>
      </w:r>
      <w:r>
        <w:rPr>
          <w:rFonts w:ascii="Palatino Linotype" w:hAnsi="Palatino Linotype"/>
          <w:i/>
        </w:rPr>
        <w:t xml:space="preserve"> and iron</w:t>
      </w:r>
      <w:r w:rsidR="00ED2634">
        <w:rPr>
          <w:rFonts w:ascii="Palatino Linotype" w:hAnsi="Palatino Linotype"/>
          <w:i/>
        </w:rPr>
        <w:t xml:space="preserve"> (</w:t>
      </w:r>
      <w:r>
        <w:rPr>
          <w:rFonts w:ascii="Palatino Linotype" w:hAnsi="Palatino Linotype"/>
          <w:i/>
        </w:rPr>
        <w:t xml:space="preserve">Mormon </w:t>
      </w:r>
      <w:r w:rsidR="00ED2634">
        <w:rPr>
          <w:rFonts w:ascii="Palatino Linotype" w:hAnsi="Palatino Linotype"/>
          <w:i/>
        </w:rPr>
        <w:t>members</w:t>
      </w:r>
      <w:r w:rsidR="00F56E19">
        <w:rPr>
          <w:rFonts w:ascii="Palatino Linotype" w:hAnsi="Palatino Linotype"/>
          <w:i/>
        </w:rPr>
        <w:t xml:space="preserve"> who understand will take the Gospel to the Jew</w:t>
      </w:r>
      <w:r w:rsidR="00ED2634">
        <w:rPr>
          <w:rFonts w:ascii="Palatino Linotype" w:hAnsi="Palatino Linotype"/>
          <w:i/>
        </w:rPr>
        <w:t xml:space="preserve"> and restore Zion on the American Continent)</w:t>
      </w:r>
      <w:r>
        <w:rPr>
          <w:rFonts w:ascii="Palatino Linotype" w:hAnsi="Palatino Linotype"/>
          <w:i/>
        </w:rPr>
        <w:t xml:space="preserve">. This </w:t>
      </w:r>
      <w:r w:rsidR="00ED2634">
        <w:rPr>
          <w:rFonts w:ascii="Palatino Linotype" w:hAnsi="Palatino Linotype"/>
          <w:i/>
        </w:rPr>
        <w:t xml:space="preserve">conclusion </w:t>
      </w:r>
      <w:r>
        <w:rPr>
          <w:rFonts w:ascii="Palatino Linotype" w:hAnsi="Palatino Linotype"/>
          <w:i/>
        </w:rPr>
        <w:t>is not acceptable to the Mormon Church or its leaders. Follow the four kings</w:t>
      </w:r>
      <w:r w:rsidR="00ED2634">
        <w:rPr>
          <w:rFonts w:ascii="Palatino Linotype" w:hAnsi="Palatino Linotype"/>
          <w:i/>
        </w:rPr>
        <w:t xml:space="preserve"> (Chapter 11)</w:t>
      </w:r>
      <w:r>
        <w:rPr>
          <w:rFonts w:ascii="Palatino Linotype" w:hAnsi="Palatino Linotype"/>
          <w:i/>
        </w:rPr>
        <w:t xml:space="preserve"> of Daniel</w:t>
      </w:r>
      <w:r w:rsidR="00C55A4C">
        <w:rPr>
          <w:rFonts w:ascii="Palatino Linotype" w:hAnsi="Palatino Linotype"/>
          <w:i/>
        </w:rPr>
        <w:t xml:space="preserve"> and see how it fits all of Christianity</w:t>
      </w:r>
      <w:r w:rsidR="00ED2634">
        <w:rPr>
          <w:rFonts w:ascii="Palatino Linotype" w:hAnsi="Palatino Linotype"/>
          <w:i/>
        </w:rPr>
        <w:t xml:space="preserve"> from the </w:t>
      </w:r>
      <w:r w:rsidR="007906ED">
        <w:rPr>
          <w:rFonts w:ascii="Palatino Linotype" w:hAnsi="Palatino Linotype"/>
          <w:i/>
        </w:rPr>
        <w:t>beginning</w:t>
      </w:r>
      <w:r w:rsidR="00C55A4C">
        <w:rPr>
          <w:rFonts w:ascii="Palatino Linotype" w:hAnsi="Palatino Linotype"/>
          <w:i/>
        </w:rPr>
        <w:t xml:space="preserve">. There is one specific verse </w:t>
      </w:r>
      <w:r w:rsidR="00ED2634">
        <w:rPr>
          <w:rFonts w:ascii="Palatino Linotype" w:hAnsi="Palatino Linotype"/>
          <w:i/>
        </w:rPr>
        <w:t>predicting</w:t>
      </w:r>
      <w:r w:rsidR="00C55A4C">
        <w:rPr>
          <w:rFonts w:ascii="Palatino Linotype" w:hAnsi="Palatino Linotype"/>
          <w:i/>
        </w:rPr>
        <w:t xml:space="preserve"> Joseph Smith </w:t>
      </w:r>
      <w:r w:rsidR="007906ED">
        <w:rPr>
          <w:rFonts w:ascii="Palatino Linotype" w:hAnsi="Palatino Linotype"/>
          <w:i/>
        </w:rPr>
        <w:t>as</w:t>
      </w:r>
      <w:r w:rsidR="00C55A4C">
        <w:rPr>
          <w:rFonts w:ascii="Palatino Linotype" w:hAnsi="Palatino Linotype"/>
          <w:i/>
        </w:rPr>
        <w:t xml:space="preserve"> a raiser of taxes in the glory of the Kingdom, but in the next verse Brigham Young claims the Kingdom by flatteries. Align the entire chapter to Christianity and you will be </w:t>
      </w:r>
      <w:r w:rsidR="00ED2634">
        <w:rPr>
          <w:rFonts w:ascii="Palatino Linotype" w:hAnsi="Palatino Linotype"/>
          <w:i/>
        </w:rPr>
        <w:t>amazed</w:t>
      </w:r>
      <w:r w:rsidR="00C55A4C">
        <w:rPr>
          <w:rFonts w:ascii="Palatino Linotype" w:hAnsi="Palatino Linotype"/>
          <w:i/>
        </w:rPr>
        <w:t>. Do the same with the Ram and He Goat and not</w:t>
      </w:r>
      <w:r w:rsidR="007906ED">
        <w:rPr>
          <w:rFonts w:ascii="Palatino Linotype" w:hAnsi="Palatino Linotype"/>
          <w:i/>
        </w:rPr>
        <w:t>e</w:t>
      </w:r>
      <w:r w:rsidR="00C55A4C">
        <w:rPr>
          <w:rFonts w:ascii="Palatino Linotype" w:hAnsi="Palatino Linotype"/>
          <w:i/>
        </w:rPr>
        <w:t xml:space="preserve"> the period of the abomination is seven half times. Compare that with Revelation 12 and the woman driven into the wilderness for the same seven half times is the Mormon Church. With sufficient study you can determine the time of the redemption. Then you can interpret all prophecy in both the Old Testament and the New Testament. The Book of Mormon will agree. It is the D&amp;C</w:t>
      </w:r>
      <w:r w:rsidR="009326FF">
        <w:rPr>
          <w:rFonts w:ascii="Palatino Linotype" w:hAnsi="Palatino Linotype"/>
          <w:i/>
        </w:rPr>
        <w:t xml:space="preserve"> 112:25-26 that indicates the abomination will begin, </w:t>
      </w:r>
      <w:r w:rsidR="007906ED">
        <w:rPr>
          <w:rFonts w:ascii="Palatino Linotype" w:hAnsi="Palatino Linotype"/>
          <w:i/>
        </w:rPr>
        <w:t>“</w:t>
      </w:r>
      <w:r w:rsidR="009326FF">
        <w:rPr>
          <w:rFonts w:ascii="Palatino Linotype" w:hAnsi="Palatino Linotype"/>
          <w:i/>
        </w:rPr>
        <w:t xml:space="preserve">and from my house shall it go forth, </w:t>
      </w:r>
      <w:proofErr w:type="spellStart"/>
      <w:r w:rsidR="009326FF">
        <w:rPr>
          <w:rFonts w:ascii="Palatino Linotype" w:hAnsi="Palatino Linotype"/>
          <w:i/>
        </w:rPr>
        <w:t>saith</w:t>
      </w:r>
      <w:proofErr w:type="spellEnd"/>
      <w:r w:rsidR="009326FF">
        <w:rPr>
          <w:rFonts w:ascii="Palatino Linotype" w:hAnsi="Palatino Linotype"/>
          <w:i/>
        </w:rPr>
        <w:t xml:space="preserve"> the Lord. First among those among you, </w:t>
      </w:r>
      <w:proofErr w:type="spellStart"/>
      <w:r w:rsidR="009326FF">
        <w:rPr>
          <w:rFonts w:ascii="Palatino Linotype" w:hAnsi="Palatino Linotype"/>
          <w:i/>
        </w:rPr>
        <w:t>saith</w:t>
      </w:r>
      <w:proofErr w:type="spellEnd"/>
      <w:r w:rsidR="009326FF">
        <w:rPr>
          <w:rFonts w:ascii="Palatino Linotype" w:hAnsi="Palatino Linotype"/>
          <w:i/>
        </w:rPr>
        <w:t xml:space="preserve"> the Lord, who have professed to know my name and have not known me, and have blasphemed against me in the mist of my house, </w:t>
      </w:r>
      <w:proofErr w:type="spellStart"/>
      <w:r w:rsidR="009326FF">
        <w:rPr>
          <w:rFonts w:ascii="Palatino Linotype" w:hAnsi="Palatino Linotype"/>
          <w:i/>
        </w:rPr>
        <w:t>saith</w:t>
      </w:r>
      <w:proofErr w:type="spellEnd"/>
      <w:r w:rsidR="009326FF">
        <w:rPr>
          <w:rFonts w:ascii="Palatino Linotype" w:hAnsi="Palatino Linotype"/>
          <w:i/>
        </w:rPr>
        <w:t xml:space="preserve"> the Lord.</w:t>
      </w:r>
      <w:r w:rsidR="007906ED">
        <w:rPr>
          <w:rFonts w:ascii="Palatino Linotype" w:hAnsi="Palatino Linotype"/>
          <w:i/>
        </w:rPr>
        <w:t>”</w:t>
      </w:r>
      <w:r w:rsidR="009326FF">
        <w:rPr>
          <w:rFonts w:ascii="Palatino Linotype" w:hAnsi="Palatino Linotype"/>
          <w:i/>
        </w:rPr>
        <w:t xml:space="preserve"> The Lord was speaking to the Quorum of Twelve who were</w:t>
      </w:r>
      <w:r w:rsidR="007906ED">
        <w:rPr>
          <w:rFonts w:ascii="Palatino Linotype" w:hAnsi="Palatino Linotype"/>
          <w:i/>
        </w:rPr>
        <w:t xml:space="preserve"> some were</w:t>
      </w:r>
      <w:r w:rsidR="009326FF">
        <w:rPr>
          <w:rFonts w:ascii="Palatino Linotype" w:hAnsi="Palatino Linotype"/>
          <w:i/>
        </w:rPr>
        <w:t xml:space="preserve"> having trouble with the Law of Consecration along with </w:t>
      </w:r>
      <w:r w:rsidR="00CA1346">
        <w:rPr>
          <w:rFonts w:ascii="Palatino Linotype" w:hAnsi="Palatino Linotype"/>
          <w:i/>
        </w:rPr>
        <w:t>Bingham</w:t>
      </w:r>
      <w:r w:rsidR="009326FF">
        <w:rPr>
          <w:rFonts w:ascii="Palatino Linotype" w:hAnsi="Palatino Linotype"/>
          <w:i/>
        </w:rPr>
        <w:t xml:space="preserve"> Young, but did not</w:t>
      </w:r>
      <w:r w:rsidR="00CA1346">
        <w:rPr>
          <w:rFonts w:ascii="Palatino Linotype" w:hAnsi="Palatino Linotype"/>
          <w:i/>
        </w:rPr>
        <w:t xml:space="preserve"> speak openly until seven years later when the Quorum got together to change interest to income in the Law of Tithing—something the bankers of our new nation would apply by creating an income tax during Lincoln’s administration. The property tithe began with Abraham. The Jews were given something different because they could not sustain the Order of Enoch. It was based on increase for which Christianity assumed income.</w:t>
      </w:r>
      <w:r w:rsidR="007906ED">
        <w:rPr>
          <w:rFonts w:ascii="Palatino Linotype" w:hAnsi="Palatino Linotype"/>
          <w:i/>
        </w:rPr>
        <w:t xml:space="preserve"> Some time before the Reformation, Rome collected property tithes into a central treasury. The king of the north (remnant of the Nights Templar, who escaped the inquisition and burnings probably escaped into Briton and Northern Germany) probably began to object to central collection and spawned the reformation.</w:t>
      </w:r>
      <w:r w:rsidR="00501257">
        <w:rPr>
          <w:rFonts w:ascii="Palatino Linotype" w:hAnsi="Palatino Linotype"/>
          <w:i/>
        </w:rPr>
        <w:t xml:space="preserve"> It is the reformers that adopted the income tithe from the Law of Moses in opposition to Rome. Brigham Young and the Quorum were Protestants. In 1844 comes the following from Church History Vol. 7 page 251. The fourth paragraph uses correctly “a tenth of all property” which would be an annual process according to </w:t>
      </w:r>
      <w:r w:rsidR="00501257">
        <w:rPr>
          <w:rFonts w:ascii="Palatino Linotype" w:hAnsi="Palatino Linotype"/>
          <w:i/>
        </w:rPr>
        <w:lastRenderedPageBreak/>
        <w:t>“interest” in Section 119.</w:t>
      </w:r>
      <w:r w:rsidR="007B7A54">
        <w:rPr>
          <w:rFonts w:ascii="Palatino Linotype" w:hAnsi="Palatino Linotype"/>
          <w:i/>
        </w:rPr>
        <w:t xml:space="preserve"> In December 1844 History of the Church Vol. 7 page 358 and epistle of the twelve included the following:</w:t>
      </w:r>
    </w:p>
    <w:p w14:paraId="54748161" w14:textId="77777777" w:rsidR="00D471A6" w:rsidRDefault="00D471A6" w:rsidP="00376126">
      <w:pPr>
        <w:rPr>
          <w:rFonts w:ascii="Palatino Linotype" w:hAnsi="Palatino Linotype"/>
          <w:i/>
        </w:rPr>
      </w:pPr>
    </w:p>
    <w:p w14:paraId="1958C292" w14:textId="5ABE04D9" w:rsidR="00501257" w:rsidRDefault="007B7A54" w:rsidP="00376126">
      <w:pPr>
        <w:rPr>
          <w:rFonts w:ascii="Palatino Linotype" w:hAnsi="Palatino Linotype"/>
        </w:rPr>
      </w:pPr>
      <w:r>
        <w:rPr>
          <w:rFonts w:ascii="Palatino Linotype" w:hAnsi="Palatino Linotype"/>
        </w:rPr>
        <w:t xml:space="preserve">“While upon this subject we would remind the brethren of their duty in tithing according to the laws and commandments given through Joseph the Prophet, it is the duty of all saints to tithe themselves </w:t>
      </w:r>
      <w:r w:rsidRPr="007B7A54">
        <w:rPr>
          <w:rFonts w:ascii="Palatino Linotype" w:hAnsi="Palatino Linotype"/>
          <w:b/>
        </w:rPr>
        <w:t>one-tenth of all they possess</w:t>
      </w:r>
      <w:r>
        <w:rPr>
          <w:rFonts w:ascii="Palatino Linotype" w:hAnsi="Palatino Linotype"/>
        </w:rPr>
        <w:t xml:space="preserve"> when they enter into the new and everlasting covenant; and then one-tenth of their interest, </w:t>
      </w:r>
      <w:r w:rsidRPr="007B7A54">
        <w:rPr>
          <w:rFonts w:ascii="Palatino Linotype" w:hAnsi="Palatino Linotype"/>
          <w:b/>
        </w:rPr>
        <w:t>or income</w:t>
      </w:r>
      <w:r>
        <w:rPr>
          <w:rFonts w:ascii="Palatino Linotype" w:hAnsi="Palatino Linotype"/>
        </w:rPr>
        <w:t>, yearly afterwards.”</w:t>
      </w:r>
    </w:p>
    <w:p w14:paraId="14944C5E" w14:textId="77777777" w:rsidR="00D471A6" w:rsidRDefault="00D471A6" w:rsidP="00376126">
      <w:pPr>
        <w:rPr>
          <w:rFonts w:ascii="Palatino Linotype" w:hAnsi="Palatino Linotype"/>
        </w:rPr>
      </w:pPr>
    </w:p>
    <w:p w14:paraId="46CCE64D" w14:textId="1E45F558" w:rsidR="007B7A54" w:rsidRPr="009350A1" w:rsidRDefault="007B7A54" w:rsidP="00376126">
      <w:pPr>
        <w:rPr>
          <w:rFonts w:ascii="Palatino Linotype" w:hAnsi="Palatino Linotype"/>
          <w:i/>
        </w:rPr>
      </w:pPr>
      <w:r>
        <w:rPr>
          <w:rFonts w:ascii="Palatino Linotype" w:hAnsi="Palatino Linotype"/>
          <w:i/>
        </w:rPr>
        <w:t>The first erro</w:t>
      </w:r>
      <w:r w:rsidR="009350A1">
        <w:rPr>
          <w:rFonts w:ascii="Palatino Linotype" w:hAnsi="Palatino Linotype"/>
          <w:i/>
        </w:rPr>
        <w:t xml:space="preserve">r by the twelve was to change “all their surplus property” Sec 119:1 to </w:t>
      </w:r>
      <w:r w:rsidR="009350A1" w:rsidRPr="009350A1">
        <w:rPr>
          <w:rFonts w:ascii="Palatino Linotype" w:hAnsi="Palatino Linotype"/>
          <w:b/>
          <w:i/>
        </w:rPr>
        <w:t>one-tenth of all they possess</w:t>
      </w:r>
      <w:r w:rsidR="009350A1">
        <w:rPr>
          <w:rFonts w:ascii="Palatino Linotype" w:hAnsi="Palatino Linotype"/>
          <w:b/>
          <w:i/>
        </w:rPr>
        <w:t xml:space="preserve">. </w:t>
      </w:r>
      <w:r w:rsidR="009350A1">
        <w:rPr>
          <w:rFonts w:ascii="Palatino Linotype" w:hAnsi="Palatino Linotype"/>
          <w:i/>
        </w:rPr>
        <w:t xml:space="preserve">The second change was to imply interest </w:t>
      </w:r>
      <w:r w:rsidR="00B46CCF">
        <w:rPr>
          <w:rFonts w:ascii="Palatino Linotype" w:hAnsi="Palatino Linotype"/>
          <w:i/>
        </w:rPr>
        <w:t>meant</w:t>
      </w:r>
      <w:r w:rsidR="009350A1">
        <w:rPr>
          <w:rFonts w:ascii="Palatino Linotype" w:hAnsi="Palatino Linotype"/>
          <w:i/>
        </w:rPr>
        <w:t xml:space="preserve"> income </w:t>
      </w:r>
      <w:r w:rsidR="00B46CCF">
        <w:rPr>
          <w:rFonts w:ascii="Palatino Linotype" w:hAnsi="Palatino Linotype"/>
          <w:i/>
        </w:rPr>
        <w:t>to fit</w:t>
      </w:r>
      <w:r w:rsidR="009350A1">
        <w:rPr>
          <w:rFonts w:ascii="Palatino Linotype" w:hAnsi="Palatino Linotype"/>
          <w:i/>
        </w:rPr>
        <w:t xml:space="preserve"> Protestant tradition. A tenth of all we possess is the annual requirement according to the proper meaning of “interest.” The Quorum of the twelve made this the initial tithe coming into the Church. Then by changing to income, they changed the annual to a tenth of one’s Income Statement and not a tenth of the Balance Sheet or one’s net worth</w:t>
      </w:r>
      <w:r w:rsidR="00B46CCF">
        <w:rPr>
          <w:rFonts w:ascii="Palatino Linotype" w:hAnsi="Palatino Linotype"/>
          <w:i/>
        </w:rPr>
        <w:t xml:space="preserve"> as in interest</w:t>
      </w:r>
      <w:r w:rsidR="009350A1">
        <w:rPr>
          <w:rFonts w:ascii="Palatino Linotype" w:hAnsi="Palatino Linotype"/>
          <w:i/>
        </w:rPr>
        <w:t>. The Quorum twisted standard bookkeeping principles for which the Lord used.</w:t>
      </w:r>
      <w:r w:rsidR="00A073BE">
        <w:rPr>
          <w:rFonts w:ascii="Palatino Linotype" w:hAnsi="Palatino Linotype"/>
          <w:i/>
        </w:rPr>
        <w:t xml:space="preserve"> Section 119 to those who can see is the Order of Enoch. The Lord refrained from using Law of Consecration in the revelation, because </w:t>
      </w:r>
      <w:r w:rsidR="00B46CCF">
        <w:rPr>
          <w:rFonts w:ascii="Palatino Linotype" w:hAnsi="Palatino Linotype"/>
          <w:i/>
        </w:rPr>
        <w:t>He</w:t>
      </w:r>
      <w:r w:rsidR="00A073BE">
        <w:rPr>
          <w:rFonts w:ascii="Palatino Linotype" w:hAnsi="Palatino Linotype"/>
          <w:i/>
        </w:rPr>
        <w:t xml:space="preserve"> was giving the Quorum the opportunity to create and abomination according to the prophecy of Daniel and Revelation. Dec. 1844 is in the mist of the Confirmation of the Covenant and after Joseph’s death</w:t>
      </w:r>
      <w:r w:rsidR="00B46CCF">
        <w:rPr>
          <w:rFonts w:ascii="Palatino Linotype" w:hAnsi="Palatino Linotype"/>
          <w:i/>
        </w:rPr>
        <w:t xml:space="preserve"> in June 1844</w:t>
      </w:r>
      <w:r w:rsidR="00A073BE">
        <w:rPr>
          <w:rFonts w:ascii="Palatino Linotype" w:hAnsi="Palatino Linotype"/>
          <w:i/>
        </w:rPr>
        <w:t>. The prior definition</w:t>
      </w:r>
      <w:r w:rsidR="00B46CCF">
        <w:rPr>
          <w:rFonts w:ascii="Palatino Linotype" w:hAnsi="Palatino Linotype"/>
          <w:i/>
        </w:rPr>
        <w:t>, which was more correct, was</w:t>
      </w:r>
      <w:r w:rsidR="00A073BE">
        <w:rPr>
          <w:rFonts w:ascii="Palatino Linotype" w:hAnsi="Palatino Linotype"/>
          <w:i/>
        </w:rPr>
        <w:t xml:space="preserve"> in August </w:t>
      </w:r>
      <w:r w:rsidR="00B46CCF">
        <w:rPr>
          <w:rFonts w:ascii="Palatino Linotype" w:hAnsi="Palatino Linotype"/>
          <w:i/>
        </w:rPr>
        <w:t>1844</w:t>
      </w:r>
      <w:r w:rsidR="00A073BE">
        <w:rPr>
          <w:rFonts w:ascii="Palatino Linotype" w:hAnsi="Palatino Linotype"/>
          <w:i/>
        </w:rPr>
        <w:t>.</w:t>
      </w:r>
      <w:r w:rsidR="00B46CCF">
        <w:rPr>
          <w:rFonts w:ascii="Palatino Linotype" w:hAnsi="Palatino Linotype"/>
          <w:i/>
        </w:rPr>
        <w:t xml:space="preserve"> The abomination then was committed in 1844 in the mist of sixty-second week of Daniels seventy-week prophecy. No other conclusion will work.</w:t>
      </w:r>
    </w:p>
    <w:bookmarkEnd w:id="0"/>
    <w:p w14:paraId="5F47075D" w14:textId="77777777" w:rsidR="00376126" w:rsidRPr="00BC6550" w:rsidRDefault="00376126" w:rsidP="00BC6550">
      <w:pPr>
        <w:rPr>
          <w:rFonts w:ascii="Palatino Linotype" w:hAnsi="Palatino Linotype"/>
        </w:rPr>
      </w:pPr>
    </w:p>
    <w:p w14:paraId="42F25D8A" w14:textId="77777777" w:rsidR="00BC6550" w:rsidRPr="00BC6550" w:rsidRDefault="00BC6550" w:rsidP="00102725">
      <w:pPr>
        <w:rPr>
          <w:rFonts w:ascii="Palatino Linotype" w:hAnsi="Palatino Linotype"/>
        </w:rPr>
      </w:pPr>
    </w:p>
    <w:p w14:paraId="66FB6068" w14:textId="77777777" w:rsidR="00BC6550" w:rsidRPr="000B6364" w:rsidRDefault="00BC6550" w:rsidP="00102725">
      <w:pPr>
        <w:rPr>
          <w:rFonts w:ascii="Palatino Linotype" w:hAnsi="Palatino Linotype"/>
          <w:i/>
        </w:rPr>
      </w:pPr>
    </w:p>
    <w:p w14:paraId="54AE577D" w14:textId="77777777" w:rsidR="00D37CAB" w:rsidRPr="00D37CAB" w:rsidRDefault="00D37CAB" w:rsidP="00841858">
      <w:pPr>
        <w:rPr>
          <w:rFonts w:ascii="Palatino Linotype" w:hAnsi="Palatino Linotype"/>
        </w:rPr>
      </w:pPr>
    </w:p>
    <w:sectPr w:rsidR="00D37CAB" w:rsidRPr="00D37C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Palatino Linotype">
    <w:panose1 w:val="02040502050505030304"/>
    <w:charset w:val="00"/>
    <w:family w:val="auto"/>
    <w:pitch w:val="variable"/>
    <w:sig w:usb0="E0000287" w:usb1="40000013"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0C5D"/>
    <w:rsid w:val="000001D4"/>
    <w:rsid w:val="00004491"/>
    <w:rsid w:val="00007EE7"/>
    <w:rsid w:val="00010947"/>
    <w:rsid w:val="000253BB"/>
    <w:rsid w:val="00033F18"/>
    <w:rsid w:val="00035B2D"/>
    <w:rsid w:val="000373A9"/>
    <w:rsid w:val="0005088A"/>
    <w:rsid w:val="000529E7"/>
    <w:rsid w:val="00053BEE"/>
    <w:rsid w:val="00064634"/>
    <w:rsid w:val="00066A5D"/>
    <w:rsid w:val="00082287"/>
    <w:rsid w:val="00091608"/>
    <w:rsid w:val="000917E9"/>
    <w:rsid w:val="00095F62"/>
    <w:rsid w:val="000A2317"/>
    <w:rsid w:val="000B6364"/>
    <w:rsid w:val="000B649E"/>
    <w:rsid w:val="000C1AD0"/>
    <w:rsid w:val="000C30C2"/>
    <w:rsid w:val="000C7D44"/>
    <w:rsid w:val="000C7E9C"/>
    <w:rsid w:val="000E5E67"/>
    <w:rsid w:val="000F58C6"/>
    <w:rsid w:val="00102725"/>
    <w:rsid w:val="001030BF"/>
    <w:rsid w:val="00105611"/>
    <w:rsid w:val="00107265"/>
    <w:rsid w:val="001104C3"/>
    <w:rsid w:val="00122CD5"/>
    <w:rsid w:val="00123A25"/>
    <w:rsid w:val="001241BB"/>
    <w:rsid w:val="0012554B"/>
    <w:rsid w:val="00130801"/>
    <w:rsid w:val="00130899"/>
    <w:rsid w:val="001310F6"/>
    <w:rsid w:val="00132DAF"/>
    <w:rsid w:val="00134DBC"/>
    <w:rsid w:val="00141A9A"/>
    <w:rsid w:val="001477CF"/>
    <w:rsid w:val="00150845"/>
    <w:rsid w:val="001514FA"/>
    <w:rsid w:val="00155C2F"/>
    <w:rsid w:val="00156A2A"/>
    <w:rsid w:val="0017384F"/>
    <w:rsid w:val="001808BE"/>
    <w:rsid w:val="00181B20"/>
    <w:rsid w:val="001821B2"/>
    <w:rsid w:val="00182B72"/>
    <w:rsid w:val="001854F4"/>
    <w:rsid w:val="001919D5"/>
    <w:rsid w:val="0019451A"/>
    <w:rsid w:val="001A13DE"/>
    <w:rsid w:val="001A517C"/>
    <w:rsid w:val="001B7385"/>
    <w:rsid w:val="001C2AA0"/>
    <w:rsid w:val="001D301D"/>
    <w:rsid w:val="001D7797"/>
    <w:rsid w:val="001D7A7F"/>
    <w:rsid w:val="001E0CEF"/>
    <w:rsid w:val="001E51F7"/>
    <w:rsid w:val="001F54A6"/>
    <w:rsid w:val="001F5840"/>
    <w:rsid w:val="00203AA6"/>
    <w:rsid w:val="00204618"/>
    <w:rsid w:val="00215744"/>
    <w:rsid w:val="00221912"/>
    <w:rsid w:val="00223900"/>
    <w:rsid w:val="0022475F"/>
    <w:rsid w:val="00237C9D"/>
    <w:rsid w:val="00237FB7"/>
    <w:rsid w:val="00240E68"/>
    <w:rsid w:val="00245355"/>
    <w:rsid w:val="00265CBF"/>
    <w:rsid w:val="002670A7"/>
    <w:rsid w:val="00267F60"/>
    <w:rsid w:val="002713A6"/>
    <w:rsid w:val="00273EF0"/>
    <w:rsid w:val="00282371"/>
    <w:rsid w:val="002A2F49"/>
    <w:rsid w:val="002A312B"/>
    <w:rsid w:val="002A4B40"/>
    <w:rsid w:val="002C74F5"/>
    <w:rsid w:val="002D0FA3"/>
    <w:rsid w:val="002D0FB8"/>
    <w:rsid w:val="002E709A"/>
    <w:rsid w:val="002E7934"/>
    <w:rsid w:val="002F1E86"/>
    <w:rsid w:val="00303181"/>
    <w:rsid w:val="00303AB8"/>
    <w:rsid w:val="00320738"/>
    <w:rsid w:val="003232A4"/>
    <w:rsid w:val="00325C41"/>
    <w:rsid w:val="00326077"/>
    <w:rsid w:val="003273C1"/>
    <w:rsid w:val="0033351E"/>
    <w:rsid w:val="003372A1"/>
    <w:rsid w:val="00341523"/>
    <w:rsid w:val="00350C46"/>
    <w:rsid w:val="003607A5"/>
    <w:rsid w:val="003608A4"/>
    <w:rsid w:val="00361EA7"/>
    <w:rsid w:val="003743E6"/>
    <w:rsid w:val="0037604F"/>
    <w:rsid w:val="00376126"/>
    <w:rsid w:val="00380506"/>
    <w:rsid w:val="003957E5"/>
    <w:rsid w:val="003A082A"/>
    <w:rsid w:val="003B1B77"/>
    <w:rsid w:val="003B281C"/>
    <w:rsid w:val="003B7199"/>
    <w:rsid w:val="003C5E83"/>
    <w:rsid w:val="003D003B"/>
    <w:rsid w:val="003E2F55"/>
    <w:rsid w:val="003E6443"/>
    <w:rsid w:val="003F6752"/>
    <w:rsid w:val="00402032"/>
    <w:rsid w:val="004029AF"/>
    <w:rsid w:val="00407D8D"/>
    <w:rsid w:val="00410B5A"/>
    <w:rsid w:val="00413DC5"/>
    <w:rsid w:val="0042134B"/>
    <w:rsid w:val="004263E2"/>
    <w:rsid w:val="00431D29"/>
    <w:rsid w:val="00442E92"/>
    <w:rsid w:val="004550FA"/>
    <w:rsid w:val="00471A60"/>
    <w:rsid w:val="00474607"/>
    <w:rsid w:val="00475A89"/>
    <w:rsid w:val="0049385F"/>
    <w:rsid w:val="00496E81"/>
    <w:rsid w:val="004A1D8E"/>
    <w:rsid w:val="004A4AF3"/>
    <w:rsid w:val="004B3B99"/>
    <w:rsid w:val="004B4D19"/>
    <w:rsid w:val="004B5831"/>
    <w:rsid w:val="004C209E"/>
    <w:rsid w:val="004C356B"/>
    <w:rsid w:val="004C5331"/>
    <w:rsid w:val="004E40C7"/>
    <w:rsid w:val="004E7656"/>
    <w:rsid w:val="004F5187"/>
    <w:rsid w:val="00501257"/>
    <w:rsid w:val="00504B24"/>
    <w:rsid w:val="0050797C"/>
    <w:rsid w:val="00511E4E"/>
    <w:rsid w:val="0051394D"/>
    <w:rsid w:val="00515BD5"/>
    <w:rsid w:val="00523D1A"/>
    <w:rsid w:val="005271DA"/>
    <w:rsid w:val="0053338D"/>
    <w:rsid w:val="00535314"/>
    <w:rsid w:val="00542CBE"/>
    <w:rsid w:val="00553B33"/>
    <w:rsid w:val="00571C4D"/>
    <w:rsid w:val="00572759"/>
    <w:rsid w:val="00576BFD"/>
    <w:rsid w:val="0058070C"/>
    <w:rsid w:val="00581E19"/>
    <w:rsid w:val="00583CE9"/>
    <w:rsid w:val="00591F35"/>
    <w:rsid w:val="0059348C"/>
    <w:rsid w:val="00596E48"/>
    <w:rsid w:val="005A5036"/>
    <w:rsid w:val="005A7BBE"/>
    <w:rsid w:val="005C6FDB"/>
    <w:rsid w:val="005E1C0B"/>
    <w:rsid w:val="005E444E"/>
    <w:rsid w:val="005F32E3"/>
    <w:rsid w:val="005F5800"/>
    <w:rsid w:val="005F6A26"/>
    <w:rsid w:val="005F74BF"/>
    <w:rsid w:val="00601B66"/>
    <w:rsid w:val="00614CA2"/>
    <w:rsid w:val="00627DD3"/>
    <w:rsid w:val="00636776"/>
    <w:rsid w:val="00636CFA"/>
    <w:rsid w:val="00641CEB"/>
    <w:rsid w:val="006447C9"/>
    <w:rsid w:val="00667313"/>
    <w:rsid w:val="00677B01"/>
    <w:rsid w:val="00680D89"/>
    <w:rsid w:val="0068442B"/>
    <w:rsid w:val="0069117A"/>
    <w:rsid w:val="006A656A"/>
    <w:rsid w:val="006A6D98"/>
    <w:rsid w:val="006B3317"/>
    <w:rsid w:val="006B4151"/>
    <w:rsid w:val="006B5327"/>
    <w:rsid w:val="006B75B5"/>
    <w:rsid w:val="006C29CB"/>
    <w:rsid w:val="006C350D"/>
    <w:rsid w:val="006C60F3"/>
    <w:rsid w:val="006D132F"/>
    <w:rsid w:val="006E1009"/>
    <w:rsid w:val="006E2933"/>
    <w:rsid w:val="006E46CE"/>
    <w:rsid w:val="006F1527"/>
    <w:rsid w:val="00700651"/>
    <w:rsid w:val="007014A0"/>
    <w:rsid w:val="00711F93"/>
    <w:rsid w:val="00712515"/>
    <w:rsid w:val="007148DF"/>
    <w:rsid w:val="00717A70"/>
    <w:rsid w:val="00725666"/>
    <w:rsid w:val="00727FB3"/>
    <w:rsid w:val="00731736"/>
    <w:rsid w:val="00733CE5"/>
    <w:rsid w:val="0073412E"/>
    <w:rsid w:val="00744791"/>
    <w:rsid w:val="007651DA"/>
    <w:rsid w:val="00766E8B"/>
    <w:rsid w:val="00772C6F"/>
    <w:rsid w:val="00774FA8"/>
    <w:rsid w:val="007906ED"/>
    <w:rsid w:val="007925BA"/>
    <w:rsid w:val="00796E5C"/>
    <w:rsid w:val="007B13A5"/>
    <w:rsid w:val="007B71E7"/>
    <w:rsid w:val="007B7A54"/>
    <w:rsid w:val="007C350A"/>
    <w:rsid w:val="007C62D4"/>
    <w:rsid w:val="007C7364"/>
    <w:rsid w:val="007D5D64"/>
    <w:rsid w:val="007E012D"/>
    <w:rsid w:val="007E2628"/>
    <w:rsid w:val="007E4181"/>
    <w:rsid w:val="007E5353"/>
    <w:rsid w:val="007F18E2"/>
    <w:rsid w:val="007F5CBA"/>
    <w:rsid w:val="007F6948"/>
    <w:rsid w:val="008044A5"/>
    <w:rsid w:val="008076A7"/>
    <w:rsid w:val="00807A08"/>
    <w:rsid w:val="0081659B"/>
    <w:rsid w:val="008233AB"/>
    <w:rsid w:val="008343C8"/>
    <w:rsid w:val="00841858"/>
    <w:rsid w:val="00843818"/>
    <w:rsid w:val="0084391F"/>
    <w:rsid w:val="008524CA"/>
    <w:rsid w:val="00856CCD"/>
    <w:rsid w:val="00865AA2"/>
    <w:rsid w:val="00870B97"/>
    <w:rsid w:val="00877566"/>
    <w:rsid w:val="00877E14"/>
    <w:rsid w:val="00883777"/>
    <w:rsid w:val="00885C7A"/>
    <w:rsid w:val="008906A0"/>
    <w:rsid w:val="00894812"/>
    <w:rsid w:val="008A686B"/>
    <w:rsid w:val="008A7E12"/>
    <w:rsid w:val="008B6535"/>
    <w:rsid w:val="008C4F93"/>
    <w:rsid w:val="008C6F8D"/>
    <w:rsid w:val="008F4D66"/>
    <w:rsid w:val="008F5C43"/>
    <w:rsid w:val="009003B0"/>
    <w:rsid w:val="009055BC"/>
    <w:rsid w:val="00906FCA"/>
    <w:rsid w:val="009129CB"/>
    <w:rsid w:val="00915836"/>
    <w:rsid w:val="00916B5D"/>
    <w:rsid w:val="009205FF"/>
    <w:rsid w:val="009307AE"/>
    <w:rsid w:val="00930976"/>
    <w:rsid w:val="009326FF"/>
    <w:rsid w:val="00932851"/>
    <w:rsid w:val="009350A1"/>
    <w:rsid w:val="00956458"/>
    <w:rsid w:val="00962C24"/>
    <w:rsid w:val="00963D1C"/>
    <w:rsid w:val="0097109C"/>
    <w:rsid w:val="00971355"/>
    <w:rsid w:val="00971FE8"/>
    <w:rsid w:val="00985128"/>
    <w:rsid w:val="00992765"/>
    <w:rsid w:val="009970F8"/>
    <w:rsid w:val="00997E3A"/>
    <w:rsid w:val="009A19CD"/>
    <w:rsid w:val="009B7E33"/>
    <w:rsid w:val="009C5F31"/>
    <w:rsid w:val="009C6BE3"/>
    <w:rsid w:val="009D360E"/>
    <w:rsid w:val="009D7C5D"/>
    <w:rsid w:val="009E0268"/>
    <w:rsid w:val="009E14C7"/>
    <w:rsid w:val="009F2070"/>
    <w:rsid w:val="009F615C"/>
    <w:rsid w:val="00A00C5D"/>
    <w:rsid w:val="00A04852"/>
    <w:rsid w:val="00A073BE"/>
    <w:rsid w:val="00A12EDD"/>
    <w:rsid w:val="00A13C5F"/>
    <w:rsid w:val="00A21FCC"/>
    <w:rsid w:val="00A2241A"/>
    <w:rsid w:val="00A22526"/>
    <w:rsid w:val="00A2617B"/>
    <w:rsid w:val="00A34F41"/>
    <w:rsid w:val="00A34F86"/>
    <w:rsid w:val="00A40C1F"/>
    <w:rsid w:val="00A46254"/>
    <w:rsid w:val="00A51D08"/>
    <w:rsid w:val="00A55645"/>
    <w:rsid w:val="00A615D0"/>
    <w:rsid w:val="00A66ECC"/>
    <w:rsid w:val="00A70F5E"/>
    <w:rsid w:val="00A875E5"/>
    <w:rsid w:val="00A97962"/>
    <w:rsid w:val="00AA0C6F"/>
    <w:rsid w:val="00AB3DDC"/>
    <w:rsid w:val="00AB436D"/>
    <w:rsid w:val="00AC48B4"/>
    <w:rsid w:val="00AD0EAB"/>
    <w:rsid w:val="00AD5DF6"/>
    <w:rsid w:val="00AE0270"/>
    <w:rsid w:val="00AE53F9"/>
    <w:rsid w:val="00B11EAF"/>
    <w:rsid w:val="00B241AC"/>
    <w:rsid w:val="00B41D22"/>
    <w:rsid w:val="00B42988"/>
    <w:rsid w:val="00B44463"/>
    <w:rsid w:val="00B46CCF"/>
    <w:rsid w:val="00B531DA"/>
    <w:rsid w:val="00B57253"/>
    <w:rsid w:val="00B6096E"/>
    <w:rsid w:val="00B65332"/>
    <w:rsid w:val="00B65B86"/>
    <w:rsid w:val="00B724B9"/>
    <w:rsid w:val="00B86BEA"/>
    <w:rsid w:val="00B937CE"/>
    <w:rsid w:val="00BA1693"/>
    <w:rsid w:val="00BA5467"/>
    <w:rsid w:val="00BA6477"/>
    <w:rsid w:val="00BB5A46"/>
    <w:rsid w:val="00BC6550"/>
    <w:rsid w:val="00BD61BE"/>
    <w:rsid w:val="00BE2193"/>
    <w:rsid w:val="00BF1833"/>
    <w:rsid w:val="00C1142C"/>
    <w:rsid w:val="00C11F55"/>
    <w:rsid w:val="00C205F3"/>
    <w:rsid w:val="00C224FA"/>
    <w:rsid w:val="00C248F2"/>
    <w:rsid w:val="00C349B5"/>
    <w:rsid w:val="00C35745"/>
    <w:rsid w:val="00C3647D"/>
    <w:rsid w:val="00C45F25"/>
    <w:rsid w:val="00C55A4C"/>
    <w:rsid w:val="00C572B8"/>
    <w:rsid w:val="00C6704B"/>
    <w:rsid w:val="00C70E57"/>
    <w:rsid w:val="00C743E1"/>
    <w:rsid w:val="00C7559E"/>
    <w:rsid w:val="00C75D88"/>
    <w:rsid w:val="00C8237E"/>
    <w:rsid w:val="00C96738"/>
    <w:rsid w:val="00CA1346"/>
    <w:rsid w:val="00CA4328"/>
    <w:rsid w:val="00CB333A"/>
    <w:rsid w:val="00CB5F01"/>
    <w:rsid w:val="00CC1927"/>
    <w:rsid w:val="00CC6123"/>
    <w:rsid w:val="00CC79B4"/>
    <w:rsid w:val="00CC7E68"/>
    <w:rsid w:val="00CD3ACE"/>
    <w:rsid w:val="00CE2BEF"/>
    <w:rsid w:val="00CF3A26"/>
    <w:rsid w:val="00CF5806"/>
    <w:rsid w:val="00D0231B"/>
    <w:rsid w:val="00D023B1"/>
    <w:rsid w:val="00D04BF5"/>
    <w:rsid w:val="00D06C9F"/>
    <w:rsid w:val="00D1113B"/>
    <w:rsid w:val="00D1270E"/>
    <w:rsid w:val="00D12B4F"/>
    <w:rsid w:val="00D16A77"/>
    <w:rsid w:val="00D25FDA"/>
    <w:rsid w:val="00D30EE4"/>
    <w:rsid w:val="00D31DCB"/>
    <w:rsid w:val="00D323F2"/>
    <w:rsid w:val="00D3297C"/>
    <w:rsid w:val="00D34653"/>
    <w:rsid w:val="00D37CAB"/>
    <w:rsid w:val="00D42347"/>
    <w:rsid w:val="00D427DB"/>
    <w:rsid w:val="00D471A6"/>
    <w:rsid w:val="00D53043"/>
    <w:rsid w:val="00D5420C"/>
    <w:rsid w:val="00D55948"/>
    <w:rsid w:val="00D60DA6"/>
    <w:rsid w:val="00D61DAA"/>
    <w:rsid w:val="00D665F0"/>
    <w:rsid w:val="00D862C7"/>
    <w:rsid w:val="00D87A0E"/>
    <w:rsid w:val="00D9303B"/>
    <w:rsid w:val="00DA05EB"/>
    <w:rsid w:val="00DB5EBF"/>
    <w:rsid w:val="00DB7D98"/>
    <w:rsid w:val="00DD0BB5"/>
    <w:rsid w:val="00DD5764"/>
    <w:rsid w:val="00DE0CE9"/>
    <w:rsid w:val="00DE6C3B"/>
    <w:rsid w:val="00DF3552"/>
    <w:rsid w:val="00DF6B0F"/>
    <w:rsid w:val="00DF6D8A"/>
    <w:rsid w:val="00E20D52"/>
    <w:rsid w:val="00E23FA1"/>
    <w:rsid w:val="00E250E3"/>
    <w:rsid w:val="00E25677"/>
    <w:rsid w:val="00E3473F"/>
    <w:rsid w:val="00E36ABB"/>
    <w:rsid w:val="00E421AA"/>
    <w:rsid w:val="00E6003F"/>
    <w:rsid w:val="00E645F5"/>
    <w:rsid w:val="00E65C42"/>
    <w:rsid w:val="00E72689"/>
    <w:rsid w:val="00E76BCF"/>
    <w:rsid w:val="00E80B86"/>
    <w:rsid w:val="00E8138C"/>
    <w:rsid w:val="00E86243"/>
    <w:rsid w:val="00E90305"/>
    <w:rsid w:val="00E9126E"/>
    <w:rsid w:val="00E96E5C"/>
    <w:rsid w:val="00EA445F"/>
    <w:rsid w:val="00EB23CD"/>
    <w:rsid w:val="00EC01C4"/>
    <w:rsid w:val="00EC0B90"/>
    <w:rsid w:val="00EC37E2"/>
    <w:rsid w:val="00ED2634"/>
    <w:rsid w:val="00ED620E"/>
    <w:rsid w:val="00ED7D20"/>
    <w:rsid w:val="00EE243B"/>
    <w:rsid w:val="00EF104C"/>
    <w:rsid w:val="00EF1F93"/>
    <w:rsid w:val="00EF2F01"/>
    <w:rsid w:val="00EF6DF5"/>
    <w:rsid w:val="00F03952"/>
    <w:rsid w:val="00F053B4"/>
    <w:rsid w:val="00F12BC3"/>
    <w:rsid w:val="00F15B72"/>
    <w:rsid w:val="00F20271"/>
    <w:rsid w:val="00F2674B"/>
    <w:rsid w:val="00F30654"/>
    <w:rsid w:val="00F316FE"/>
    <w:rsid w:val="00F53753"/>
    <w:rsid w:val="00F56E19"/>
    <w:rsid w:val="00F578F5"/>
    <w:rsid w:val="00F71FCD"/>
    <w:rsid w:val="00F7208B"/>
    <w:rsid w:val="00F73330"/>
    <w:rsid w:val="00F81F67"/>
    <w:rsid w:val="00F94DFB"/>
    <w:rsid w:val="00F9562F"/>
    <w:rsid w:val="00FA194B"/>
    <w:rsid w:val="00FB30C9"/>
    <w:rsid w:val="00FB53D7"/>
    <w:rsid w:val="00FC60D4"/>
    <w:rsid w:val="00FC7A35"/>
    <w:rsid w:val="00FD5FE4"/>
    <w:rsid w:val="00FE4137"/>
    <w:rsid w:val="00FF63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FBE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 w:type="character" w:styleId="FollowedHyperlink">
    <w:name w:val="FollowedHyperlink"/>
    <w:basedOn w:val="DefaultParagraphFont"/>
    <w:uiPriority w:val="99"/>
    <w:semiHidden/>
    <w:unhideWhenUsed/>
    <w:rsid w:val="000C1AD0"/>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451A"/>
    <w:rPr>
      <w:color w:val="0563C1" w:themeColor="hyperlink"/>
      <w:u w:val="single"/>
    </w:rPr>
  </w:style>
  <w:style w:type="character" w:styleId="FollowedHyperlink">
    <w:name w:val="FollowedHyperlink"/>
    <w:basedOn w:val="DefaultParagraphFont"/>
    <w:uiPriority w:val="99"/>
    <w:semiHidden/>
    <w:unhideWhenUsed/>
    <w:rsid w:val="000C1A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949447">
      <w:bodyDiv w:val="1"/>
      <w:marLeft w:val="0"/>
      <w:marRight w:val="0"/>
      <w:marTop w:val="0"/>
      <w:marBottom w:val="0"/>
      <w:divBdr>
        <w:top w:val="none" w:sz="0" w:space="0" w:color="auto"/>
        <w:left w:val="none" w:sz="0" w:space="0" w:color="auto"/>
        <w:bottom w:val="none" w:sz="0" w:space="0" w:color="auto"/>
        <w:right w:val="none" w:sz="0" w:space="0" w:color="auto"/>
      </w:divBdr>
    </w:div>
    <w:div w:id="646398452">
      <w:bodyDiv w:val="1"/>
      <w:marLeft w:val="0"/>
      <w:marRight w:val="0"/>
      <w:marTop w:val="0"/>
      <w:marBottom w:val="0"/>
      <w:divBdr>
        <w:top w:val="none" w:sz="0" w:space="0" w:color="auto"/>
        <w:left w:val="none" w:sz="0" w:space="0" w:color="auto"/>
        <w:bottom w:val="none" w:sz="0" w:space="0" w:color="auto"/>
        <w:right w:val="none" w:sz="0" w:space="0" w:color="auto"/>
      </w:divBdr>
    </w:div>
    <w:div w:id="1598323598">
      <w:bodyDiv w:val="1"/>
      <w:marLeft w:val="0"/>
      <w:marRight w:val="0"/>
      <w:marTop w:val="0"/>
      <w:marBottom w:val="0"/>
      <w:divBdr>
        <w:top w:val="none" w:sz="0" w:space="0" w:color="auto"/>
        <w:left w:val="none" w:sz="0" w:space="0" w:color="auto"/>
        <w:bottom w:val="none" w:sz="0" w:space="0" w:color="auto"/>
        <w:right w:val="none" w:sz="0" w:space="0" w:color="auto"/>
      </w:divBdr>
      <w:divsChild>
        <w:div w:id="3796726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763492">
      <w:bodyDiv w:val="1"/>
      <w:marLeft w:val="0"/>
      <w:marRight w:val="0"/>
      <w:marTop w:val="0"/>
      <w:marBottom w:val="0"/>
      <w:divBdr>
        <w:top w:val="none" w:sz="0" w:space="0" w:color="auto"/>
        <w:left w:val="none" w:sz="0" w:space="0" w:color="auto"/>
        <w:bottom w:val="none" w:sz="0" w:space="0" w:color="auto"/>
        <w:right w:val="none" w:sz="0" w:space="0" w:color="auto"/>
      </w:divBdr>
      <w:divsChild>
        <w:div w:id="1618917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Maccabees" TargetMode="External"/><Relationship Id="rId6" Type="http://schemas.openxmlformats.org/officeDocument/2006/relationships/hyperlink" Target="http://en.wikipedia.org/wiki/Seleucid_Empir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8</Pages>
  <Words>3212</Words>
  <Characters>18313</Characters>
  <Application>Microsoft Macintosh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dc:creator>
  <cp:keywords/>
  <dc:description/>
  <cp:lastModifiedBy>Ronald Kelsch</cp:lastModifiedBy>
  <cp:revision>5</cp:revision>
  <dcterms:created xsi:type="dcterms:W3CDTF">2015-01-15T02:54:00Z</dcterms:created>
  <dcterms:modified xsi:type="dcterms:W3CDTF">2015-01-15T18:58:00Z</dcterms:modified>
</cp:coreProperties>
</file>