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— Synchroniser la mise à jour du 20/07 vers le dossier maison</w:t>
      </w:r>
    </w:p>
    <w:p>
      <w:pPr>
        <w:pStyle w:val="Body"/>
      </w:pPr>
      <w:r>
        <w:t xml:space="preserve">Ce qui a changé aujourd'hui, comment le récupérer chez vous (2 méthodes) et les commandes à lancer. Généré le </w:t>
      </w:r>
      <w:r>
        <w:t xml:space="preserve">20/07/2026</w:t>
      </w:r>
      <w:r>
        <w:t xml:space="preserve">.</w:t>
      </w:r>
    </w:p>
    <w:p>
      <w:pPr>
        <w:pStyle w:val="Body"/>
      </w:pPr>
      <w:r>
        <w:rPr>
          <w:b/>
        </w:rPr>
        <w:t xml:space="preserve">Bonne nouvelle : </w:t>
      </w:r>
      <w:r>
        <w:t xml:space="preserve">c'est une mise à jour légère — changement de code sur un seul fichier (server.ts). AUCUNE migration de base, AUCUNE nouvelle dépendance, AUCUNE régénération Prisma.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Ce qui a changé aujourd'hui (20/07)</w:t>
      </w:r>
    </w:p>
    <w:p>
      <w:pPr>
        <w:pStyle w:val="Bullet"/>
      </w:pPr>
      <w:r>
        <w:t xml:space="preserve">•  </w:t>
      </w:r>
      <w:r>
        <w:rPr>
          <w:b/>
        </w:rPr>
        <w:t xml:space="preserve">Correctif « Erreur base de données » à la publication d'une offre : </w:t>
      </w:r>
      <w:r>
        <w:t xml:space="preserve">en publiant une offre (constaté sur une offre « Développeur Java » générée par l'IA), un message « La création de l'offre a échoué : Erreur base de données. Réessayez dans un instant. » pouvait apparaître, et l'offre n'était pas créée.</w:t>
      </w:r>
    </w:p>
    <w:p>
      <w:pPr>
        <w:pStyle w:val="Bullet"/>
      </w:pPr>
      <w:r>
        <w:t xml:space="preserve">•  </w:t>
      </w:r>
      <w:r>
        <w:rPr>
          <w:b/>
        </w:rPr>
        <w:t xml:space="preserve">Cause : </w:t>
      </w:r>
      <w:r>
        <w:t xml:space="preserve">l'enregistrement d'une offre inscrit ses compétences en base une par une (beaucoup d'allers-retours) dans une opération limitée à 5 secondes. Quand la base d'hébergement (Neon, plan gratuit) sortait de veille « à froid », ces allers-retours dépassaient les 5 secondes → erreur.</w:t>
      </w:r>
    </w:p>
    <w:p>
      <w:pPr>
        <w:pStyle w:val="Bullet"/>
      </w:pPr>
      <w:r>
        <w:t xml:space="preserve">•  </w:t>
      </w:r>
      <w:r>
        <w:rPr>
          <w:b/>
        </w:rPr>
        <w:t xml:space="preserve">Correctif : </w:t>
      </w:r>
      <w:r>
        <w:t xml:space="preserve">les compétences sont désormais enregistrées « en un bloc » (3 opérations au lieu de 2 par compétence), et le délai autorisé est passé de 5 à 20 secondes (comme l'analyse IA). Résultat : la publication d'une offre ne tombe plus en erreur au réveil de la base.</w:t>
      </w:r>
    </w:p>
    <w:p>
      <w:pPr>
        <w:pStyle w:val="Bullet"/>
      </w:pPr>
      <w:r>
        <w:t xml:space="preserve">•  </w:t>
      </w:r>
      <w:r>
        <w:rPr>
          <w:b/>
        </w:rPr>
        <w:t xml:space="preserve">Concerne aussi l'édition d'offre : </w:t>
      </w:r>
      <w:r>
        <w:t xml:space="preserve">la modification d'une offre (qui met à jour les compétences) bénéficie du même correctif.</w:t>
      </w:r>
    </w:p>
    <w:p>
      <w:pPr>
        <w:pStyle w:val="Bullet"/>
      </w:pPr>
      <w:r>
        <w:t xml:space="preserve">•  </w:t>
      </w:r>
      <w:r>
        <w:rPr>
          <w:b/>
        </w:rPr>
        <w:t xml:space="preserve">Prod déjà à jour : </w:t>
      </w:r>
      <w:r>
        <w:t xml:space="preserve">commit c2ea370 poussé et déployé automatiquement sur Render, vérifié en ligne (publication d'offre IA OK).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Méthode recommandée — git pull (le plus simple)</w:t>
      </w:r>
    </w:p>
    <w:p>
      <w:pPr>
        <w:pStyle w:val="Body"/>
      </w:pPr>
      <w:r>
        <w:t xml:space="preserve">Si votre dossier maison est un clone Git du dépôt, une seule commande récupère TOUT (code + docs). Ouvrez un terminal DANS le dossier du projet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status</w:t>
      </w:r>
    </w:p>
    <w:p>
      <w:pPr>
        <w:pStyle w:val="Body"/>
      </w:pPr>
      <w:r>
        <w:t xml:space="preserve">Vérifiez qu'il n'y a pas de modifications locales non enregistrées. Si tout est propre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pull origin main</w:t>
      </w:r>
    </w:p>
    <w:p>
      <w:pPr>
        <w:pStyle w:val="Body"/>
      </w:pPr>
      <w:r>
        <w:t xml:space="preserve">En cas de modifications locales gênantes, mettez-les de côté avant : </w:t>
      </w:r>
      <w:r>
        <w:rPr>
          <w:rFonts w:ascii="Consolas" w:hAnsi="Consolas"/>
          <w:shd w:val="clear" w:fill="EEF2F7"/>
        </w:rPr>
        <w:t xml:space="preserve">git stash</w:t>
      </w:r>
      <w:r>
        <w:t xml:space="preserve"> puis </w:t>
      </w:r>
      <w:r>
        <w:rPr>
          <w:rFonts w:ascii="Consolas" w:hAnsi="Consolas"/>
          <w:shd w:val="clear" w:fill="EEF2F7"/>
        </w:rPr>
        <w:t xml:space="preserve">git pull origin main</w:t>
      </w:r>
      <w:r>
        <w:t xml:space="preserve"> (et </w:t>
      </w:r>
      <w:r>
        <w:rPr>
          <w:rFonts w:ascii="Consolas" w:hAnsi="Consolas"/>
          <w:shd w:val="clear" w:fill="EEF2F7"/>
        </w:rPr>
        <w:t xml:space="preserve">git stash pop</w:t>
      </w:r>
      <w:r>
        <w:t xml:space="preserve"> pour les récupérer).</w:t>
      </w:r>
    </w:p>
    <w:p>
      <w:pPr>
        <w:pStyle w:val="Body"/>
      </w:pPr>
      <w:r>
        <w:t xml:space="preserve">Puis passez directement à la partie 4 (commandes).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Méthode alternative — copie manuelle des fichiers</w:t>
      </w:r>
    </w:p>
    <w:p>
      <w:pPr>
        <w:pStyle w:val="Body"/>
      </w:pPr>
      <w:r>
        <w:t xml:space="preserve">Si vous copiez à la main (clé USB, etc.), reportez ces fichiers en respectant l'arborescence.</w:t>
      </w:r>
    </w:p>
    <w:p>
      <w:pPr>
        <w:pStyle w:val="Heading2"/>
      </w:pPr>
      <w:r>
        <w:t xml:space="preserve">Code de l'application (le seul indispensable)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server.ts</w:t>
      </w:r>
    </w:p>
    <w:p>
      <w:pPr>
        <w:pStyle w:val="Heading2"/>
      </w:pPr>
      <w:r>
        <w:t xml:space="preserve">Documentation (facultatif — regénérable via le script)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RECAP-PROJET-NEXUS.md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scripts/gen-guide-sync-maison-2026-07-20.cjs  (génère ce document)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Guide-Sync-Maison-2026-07-20.docx</w:t>
      </w:r>
    </w:p>
    <w:p>
      <w:pPr>
        <w:pStyle w:val="Body"/>
      </w:pPr>
      <w:r>
        <w:t xml:space="preserve">Le fichier .docx peut être copié tel quel, ou regénéré avec le script gen-*.cjs (voir partie 4, étape 4).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Commandes à lancer après la synchro</w:t>
      </w:r>
    </w:p>
    <w:p>
      <w:pPr>
        <w:pStyle w:val="Body"/>
      </w:pPr>
      <w:r>
        <w:rPr>
          <w:b/>
        </w:rPr>
        <w:t xml:space="preserve">Mise à jour légère : </w:t>
      </w:r>
      <w:r>
        <w:t xml:space="preserve">pas de migration, pas de nouvelle dépendance, pas de régénération Prisma. En pratique, il suffit de récupérer le code et de relancer.</w:t>
      </w:r>
    </w:p>
    <w:p>
      <w:pPr>
        <w:pStyle w:val="Body"/>
      </w:pPr>
      <w:r>
        <w:rPr>
          <w:b/>
        </w:rPr>
        <w:t xml:space="preserve">1. </w:t>
      </w:r>
      <w:r>
        <w:t xml:space="preserve">Si le serveur de dev tourne, l'arrêter (Ctrl+C dans le terminal </w:t>
      </w:r>
      <w:r>
        <w:rPr>
          <w:rFonts w:ascii="Consolas" w:hAnsi="Consolas"/>
          <w:shd w:val="clear" w:fill="EEF2F7"/>
        </w:rPr>
        <w:t xml:space="preserve">npm run dev</w:t>
      </w:r>
      <w:r>
        <w:t xml:space="preserve">), récupérer le code (partie 2 ou 3), puis :</w:t>
      </w:r>
    </w:p>
    <w:p>
      <w:pPr>
        <w:pStyle w:val="Body"/>
      </w:pPr>
      <w:r>
        <w:rPr>
          <w:b/>
        </w:rPr>
        <w:t xml:space="preserve">2. </w:t>
      </w:r>
      <w:r>
        <w:t xml:space="preserve">(Facultatif, sans risque) installer les dépendances — aucune nouvelle aujourd'hui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install</w:t>
      </w:r>
    </w:p>
    <w:p>
      <w:pPr>
        <w:pStyle w:val="Body"/>
      </w:pPr>
      <w:r>
        <w:rPr>
          <w:b/>
        </w:rPr>
        <w:t xml:space="preserve">3. </w:t>
      </w:r>
      <w:r>
        <w:t xml:space="preserve">Vérifier que le projet compile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lint</w:t>
      </w:r>
    </w:p>
    <w:p>
      <w:pPr>
        <w:pStyle w:val="Body"/>
      </w:pPr>
      <w:r>
        <w:rPr>
          <w:b/>
        </w:rPr>
        <w:t xml:space="preserve">Remarque : </w:t>
      </w:r>
      <w:r>
        <w:t xml:space="preserve">si npm run lint remonte des erreurs pointant vers un dossier maj-2026-07-10\ (modules introuvables), c'est un ancien dossier de sauvegarde déposé à la racine — SANS rapport avec cette mise à jour. Sortez-le du projet pour retrouver un lint propre.</w:t>
      </w:r>
    </w:p>
    <w:p>
      <w:pPr>
        <w:pStyle w:val="Body"/>
      </w:pPr>
      <w:r>
        <w:rPr>
          <w:b/>
        </w:rPr>
        <w:t xml:space="preserve">4. </w:t>
      </w:r>
      <w:r>
        <w:t xml:space="preserve">(Facultatif) regénérer ce guide Word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scripts/gen-guide-sync-maison-2026-07-20.cjs</w:t>
      </w:r>
    </w:p>
    <w:p>
      <w:pPr>
        <w:pStyle w:val="Body"/>
      </w:pPr>
      <w:r>
        <w:rPr>
          <w:b/>
        </w:rPr>
        <w:t xml:space="preserve">5. </w:t>
      </w:r>
      <w:r>
        <w:t xml:space="preserve">Relancer le serveur de dev, puis Ctrl+F5 dans le navigateur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dev</w:t>
      </w:r>
    </w:p>
    <w:p>
      <w:pPr>
        <w:pStyle w:val="Body"/>
      </w:pPr>
      <w:r>
        <w:rPr>
          <w:b/>
        </w:rPr>
        <w:t xml:space="preserve">Rien à faire côté production : </w:t>
      </w:r>
      <w:r>
        <w:t xml:space="preserve">Render a déjà redéployé automatiquement au push (build + start). Aucune migration à appliquer.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Ce dont vous avez (et n'avez pas) besoin cette fois</w:t>
      </w:r>
    </w:p>
    <w:p>
      <w:pPr>
        <w:pStyle w:val="Bullet"/>
      </w:pPr>
      <w:r>
        <w:t xml:space="preserve">•  </w:t>
      </w:r>
      <w:r>
        <w:rPr>
          <w:b/>
        </w:rPr>
        <w:t xml:space="preserve">Pas de migration : </w:t>
      </w:r>
      <w:r>
        <w:t xml:space="preserve">le schéma de base n'a pas changé ; ne lancez pas prisma migrate.</w:t>
      </w:r>
    </w:p>
    <w:p>
      <w:pPr>
        <w:pStyle w:val="Bullet"/>
      </w:pPr>
      <w:r>
        <w:t xml:space="preserve">•  </w:t>
      </w:r>
      <w:r>
        <w:rPr>
          <w:b/>
        </w:rPr>
        <w:t xml:space="preserve">Pas de régénération Prisma : </w:t>
      </w:r>
      <w:r>
        <w:t xml:space="preserve">aucune nouvelle colonne ; inutile de lancer prisma generate.</w:t>
      </w:r>
    </w:p>
    <w:p>
      <w:pPr>
        <w:pStyle w:val="Bullet"/>
      </w:pPr>
      <w:r>
        <w:t xml:space="preserve">•  </w:t>
      </w:r>
      <w:r>
        <w:rPr>
          <w:b/>
        </w:rPr>
        <w:t xml:space="preserve">Pas de nouvelle dépendance : </w:t>
      </w:r>
      <w:r>
        <w:t xml:space="preserve">npm install n'est pas strictement requis (aucun paquet ajouté).</w:t>
      </w:r>
    </w:p>
    <w:p>
      <w:pPr>
        <w:pStyle w:val="Bullet"/>
      </w:pPr>
      <w:r>
        <w:t xml:space="preserve">•  </w:t>
      </w:r>
      <w:r>
        <w:rPr>
          <w:b/>
        </w:rPr>
        <w:t xml:space="preserve">Pas de re-seed : </w:t>
      </w:r>
      <w:r>
        <w:t xml:space="preserve">les données de démo ne changent pas ; ne lancez pas prisma db seed.</w:t>
      </w:r>
    </w:p>
    <w:p>
      <w:pPr>
        <w:pStyle w:val="Bullet"/>
      </w:pPr>
      <w:r>
        <w:t xml:space="preserve">•  </w:t>
      </w:r>
      <w:r>
        <w:rPr>
          <w:b/>
        </w:rPr>
        <w:t xml:space="preserve">Un seul fichier de code : </w:t>
      </w:r>
      <w:r>
        <w:t xml:space="preserve">server.ts. C'est tout ce qui est indispensable à reporter.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Vérifier que tout marche</w:t>
      </w:r>
    </w:p>
    <w:p>
      <w:pPr>
        <w:pStyle w:val="Bullet"/>
      </w:pPr>
      <w:r>
        <w:t xml:space="preserve">•  </w:t>
      </w:r>
      <w:r>
        <w:rPr>
          <w:b/>
        </w:rPr>
        <w:t xml:space="preserve">Publier une offre : </w:t>
      </w:r>
      <w:r>
        <w:t xml:space="preserve">« Offres d'Emploi » → « Nouvelle Offre » → remplir (ou « Générer avec l'IA ») → Publier. L'offre se crée sans « Erreur base de données », même si la base sortait de veille (le tout premier chargement peut prendre 30-60 s, le temps du réveil, puis c'est bon).</w:t>
      </w:r>
    </w:p>
    <w:p>
      <w:pPr>
        <w:pStyle w:val="Bullet"/>
      </w:pPr>
      <w:r>
        <w:t xml:space="preserve">•  </w:t>
      </w:r>
      <w:r>
        <w:rPr>
          <w:b/>
        </w:rPr>
        <w:t xml:space="preserve">Compétences bien enregistrées : </w:t>
      </w:r>
      <w:r>
        <w:t xml:space="preserve">l'offre publiée affiche bien toutes ses compétences (badges), et l'édition d'une offre pour changer ses compétences fonctionne aussi.</w:t>
      </w:r>
    </w:p>
    <w:p>
      <w:pPr>
        <w:pStyle w:val="Bullet"/>
      </w:pPr>
      <w:r>
        <w:t xml:space="preserve">•  </w:t>
      </w:r>
      <w:r>
        <w:rPr>
          <w:b/>
        </w:rPr>
        <w:t xml:space="preserve">Si un message d'erreur revient quand même : </w:t>
      </w:r>
      <w:r>
        <w:t xml:space="preserve">attendez quelques secondes et réessayez — la base peut être en train de se réveiller. Ce n'est plus censé se produire, mais un tout premier appel « à froid » reste possible.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7. À noter</w:t>
      </w:r>
    </w:p>
    <w:p>
      <w:pPr>
        <w:pStyle w:val="Bullet"/>
      </w:pPr>
      <w:r>
        <w:t xml:space="preserve">•  </w:t>
      </w:r>
      <w:r>
        <w:rPr>
          <w:b/>
        </w:rPr>
        <w:t xml:space="preserve">Publier une offre ne consomme pas de quota IA : </w:t>
      </w:r>
      <w:r>
        <w:t xml:space="preserve">seules la génération d'offre, l'analyse et la recherche par IA utilisent Gemini. Cette erreur n'avait rien à voir avec un quota IA.</w:t>
      </w:r>
    </w:p>
    <w:p>
      <w:pPr>
        <w:pStyle w:val="Bullet"/>
      </w:pPr>
      <w:r>
        <w:t xml:space="preserve">•  </w:t>
      </w:r>
      <w:r>
        <w:rPr>
          <w:b/>
        </w:rPr>
        <w:t xml:space="preserve">Piège connu (rappel) : </w:t>
      </w:r>
      <w:r>
        <w:t xml:space="preserve">les opérations base longues + réveil « à froid » de Neon peuvent dépasser le délai par défaut de Prisma (5 s). Parade appliquée : moins d'allers-retours + délai porté à 20 s.</w:t>
      </w:r>
    </w:p>
    <w:p>
      <w:pPr>
        <w:pStyle w:val="Bullet"/>
      </w:pPr>
      <w:r>
        <w:t xml:space="preserve">•  </w:t>
      </w:r>
      <w:r>
        <w:rPr>
          <w:b/>
        </w:rPr>
        <w:t xml:space="preserve">Piège Windows (rappel) : </w:t>
      </w:r>
      <w:r>
        <w:t xml:space="preserve">toujours arrêter npm run dev avant un éventuel prisma migrate / generate (verrou du moteur, erreur EPERM). Pas nécessaire aujourd'hui puisqu'il n'y a ni migration ni régénération.</w:t>
      </w:r>
    </w:p>
    <w:p>
      <w:pPr>
        <w:pStyle w:val="Bullet"/>
      </w:pPr>
      <w:r>
        <w:t xml:space="preserve">•  </w:t>
      </w:r>
      <w:r>
        <w:rPr>
          <w:b/>
        </w:rPr>
        <w:t xml:space="preserve">Sécurité (rappel) : </w:t>
      </w:r>
      <w:r>
        <w:t xml:space="preserve">révoquer l'ancien token GitHub exposé ghp_JLBr… s'il ne l'est pas déjà.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