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footnotes.xml" ContentType="application/vnd.openxmlformats-officedocument.wordprocessingml.footnotes+xml"/>
  <Default Extension="xml" ContentType="application/xml"/>
  <Override PartName="/word/header9.xml" ContentType="application/vnd.openxmlformats-officedocument.wordprocessingml.header+xml"/>
  <Override PartName="/word/footer7.xml" ContentType="application/vnd.openxmlformats-officedocument.wordprocessingml.footer+xml"/>
  <Default Extension="jpeg" ContentType="image/jpeg"/>
  <Override PartName="/word/header7.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13.xml" ContentType="application/vnd.openxmlformats-officedocument.wordprocessingml.header+xml"/>
  <Override PartName="/word/footer3.xml" ContentType="application/vnd.openxmlformats-officedocument.wordprocessingml.footer+xml"/>
  <Override PartName="/word/webSettings.xml" ContentType="application/vnd.openxmlformats-officedocument.wordprocessingml.webSettings+xml"/>
  <Override PartName="/word/header3.xml" ContentType="application/vnd.openxmlformats-officedocument.wordprocessingml.header+xml"/>
  <Default Extension="pict" ContentType="image/pict"/>
  <Override PartName="/word/footer1.xml" ContentType="application/vnd.openxmlformats-officedocument.wordprocessingml.footer+xml"/>
  <Override PartName="/word/header11.xml" ContentType="application/vnd.openxmlformats-officedocument.wordprocessingml.head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endnotes.xml" ContentType="application/vnd.openxmlformats-officedocument.wordprocessingml.endnotes+xml"/>
  <Override PartName="/word/footer8.xml" ContentType="application/vnd.openxmlformats-officedocument.wordprocessingml.footer+xml"/>
  <Default Extension="bin" ContentType="application/vnd.openxmlformats-officedocument.oleObject"/>
  <Override PartName="/word/fontTable.xml" ContentType="application/vnd.openxmlformats-officedocument.wordprocessingml.fontTable+xml"/>
  <Override PartName="/word/header8.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numbering.xml" ContentType="application/vnd.openxmlformats-officedocument.wordprocessingml.numbering+xml"/>
  <Override PartName="/word/header4.xml" ContentType="application/vnd.openxmlformats-officedocument.wordprocessingml.header+xml"/>
  <Override PartName="/word/header1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10.xml" ContentType="application/vnd.openxmlformats-officedocument.wordprocessingml.header+xml"/>
  <Override PartName="/word/styles.xml" ContentType="application/vnd.openxmlformats-officedocument.wordprocessingml.styl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4" w:type="dxa"/>
        <w:tblInd w:w="116" w:type="dxa"/>
        <w:tblLayout w:type="fixed"/>
        <w:tblCellMar>
          <w:left w:w="0" w:type="dxa"/>
          <w:right w:w="0" w:type="dxa"/>
        </w:tblCellMar>
        <w:tblLook w:val="0000"/>
      </w:tblPr>
      <w:tblGrid>
        <w:gridCol w:w="2924"/>
        <w:gridCol w:w="6430"/>
      </w:tblGrid>
      <w:tr w:rsidR="006E5299">
        <w:trPr>
          <w:trHeight w:val="458"/>
        </w:trPr>
        <w:tc>
          <w:tcPr>
            <w:tcW w:w="9354" w:type="dxa"/>
            <w:gridSpan w:val="2"/>
            <w:shd w:val="clear" w:color="auto" w:fill="8DB3E2"/>
          </w:tcPr>
          <w:p w:rsidR="006E5299" w:rsidRPr="002043B2" w:rsidRDefault="004E3455" w:rsidP="00876894">
            <w:pPr>
              <w:pStyle w:val="Cover-AppName"/>
              <w:ind w:left="0"/>
            </w:pPr>
            <w:r>
              <w:rPr>
                <w:noProof/>
              </w:rPr>
              <w:drawing>
                <wp:anchor distT="0" distB="0" distL="114300" distR="114300" simplePos="0" relativeHeight="251657728" behindDoc="0" locked="0" layoutInCell="1" allowOverlap="1">
                  <wp:simplePos x="0" y="0"/>
                  <wp:positionH relativeFrom="margin">
                    <wp:posOffset>-3810</wp:posOffset>
                  </wp:positionH>
                  <wp:positionV relativeFrom="margin">
                    <wp:posOffset>0</wp:posOffset>
                  </wp:positionV>
                  <wp:extent cx="1323340" cy="1266825"/>
                  <wp:effectExtent l="0" t="0" r="0" b="0"/>
                  <wp:wrapSquare wrapText="bothSides"/>
                  <wp:docPr id="60" name="Picture 60" descr="628px-Uppsala_Universitet_Logo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628px-Uppsala_Universitet_Logo_svg"/>
                          <pic:cNvPicPr>
                            <a:picLocks noChangeAspect="1" noChangeArrowheads="1"/>
                          </pic:cNvPicPr>
                        </pic:nvPicPr>
                        <pic:blipFill>
                          <a:blip r:embed="rId7"/>
                          <a:srcRect/>
                          <a:stretch>
                            <a:fillRect/>
                          </a:stretch>
                        </pic:blipFill>
                        <pic:spPr bwMode="auto">
                          <a:xfrm>
                            <a:off x="0" y="0"/>
                            <a:ext cx="1323340" cy="1266825"/>
                          </a:xfrm>
                          <a:prstGeom prst="rect">
                            <a:avLst/>
                          </a:prstGeom>
                          <a:noFill/>
                          <a:ln w="9525">
                            <a:noFill/>
                            <a:miter lim="800000"/>
                            <a:headEnd/>
                            <a:tailEnd/>
                          </a:ln>
                        </pic:spPr>
                      </pic:pic>
                    </a:graphicData>
                  </a:graphic>
                </wp:anchor>
              </w:drawing>
            </w:r>
            <w:r w:rsidR="006E5299">
              <w:t xml:space="preserve"> MMB </w:t>
            </w:r>
            <w:r w:rsidR="006E5299" w:rsidRPr="002043B2">
              <w:rPr>
                <w:sz w:val="72"/>
              </w:rPr>
              <w:t>2.</w:t>
            </w:r>
            <w:r w:rsidR="005B0061">
              <w:rPr>
                <w:sz w:val="72"/>
              </w:rPr>
              <w:t>10</w:t>
            </w:r>
            <w:r w:rsidR="006E5299">
              <w:rPr>
                <w:sz w:val="72"/>
              </w:rPr>
              <w:t xml:space="preserve"> </w:t>
            </w:r>
          </w:p>
        </w:tc>
      </w:tr>
      <w:tr w:rsidR="006E5299">
        <w:trPr>
          <w:trHeight w:val="7362"/>
        </w:trPr>
        <w:tc>
          <w:tcPr>
            <w:tcW w:w="2924" w:type="dxa"/>
          </w:tcPr>
          <w:p w:rsidR="006E5299" w:rsidRDefault="006E5299">
            <w:pPr>
              <w:rPr>
                <w:rFonts w:ascii="Times New Roman" w:hAnsi="Times New Roman"/>
              </w:rPr>
            </w:pPr>
          </w:p>
        </w:tc>
        <w:tc>
          <w:tcPr>
            <w:tcW w:w="6430" w:type="dxa"/>
          </w:tcPr>
          <w:p w:rsidR="006E5299" w:rsidRPr="00C86E0E" w:rsidRDefault="004E3455">
            <w:pPr>
              <w:rPr>
                <w:rFonts w:ascii="Times New Roman" w:hAnsi="Times New Roman"/>
              </w:rPr>
            </w:pPr>
            <w:r>
              <w:rPr>
                <w:rFonts w:ascii="Times New Roman" w:hAnsi="Times New Roman"/>
                <w:noProof/>
              </w:rPr>
              <w:drawing>
                <wp:inline distT="0" distB="0" distL="0" distR="0">
                  <wp:extent cx="3632200" cy="4157345"/>
                  <wp:effectExtent l="25400" t="0" r="0" b="0"/>
                  <wp:docPr id="1" name="Picture 1" descr="bl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r"/>
                          <pic:cNvPicPr>
                            <a:picLocks noChangeAspect="1" noChangeArrowheads="1"/>
                          </pic:cNvPicPr>
                        </pic:nvPicPr>
                        <pic:blipFill>
                          <a:blip r:embed="rId8"/>
                          <a:srcRect l="20642" r="28294"/>
                          <a:stretch>
                            <a:fillRect/>
                          </a:stretch>
                        </pic:blipFill>
                        <pic:spPr bwMode="auto">
                          <a:xfrm>
                            <a:off x="0" y="0"/>
                            <a:ext cx="3632200" cy="4157345"/>
                          </a:xfrm>
                          <a:prstGeom prst="rect">
                            <a:avLst/>
                          </a:prstGeom>
                          <a:noFill/>
                          <a:ln w="9525">
                            <a:noFill/>
                            <a:miter lim="800000"/>
                            <a:headEnd/>
                            <a:tailEnd/>
                          </a:ln>
                        </pic:spPr>
                      </pic:pic>
                    </a:graphicData>
                  </a:graphic>
                </wp:inline>
              </w:drawing>
            </w:r>
          </w:p>
        </w:tc>
      </w:tr>
      <w:tr w:rsidR="006E5299">
        <w:trPr>
          <w:trHeight w:val="810"/>
        </w:trPr>
        <w:tc>
          <w:tcPr>
            <w:tcW w:w="2924" w:type="dxa"/>
          </w:tcPr>
          <w:p w:rsidR="006E5299" w:rsidRDefault="006E5299">
            <w:pPr>
              <w:pStyle w:val="Cover-DocName"/>
              <w:rPr>
                <w:rFonts w:ascii="Times New Roman" w:hAnsi="Times New Roman"/>
              </w:rPr>
            </w:pPr>
          </w:p>
        </w:tc>
        <w:tc>
          <w:tcPr>
            <w:tcW w:w="6430" w:type="dxa"/>
          </w:tcPr>
          <w:p w:rsidR="006E5299" w:rsidRDefault="006E5299" w:rsidP="006E5299">
            <w:pPr>
              <w:pStyle w:val="Cover-DocName"/>
            </w:pPr>
            <w:r>
              <w:t>Reference guide</w:t>
            </w:r>
          </w:p>
        </w:tc>
      </w:tr>
      <w:tr w:rsidR="006E5299">
        <w:trPr>
          <w:trHeight w:val="1026"/>
        </w:trPr>
        <w:tc>
          <w:tcPr>
            <w:tcW w:w="2924" w:type="dxa"/>
            <w:tcBorders>
              <w:bottom w:val="single" w:sz="2" w:space="0" w:color="800080"/>
            </w:tcBorders>
          </w:tcPr>
          <w:p w:rsidR="006E5299" w:rsidRDefault="006E5299">
            <w:pPr>
              <w:rPr>
                <w:rFonts w:ascii="Times New Roman" w:hAnsi="Times New Roman"/>
              </w:rPr>
            </w:pPr>
          </w:p>
        </w:tc>
        <w:tc>
          <w:tcPr>
            <w:tcW w:w="6430" w:type="dxa"/>
            <w:tcBorders>
              <w:bottom w:val="single" w:sz="2" w:space="0" w:color="800080"/>
            </w:tcBorders>
          </w:tcPr>
          <w:p w:rsidR="006E5299" w:rsidRDefault="00677838">
            <w:pPr>
              <w:pStyle w:val="Cover-DocVersion"/>
              <w:rPr>
                <w:rFonts w:ascii="Times New Roman" w:hAnsi="Times New Roman"/>
              </w:rPr>
            </w:pPr>
            <w:fldSimple w:instr=" DATE \@ &quot;MMMM d, yyyy&quot; ">
              <w:r w:rsidR="008B33AE">
                <w:rPr>
                  <w:noProof/>
                </w:rPr>
                <w:t>August 14, 2012</w:t>
              </w:r>
            </w:fldSimple>
          </w:p>
        </w:tc>
      </w:tr>
      <w:tr w:rsidR="006E5299">
        <w:trPr>
          <w:trHeight w:val="243"/>
        </w:trPr>
        <w:tc>
          <w:tcPr>
            <w:tcW w:w="2924" w:type="dxa"/>
            <w:tcBorders>
              <w:top w:val="single" w:sz="2" w:space="0" w:color="800080"/>
            </w:tcBorders>
          </w:tcPr>
          <w:p w:rsidR="006E5299" w:rsidRDefault="006E5299">
            <w:pPr>
              <w:rPr>
                <w:rFonts w:ascii="Times New Roman" w:hAnsi="Times New Roman"/>
              </w:rPr>
            </w:pPr>
          </w:p>
        </w:tc>
        <w:tc>
          <w:tcPr>
            <w:tcW w:w="6430" w:type="dxa"/>
            <w:tcBorders>
              <w:top w:val="single" w:sz="2" w:space="0" w:color="800080"/>
            </w:tcBorders>
          </w:tcPr>
          <w:p w:rsidR="006E5299" w:rsidRDefault="006E5299" w:rsidP="006E5299">
            <w:pPr>
              <w:pStyle w:val="Cover-SmallPrint"/>
            </w:pPr>
          </w:p>
        </w:tc>
      </w:tr>
    </w:tbl>
    <w:p w:rsidR="006E5299" w:rsidRDefault="006E5299">
      <w:pPr>
        <w:rPr>
          <w:rFonts w:ascii="Times New Roman" w:hAnsi="Times New Roman"/>
        </w:rPr>
      </w:pPr>
    </w:p>
    <w:p w:rsidR="006E5299" w:rsidRDefault="006E5299">
      <w:pPr>
        <w:sectPr w:rsidR="006E5299">
          <w:headerReference w:type="even" r:id="rId9"/>
          <w:headerReference w:type="default" r:id="rId10"/>
          <w:footerReference w:type="even" r:id="rId11"/>
          <w:footerReference w:type="default" r:id="rId12"/>
          <w:type w:val="oddPage"/>
          <w:pgSz w:w="12240" w:h="15840" w:code="1"/>
          <w:pgMar w:top="1800" w:right="1440" w:bottom="1440" w:left="1800" w:gutter="0"/>
          <w:titlePg/>
        </w:sectPr>
      </w:pPr>
    </w:p>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Pr>
        <w:spacing w:line="240" w:lineRule="auto"/>
        <w:jc w:val="center"/>
        <w:rPr>
          <w:b/>
          <w:color w:val="000080"/>
        </w:rPr>
      </w:pPr>
      <w:r>
        <w:rPr>
          <w:b/>
          <w:color w:val="000080"/>
        </w:rPr>
        <w:t>Copyright and Permission Notice</w:t>
      </w:r>
    </w:p>
    <w:p w:rsidR="006E5299" w:rsidRDefault="006E5299">
      <w:pPr>
        <w:spacing w:line="240" w:lineRule="auto"/>
        <w:rPr>
          <w:sz w:val="18"/>
        </w:rPr>
      </w:pPr>
    </w:p>
    <w:p w:rsidR="006E5299" w:rsidRDefault="006E5299">
      <w:pPr>
        <w:spacing w:line="240" w:lineRule="auto"/>
        <w:rPr>
          <w:sz w:val="18"/>
        </w:rPr>
      </w:pPr>
      <w:r>
        <w:rPr>
          <w:sz w:val="18"/>
        </w:rPr>
        <w:t>Copyright (c) 2011 Samuel Flores</w:t>
      </w:r>
    </w:p>
    <w:p w:rsidR="006E5299" w:rsidRDefault="006E5299">
      <w:pPr>
        <w:spacing w:line="240" w:lineRule="auto"/>
        <w:rPr>
          <w:sz w:val="18"/>
        </w:rPr>
      </w:pPr>
      <w:r>
        <w:rPr>
          <w:sz w:val="18"/>
        </w:rPr>
        <w:t>Contributors: Joy P. Ku</w:t>
      </w:r>
    </w:p>
    <w:p w:rsidR="006E5299" w:rsidRDefault="006E5299">
      <w:pPr>
        <w:spacing w:line="240" w:lineRule="auto"/>
        <w:rPr>
          <w:sz w:val="18"/>
        </w:rPr>
      </w:pPr>
    </w:p>
    <w:p w:rsidR="006E5299" w:rsidRDefault="006E5299">
      <w:pPr>
        <w:spacing w:line="240" w:lineRule="auto"/>
        <w:rPr>
          <w:sz w:val="18"/>
        </w:rPr>
      </w:pPr>
      <w:r>
        <w:rPr>
          <w:sz w:val="18"/>
        </w:rPr>
        <w:t xml:space="preserve">Permission is hereby granted, free of charge, to any person obtaining a copy of this document (the "Document"), to </w:t>
      </w:r>
      <w:r w:rsidR="00244CDB">
        <w:rPr>
          <w:sz w:val="18"/>
        </w:rPr>
        <w:t>use and copy</w:t>
      </w:r>
      <w:r>
        <w:rPr>
          <w:sz w:val="18"/>
        </w:rPr>
        <w:t xml:space="preserve"> the Document </w:t>
      </w:r>
      <w:r w:rsidR="00244CDB">
        <w:rPr>
          <w:sz w:val="18"/>
        </w:rPr>
        <w:t xml:space="preserve">without modification for academic </w:t>
      </w:r>
      <w:r w:rsidR="007E0D26">
        <w:rPr>
          <w:sz w:val="18"/>
        </w:rPr>
        <w:t xml:space="preserve">teaching and </w:t>
      </w:r>
      <w:r w:rsidR="00244CDB">
        <w:rPr>
          <w:sz w:val="18"/>
        </w:rPr>
        <w:t>research purposes,</w:t>
      </w:r>
      <w:r>
        <w:rPr>
          <w:sz w:val="18"/>
        </w:rPr>
        <w:t xml:space="preserve"> subject to the following conditions:</w:t>
      </w:r>
    </w:p>
    <w:p w:rsidR="006E5299" w:rsidRDefault="006E5299">
      <w:pPr>
        <w:spacing w:line="240" w:lineRule="auto"/>
        <w:rPr>
          <w:sz w:val="18"/>
        </w:rPr>
      </w:pPr>
    </w:p>
    <w:p w:rsidR="006E5299" w:rsidRDefault="006E5299">
      <w:pPr>
        <w:spacing w:line="240" w:lineRule="auto"/>
        <w:rPr>
          <w:sz w:val="18"/>
        </w:rPr>
      </w:pPr>
      <w:r>
        <w:rPr>
          <w:sz w:val="18"/>
        </w:rPr>
        <w:t>This copyright and permission notice shall be included in all copies or substantial portions of the Document.</w:t>
      </w:r>
    </w:p>
    <w:p w:rsidR="006E5299" w:rsidRDefault="006E5299">
      <w:pPr>
        <w:spacing w:line="240" w:lineRule="auto"/>
        <w:rPr>
          <w:sz w:val="18"/>
        </w:rPr>
      </w:pPr>
    </w:p>
    <w:p w:rsidR="006E5299" w:rsidRPr="00496509" w:rsidRDefault="006E5299" w:rsidP="006E5299">
      <w:pPr>
        <w:spacing w:line="240" w:lineRule="auto"/>
        <w:rPr>
          <w:sz w:val="18"/>
        </w:rPr>
        <w:sectPr w:rsidR="006E5299" w:rsidRPr="00496509">
          <w:type w:val="oddPage"/>
          <w:pgSz w:w="12240" w:h="15840" w:code="1"/>
          <w:pgMar w:top="1800" w:right="1440" w:bottom="1440" w:left="1800" w:gutter="0"/>
          <w:pgNumType w:fmt="lowerRoman" w:start="1"/>
          <w:titlePg/>
        </w:sectPr>
      </w:pPr>
      <w:r>
        <w:rPr>
          <w:sz w:val="18"/>
        </w:rPr>
        <w:t>THE DOCUMENT IS PROVIDED "AS IS", WITHOUT WARRANTY OF ANY KIND, EXPRESS OR IMPLIED, INCLUDING BUT NOT LIMITED TO THE WARRANTIES OF MERCHANTABILITY, FITNESS FOR A PARTICULAR PURPOSE AND NONINFRINGEMENT.  IN NO EVENT SHALL THE AUTHORS, CONTRIBUTORS OR COPYRIGHT HOLDERS BE LIABLE FOR ANY CLAIM, DAMAGES OR OTHER LIABILITY, WHETHER IN AN ACTION OF CONTRACT, TORT OR OTHERWISE, ARISING FROM, OUT OF OR IN CONNECTION WITH THE DOCUMENT OR THE USE OR OTHER DEALINGS IN THE DOCUMENT.</w:t>
      </w:r>
    </w:p>
    <w:p w:rsidR="006E5299" w:rsidRDefault="006E5299">
      <w:pPr>
        <w:rPr>
          <w:b/>
          <w:sz w:val="48"/>
        </w:rPr>
        <w:sectPr w:rsidR="006E5299">
          <w:headerReference w:type="default" r:id="rId13"/>
          <w:headerReference w:type="first" r:id="rId14"/>
          <w:type w:val="oddPage"/>
          <w:pgSz w:w="12240" w:h="15840" w:code="1"/>
          <w:pgMar w:top="1800" w:right="1440" w:bottom="1440" w:left="1800" w:gutter="0"/>
          <w:pgNumType w:fmt="lowerRoman"/>
        </w:sectPr>
      </w:pPr>
    </w:p>
    <w:p w:rsidR="006E5299" w:rsidRDefault="006E5299">
      <w:pPr>
        <w:rPr>
          <w:b/>
          <w:sz w:val="56"/>
        </w:rPr>
      </w:pPr>
      <w:r>
        <w:rPr>
          <w:b/>
          <w:sz w:val="56"/>
        </w:rPr>
        <w:t>Table of Contents</w:t>
      </w:r>
    </w:p>
    <w:p w:rsidR="006E5299" w:rsidRDefault="006E5299"/>
    <w:p w:rsidR="00986771" w:rsidRDefault="00677838">
      <w:pPr>
        <w:pStyle w:val="TOC1"/>
        <w:tabs>
          <w:tab w:val="left" w:pos="348"/>
        </w:tabs>
        <w:rPr>
          <w:rFonts w:asciiTheme="minorHAnsi" w:eastAsiaTheme="minorEastAsia" w:hAnsiTheme="minorHAnsi" w:cstheme="minorBidi"/>
          <w:b w:val="0"/>
          <w:bCs w:val="0"/>
          <w:caps w:val="0"/>
          <w:noProof/>
          <w:color w:val="auto"/>
          <w:sz w:val="24"/>
          <w:szCs w:val="24"/>
        </w:rPr>
      </w:pPr>
      <w:r w:rsidRPr="00677838">
        <w:rPr>
          <w:color w:val="0000FF"/>
        </w:rPr>
        <w:fldChar w:fldCharType="begin"/>
      </w:r>
      <w:r w:rsidR="006E5299">
        <w:rPr>
          <w:color w:val="0000FF"/>
        </w:rPr>
        <w:instrText xml:space="preserve"> TOC \o "1-3" \h \z \u </w:instrText>
      </w:r>
      <w:r w:rsidRPr="00677838">
        <w:rPr>
          <w:color w:val="0000FF"/>
        </w:rPr>
        <w:fldChar w:fldCharType="separate"/>
      </w:r>
      <w:r w:rsidR="00986771">
        <w:rPr>
          <w:noProof/>
        </w:rPr>
        <w:t>1</w:t>
      </w:r>
      <w:r w:rsidR="00986771">
        <w:rPr>
          <w:rFonts w:asciiTheme="minorHAnsi" w:eastAsiaTheme="minorEastAsia" w:hAnsiTheme="minorHAnsi" w:cstheme="minorBidi"/>
          <w:b w:val="0"/>
          <w:bCs w:val="0"/>
          <w:caps w:val="0"/>
          <w:noProof/>
          <w:color w:val="auto"/>
          <w:sz w:val="24"/>
          <w:szCs w:val="24"/>
        </w:rPr>
        <w:tab/>
      </w:r>
      <w:r w:rsidR="00986771">
        <w:rPr>
          <w:noProof/>
        </w:rPr>
        <w:t>What’s new?</w:t>
      </w:r>
      <w:r w:rsidR="00986771">
        <w:rPr>
          <w:noProof/>
        </w:rPr>
        <w:tab/>
      </w:r>
      <w:r>
        <w:rPr>
          <w:noProof/>
        </w:rPr>
        <w:fldChar w:fldCharType="begin"/>
      </w:r>
      <w:r w:rsidR="00986771">
        <w:rPr>
          <w:noProof/>
        </w:rPr>
        <w:instrText xml:space="preserve"> PAGEREF _Toc206501154 \h </w:instrText>
      </w:r>
      <w:r w:rsidR="008B33AE">
        <w:rPr>
          <w:noProof/>
        </w:rPr>
      </w:r>
      <w:r>
        <w:rPr>
          <w:noProof/>
        </w:rPr>
        <w:fldChar w:fldCharType="separate"/>
      </w:r>
      <w:r w:rsidR="008B33AE">
        <w:rPr>
          <w:noProof/>
        </w:rPr>
        <w:t>7</w:t>
      </w:r>
      <w:r>
        <w:rPr>
          <w:noProof/>
        </w:rPr>
        <w:fldChar w:fldCharType="end"/>
      </w:r>
    </w:p>
    <w:p w:rsidR="00986771" w:rsidRDefault="00986771">
      <w:pPr>
        <w:pStyle w:val="TOC1"/>
        <w:tabs>
          <w:tab w:val="left" w:pos="378"/>
        </w:tabs>
        <w:rPr>
          <w:rFonts w:asciiTheme="minorHAnsi" w:eastAsiaTheme="minorEastAsia" w:hAnsiTheme="minorHAnsi" w:cstheme="minorBidi"/>
          <w:b w:val="0"/>
          <w:bCs w:val="0"/>
          <w:caps w:val="0"/>
          <w:noProof/>
          <w:color w:val="auto"/>
          <w:sz w:val="24"/>
          <w:szCs w:val="24"/>
        </w:rPr>
      </w:pPr>
      <w:r>
        <w:rPr>
          <w:noProof/>
        </w:rPr>
        <w:t>2</w:t>
      </w:r>
      <w:r>
        <w:rPr>
          <w:rFonts w:asciiTheme="minorHAnsi" w:eastAsiaTheme="minorEastAsia" w:hAnsiTheme="minorHAnsi" w:cstheme="minorBidi"/>
          <w:b w:val="0"/>
          <w:bCs w:val="0"/>
          <w:caps w:val="0"/>
          <w:noProof/>
          <w:color w:val="auto"/>
          <w:sz w:val="24"/>
          <w:szCs w:val="24"/>
        </w:rPr>
        <w:tab/>
      </w:r>
      <w:r>
        <w:rPr>
          <w:noProof/>
        </w:rPr>
        <w:t>Biopolymers and monoAtoms</w:t>
      </w:r>
      <w:r>
        <w:rPr>
          <w:noProof/>
        </w:rPr>
        <w:tab/>
      </w:r>
      <w:r w:rsidR="00677838">
        <w:rPr>
          <w:noProof/>
        </w:rPr>
        <w:fldChar w:fldCharType="begin"/>
      </w:r>
      <w:r>
        <w:rPr>
          <w:noProof/>
        </w:rPr>
        <w:instrText xml:space="preserve"> PAGEREF _Toc206501155 \h </w:instrText>
      </w:r>
      <w:r w:rsidR="008B33AE">
        <w:rPr>
          <w:noProof/>
        </w:rPr>
      </w:r>
      <w:r w:rsidR="00677838">
        <w:rPr>
          <w:noProof/>
        </w:rPr>
        <w:fldChar w:fldCharType="separate"/>
      </w:r>
      <w:r w:rsidR="008B33AE">
        <w:rPr>
          <w:noProof/>
        </w:rPr>
        <w:t>13</w:t>
      </w:r>
      <w:r w:rsidR="00677838">
        <w:rPr>
          <w:noProof/>
        </w:rPr>
        <w:fldChar w:fldCharType="end"/>
      </w:r>
    </w:p>
    <w:p w:rsidR="00986771" w:rsidRDefault="00986771">
      <w:pPr>
        <w:pStyle w:val="TOC2"/>
        <w:tabs>
          <w:tab w:val="left" w:pos="942"/>
        </w:tabs>
        <w:rPr>
          <w:rFonts w:asciiTheme="minorHAnsi" w:eastAsiaTheme="minorEastAsia" w:hAnsiTheme="minorHAnsi" w:cstheme="minorBidi"/>
          <w:noProof/>
          <w:sz w:val="24"/>
          <w:szCs w:val="24"/>
        </w:rPr>
      </w:pPr>
      <w:r>
        <w:rPr>
          <w:noProof/>
        </w:rPr>
        <w:t>2.1</w:t>
      </w:r>
      <w:r>
        <w:rPr>
          <w:rFonts w:asciiTheme="minorHAnsi" w:eastAsiaTheme="minorEastAsia" w:hAnsiTheme="minorHAnsi" w:cstheme="minorBidi"/>
          <w:noProof/>
          <w:sz w:val="24"/>
          <w:szCs w:val="24"/>
        </w:rPr>
        <w:tab/>
      </w:r>
      <w:r>
        <w:rPr>
          <w:noProof/>
        </w:rPr>
        <w:t>Biopolymer sequences and first residue numbers</w:t>
      </w:r>
      <w:r>
        <w:rPr>
          <w:noProof/>
        </w:rPr>
        <w:tab/>
      </w:r>
      <w:r w:rsidR="00677838">
        <w:rPr>
          <w:noProof/>
        </w:rPr>
        <w:fldChar w:fldCharType="begin"/>
      </w:r>
      <w:r>
        <w:rPr>
          <w:noProof/>
        </w:rPr>
        <w:instrText xml:space="preserve"> PAGEREF _Toc206501156 \h </w:instrText>
      </w:r>
      <w:r w:rsidR="008B33AE">
        <w:rPr>
          <w:noProof/>
        </w:rPr>
      </w:r>
      <w:r w:rsidR="00677838">
        <w:rPr>
          <w:noProof/>
        </w:rPr>
        <w:fldChar w:fldCharType="separate"/>
      </w:r>
      <w:r w:rsidR="008B33AE">
        <w:rPr>
          <w:noProof/>
        </w:rPr>
        <w:t>13</w:t>
      </w:r>
      <w:r w:rsidR="00677838">
        <w:rPr>
          <w:noProof/>
        </w:rPr>
        <w:fldChar w:fldCharType="end"/>
      </w:r>
    </w:p>
    <w:p w:rsidR="00986771" w:rsidRDefault="00986771">
      <w:pPr>
        <w:pStyle w:val="TOC2"/>
        <w:tabs>
          <w:tab w:val="left" w:pos="967"/>
        </w:tabs>
        <w:rPr>
          <w:rFonts w:asciiTheme="minorHAnsi" w:eastAsiaTheme="minorEastAsia" w:hAnsiTheme="minorHAnsi" w:cstheme="minorBidi"/>
          <w:noProof/>
          <w:sz w:val="24"/>
          <w:szCs w:val="24"/>
        </w:rPr>
      </w:pPr>
      <w:r>
        <w:rPr>
          <w:noProof/>
        </w:rPr>
        <w:t>2.2</w:t>
      </w:r>
      <w:r>
        <w:rPr>
          <w:rFonts w:asciiTheme="minorHAnsi" w:eastAsiaTheme="minorEastAsia" w:hAnsiTheme="minorHAnsi" w:cstheme="minorBidi"/>
          <w:noProof/>
          <w:sz w:val="24"/>
          <w:szCs w:val="24"/>
        </w:rPr>
        <w:tab/>
      </w:r>
      <w:r>
        <w:rPr>
          <w:noProof/>
        </w:rPr>
        <w:t>monoAtoms</w:t>
      </w:r>
      <w:r>
        <w:rPr>
          <w:noProof/>
        </w:rPr>
        <w:tab/>
      </w:r>
      <w:r w:rsidR="00677838">
        <w:rPr>
          <w:noProof/>
        </w:rPr>
        <w:fldChar w:fldCharType="begin"/>
      </w:r>
      <w:r>
        <w:rPr>
          <w:noProof/>
        </w:rPr>
        <w:instrText xml:space="preserve"> PAGEREF _Toc206501157 \h </w:instrText>
      </w:r>
      <w:r w:rsidR="008B33AE">
        <w:rPr>
          <w:noProof/>
        </w:rPr>
      </w:r>
      <w:r w:rsidR="00677838">
        <w:rPr>
          <w:noProof/>
        </w:rPr>
        <w:fldChar w:fldCharType="separate"/>
      </w:r>
      <w:r w:rsidR="008B33AE">
        <w:rPr>
          <w:noProof/>
        </w:rPr>
        <w:t>14</w:t>
      </w:r>
      <w:r w:rsidR="00677838">
        <w:rPr>
          <w:noProof/>
        </w:rPr>
        <w:fldChar w:fldCharType="end"/>
      </w:r>
    </w:p>
    <w:p w:rsidR="00986771" w:rsidRDefault="00986771">
      <w:pPr>
        <w:pStyle w:val="TOC1"/>
        <w:tabs>
          <w:tab w:val="left" w:pos="377"/>
        </w:tabs>
        <w:rPr>
          <w:rFonts w:asciiTheme="minorHAnsi" w:eastAsiaTheme="minorEastAsia" w:hAnsiTheme="minorHAnsi" w:cstheme="minorBidi"/>
          <w:b w:val="0"/>
          <w:bCs w:val="0"/>
          <w:caps w:val="0"/>
          <w:noProof/>
          <w:color w:val="auto"/>
          <w:sz w:val="24"/>
          <w:szCs w:val="24"/>
        </w:rPr>
      </w:pPr>
      <w:r>
        <w:rPr>
          <w:noProof/>
        </w:rPr>
        <w:t>3</w:t>
      </w:r>
      <w:r>
        <w:rPr>
          <w:rFonts w:asciiTheme="minorHAnsi" w:eastAsiaTheme="minorEastAsia" w:hAnsiTheme="minorHAnsi" w:cstheme="minorBidi"/>
          <w:b w:val="0"/>
          <w:bCs w:val="0"/>
          <w:caps w:val="0"/>
          <w:noProof/>
          <w:color w:val="auto"/>
          <w:sz w:val="24"/>
          <w:szCs w:val="24"/>
        </w:rPr>
        <w:tab/>
      </w:r>
      <w:r>
        <w:rPr>
          <w:noProof/>
        </w:rPr>
        <w:t>Forces</w:t>
      </w:r>
      <w:r>
        <w:rPr>
          <w:noProof/>
        </w:rPr>
        <w:tab/>
      </w:r>
      <w:r w:rsidR="00677838">
        <w:rPr>
          <w:noProof/>
        </w:rPr>
        <w:fldChar w:fldCharType="begin"/>
      </w:r>
      <w:r>
        <w:rPr>
          <w:noProof/>
        </w:rPr>
        <w:instrText xml:space="preserve"> PAGEREF _Toc206501158 \h </w:instrText>
      </w:r>
      <w:r w:rsidR="008B33AE">
        <w:rPr>
          <w:noProof/>
        </w:rPr>
      </w:r>
      <w:r w:rsidR="00677838">
        <w:rPr>
          <w:noProof/>
        </w:rPr>
        <w:fldChar w:fldCharType="separate"/>
      </w:r>
      <w:r w:rsidR="008B33AE">
        <w:rPr>
          <w:noProof/>
        </w:rPr>
        <w:t>16</w:t>
      </w:r>
      <w:r w:rsidR="00677838">
        <w:rPr>
          <w:noProof/>
        </w:rPr>
        <w:fldChar w:fldCharType="end"/>
      </w:r>
    </w:p>
    <w:p w:rsidR="00986771" w:rsidRDefault="00986771">
      <w:pPr>
        <w:pStyle w:val="TOC2"/>
        <w:tabs>
          <w:tab w:val="left" w:pos="940"/>
        </w:tabs>
        <w:rPr>
          <w:rFonts w:asciiTheme="minorHAnsi" w:eastAsiaTheme="minorEastAsia" w:hAnsiTheme="minorHAnsi" w:cstheme="minorBidi"/>
          <w:noProof/>
          <w:sz w:val="24"/>
          <w:szCs w:val="24"/>
        </w:rPr>
      </w:pPr>
      <w:r>
        <w:rPr>
          <w:noProof/>
        </w:rPr>
        <w:t>3.1</w:t>
      </w:r>
      <w:r>
        <w:rPr>
          <w:rFonts w:asciiTheme="minorHAnsi" w:eastAsiaTheme="minorEastAsia" w:hAnsiTheme="minorHAnsi" w:cstheme="minorBidi"/>
          <w:noProof/>
          <w:sz w:val="24"/>
          <w:szCs w:val="24"/>
        </w:rPr>
        <w:tab/>
      </w:r>
      <w:r>
        <w:rPr>
          <w:noProof/>
        </w:rPr>
        <w:t>baseInteraction</w:t>
      </w:r>
      <w:r>
        <w:rPr>
          <w:noProof/>
        </w:rPr>
        <w:tab/>
      </w:r>
      <w:r w:rsidR="00677838">
        <w:rPr>
          <w:noProof/>
        </w:rPr>
        <w:fldChar w:fldCharType="begin"/>
      </w:r>
      <w:r>
        <w:rPr>
          <w:noProof/>
        </w:rPr>
        <w:instrText xml:space="preserve"> PAGEREF _Toc206501159 \h </w:instrText>
      </w:r>
      <w:r w:rsidR="008B33AE">
        <w:rPr>
          <w:noProof/>
        </w:rPr>
      </w:r>
      <w:r w:rsidR="00677838">
        <w:rPr>
          <w:noProof/>
        </w:rPr>
        <w:fldChar w:fldCharType="separate"/>
      </w:r>
      <w:r w:rsidR="008B33AE">
        <w:rPr>
          <w:noProof/>
        </w:rPr>
        <w:t>16</w:t>
      </w:r>
      <w:r w:rsidR="00677838">
        <w:rPr>
          <w:noProof/>
        </w:rPr>
        <w:fldChar w:fldCharType="end"/>
      </w:r>
    </w:p>
    <w:p w:rsidR="00986771" w:rsidRDefault="00986771">
      <w:pPr>
        <w:pStyle w:val="TOC2"/>
        <w:tabs>
          <w:tab w:val="left" w:pos="966"/>
        </w:tabs>
        <w:rPr>
          <w:rFonts w:asciiTheme="minorHAnsi" w:eastAsiaTheme="minorEastAsia" w:hAnsiTheme="minorHAnsi" w:cstheme="minorBidi"/>
          <w:noProof/>
          <w:sz w:val="24"/>
          <w:szCs w:val="24"/>
        </w:rPr>
      </w:pPr>
      <w:r>
        <w:rPr>
          <w:noProof/>
        </w:rPr>
        <w:t>3.2</w:t>
      </w:r>
      <w:r>
        <w:rPr>
          <w:rFonts w:asciiTheme="minorHAnsi" w:eastAsiaTheme="minorEastAsia" w:hAnsiTheme="minorHAnsi" w:cstheme="minorBidi"/>
          <w:noProof/>
          <w:sz w:val="24"/>
          <w:szCs w:val="24"/>
        </w:rPr>
        <w:tab/>
      </w:r>
      <w:r>
        <w:rPr>
          <w:noProof/>
        </w:rPr>
        <w:t>nucleicAcidDuplex</w:t>
      </w:r>
      <w:r>
        <w:rPr>
          <w:noProof/>
        </w:rPr>
        <w:tab/>
      </w:r>
      <w:r w:rsidR="00677838">
        <w:rPr>
          <w:noProof/>
        </w:rPr>
        <w:fldChar w:fldCharType="begin"/>
      </w:r>
      <w:r>
        <w:rPr>
          <w:noProof/>
        </w:rPr>
        <w:instrText xml:space="preserve"> PAGEREF _Toc206501160 \h </w:instrText>
      </w:r>
      <w:r w:rsidR="008B33AE">
        <w:rPr>
          <w:noProof/>
        </w:rPr>
      </w:r>
      <w:r w:rsidR="00677838">
        <w:rPr>
          <w:noProof/>
        </w:rPr>
        <w:fldChar w:fldCharType="separate"/>
      </w:r>
      <w:r w:rsidR="008B33AE">
        <w:rPr>
          <w:noProof/>
        </w:rPr>
        <w:t>17</w:t>
      </w:r>
      <w:r w:rsidR="00677838">
        <w:rPr>
          <w:noProof/>
        </w:rPr>
        <w:fldChar w:fldCharType="end"/>
      </w:r>
    </w:p>
    <w:p w:rsidR="00986771" w:rsidRDefault="00986771">
      <w:pPr>
        <w:pStyle w:val="TOC2"/>
        <w:tabs>
          <w:tab w:val="left" w:pos="965"/>
        </w:tabs>
        <w:rPr>
          <w:rFonts w:asciiTheme="minorHAnsi" w:eastAsiaTheme="minorEastAsia" w:hAnsiTheme="minorHAnsi" w:cstheme="minorBidi"/>
          <w:noProof/>
          <w:sz w:val="24"/>
          <w:szCs w:val="24"/>
        </w:rPr>
      </w:pPr>
      <w:r>
        <w:rPr>
          <w:noProof/>
        </w:rPr>
        <w:t>3.3</w:t>
      </w:r>
      <w:r>
        <w:rPr>
          <w:rFonts w:asciiTheme="minorHAnsi" w:eastAsiaTheme="minorEastAsia" w:hAnsiTheme="minorHAnsi" w:cstheme="minorBidi"/>
          <w:noProof/>
          <w:sz w:val="24"/>
          <w:szCs w:val="24"/>
        </w:rPr>
        <w:tab/>
      </w:r>
      <w:r>
        <w:rPr>
          <w:noProof/>
        </w:rPr>
        <w:t>atomSpring</w:t>
      </w:r>
      <w:r>
        <w:rPr>
          <w:noProof/>
        </w:rPr>
        <w:tab/>
      </w:r>
      <w:r w:rsidR="00677838">
        <w:rPr>
          <w:noProof/>
        </w:rPr>
        <w:fldChar w:fldCharType="begin"/>
      </w:r>
      <w:r>
        <w:rPr>
          <w:noProof/>
        </w:rPr>
        <w:instrText xml:space="preserve"> PAGEREF _Toc206501161 \h </w:instrText>
      </w:r>
      <w:r w:rsidR="008B33AE">
        <w:rPr>
          <w:noProof/>
        </w:rPr>
      </w:r>
      <w:r w:rsidR="00677838">
        <w:rPr>
          <w:noProof/>
        </w:rPr>
        <w:fldChar w:fldCharType="separate"/>
      </w:r>
      <w:r w:rsidR="008B33AE">
        <w:rPr>
          <w:noProof/>
        </w:rPr>
        <w:t>18</w:t>
      </w:r>
      <w:r w:rsidR="00677838">
        <w:rPr>
          <w:noProof/>
        </w:rPr>
        <w:fldChar w:fldCharType="end"/>
      </w:r>
    </w:p>
    <w:p w:rsidR="00986771" w:rsidRDefault="00986771">
      <w:pPr>
        <w:pStyle w:val="TOC2"/>
        <w:tabs>
          <w:tab w:val="left" w:pos="967"/>
        </w:tabs>
        <w:rPr>
          <w:rFonts w:asciiTheme="minorHAnsi" w:eastAsiaTheme="minorEastAsia" w:hAnsiTheme="minorHAnsi" w:cstheme="minorBidi"/>
          <w:noProof/>
          <w:sz w:val="24"/>
          <w:szCs w:val="24"/>
        </w:rPr>
      </w:pPr>
      <w:r>
        <w:rPr>
          <w:noProof/>
        </w:rPr>
        <w:t>3.4</w:t>
      </w:r>
      <w:r>
        <w:rPr>
          <w:rFonts w:asciiTheme="minorHAnsi" w:eastAsiaTheme="minorEastAsia" w:hAnsiTheme="minorHAnsi" w:cstheme="minorBidi"/>
          <w:noProof/>
          <w:sz w:val="24"/>
          <w:szCs w:val="24"/>
        </w:rPr>
        <w:tab/>
      </w:r>
      <w:r>
        <w:rPr>
          <w:noProof/>
        </w:rPr>
        <w:t>atomTether</w:t>
      </w:r>
      <w:r>
        <w:rPr>
          <w:noProof/>
        </w:rPr>
        <w:tab/>
      </w:r>
      <w:r w:rsidR="00677838">
        <w:rPr>
          <w:noProof/>
        </w:rPr>
        <w:fldChar w:fldCharType="begin"/>
      </w:r>
      <w:r>
        <w:rPr>
          <w:noProof/>
        </w:rPr>
        <w:instrText xml:space="preserve"> PAGEREF _Toc206501162 \h </w:instrText>
      </w:r>
      <w:r w:rsidR="008B33AE">
        <w:rPr>
          <w:noProof/>
        </w:rPr>
      </w:r>
      <w:r w:rsidR="00677838">
        <w:rPr>
          <w:noProof/>
        </w:rPr>
        <w:fldChar w:fldCharType="separate"/>
      </w:r>
      <w:r w:rsidR="008B33AE">
        <w:rPr>
          <w:noProof/>
        </w:rPr>
        <w:t>18</w:t>
      </w:r>
      <w:r w:rsidR="00677838">
        <w:rPr>
          <w:noProof/>
        </w:rPr>
        <w:fldChar w:fldCharType="end"/>
      </w:r>
    </w:p>
    <w:p w:rsidR="00986771" w:rsidRDefault="00986771">
      <w:pPr>
        <w:pStyle w:val="TOC2"/>
        <w:tabs>
          <w:tab w:val="left" w:pos="960"/>
        </w:tabs>
        <w:rPr>
          <w:rFonts w:asciiTheme="minorHAnsi" w:eastAsiaTheme="minorEastAsia" w:hAnsiTheme="minorHAnsi" w:cstheme="minorBidi"/>
          <w:noProof/>
          <w:sz w:val="24"/>
          <w:szCs w:val="24"/>
        </w:rPr>
      </w:pPr>
      <w:r>
        <w:rPr>
          <w:noProof/>
        </w:rPr>
        <w:t>3.5</w:t>
      </w:r>
      <w:r>
        <w:rPr>
          <w:rFonts w:asciiTheme="minorHAnsi" w:eastAsiaTheme="minorEastAsia" w:hAnsiTheme="minorHAnsi" w:cstheme="minorBidi"/>
          <w:noProof/>
          <w:sz w:val="24"/>
          <w:szCs w:val="24"/>
        </w:rPr>
        <w:tab/>
      </w:r>
      <w:r>
        <w:rPr>
          <w:noProof/>
        </w:rPr>
        <w:t>springToGround</w:t>
      </w:r>
      <w:r>
        <w:rPr>
          <w:noProof/>
        </w:rPr>
        <w:tab/>
      </w:r>
      <w:r w:rsidR="00677838">
        <w:rPr>
          <w:noProof/>
        </w:rPr>
        <w:fldChar w:fldCharType="begin"/>
      </w:r>
      <w:r>
        <w:rPr>
          <w:noProof/>
        </w:rPr>
        <w:instrText xml:space="preserve"> PAGEREF _Toc206501163 \h </w:instrText>
      </w:r>
      <w:r w:rsidR="008B33AE">
        <w:rPr>
          <w:noProof/>
        </w:rPr>
      </w:r>
      <w:r w:rsidR="00677838">
        <w:rPr>
          <w:noProof/>
        </w:rPr>
        <w:fldChar w:fldCharType="separate"/>
      </w:r>
      <w:r w:rsidR="008B33AE">
        <w:rPr>
          <w:noProof/>
        </w:rPr>
        <w:t>19</w:t>
      </w:r>
      <w:r w:rsidR="00677838">
        <w:rPr>
          <w:noProof/>
        </w:rPr>
        <w:fldChar w:fldCharType="end"/>
      </w:r>
    </w:p>
    <w:p w:rsidR="00986771" w:rsidRDefault="00986771">
      <w:pPr>
        <w:pStyle w:val="TOC2"/>
        <w:tabs>
          <w:tab w:val="left" w:pos="967"/>
        </w:tabs>
        <w:rPr>
          <w:rFonts w:asciiTheme="minorHAnsi" w:eastAsiaTheme="minorEastAsia" w:hAnsiTheme="minorHAnsi" w:cstheme="minorBidi"/>
          <w:noProof/>
          <w:sz w:val="24"/>
          <w:szCs w:val="24"/>
        </w:rPr>
      </w:pPr>
      <w:r>
        <w:rPr>
          <w:noProof/>
        </w:rPr>
        <w:t>3.6</w:t>
      </w:r>
      <w:r>
        <w:rPr>
          <w:rFonts w:asciiTheme="minorHAnsi" w:eastAsiaTheme="minorEastAsia" w:hAnsiTheme="minorHAnsi" w:cstheme="minorBidi"/>
          <w:noProof/>
          <w:sz w:val="24"/>
          <w:szCs w:val="24"/>
        </w:rPr>
        <w:tab/>
      </w:r>
      <w:r>
        <w:rPr>
          <w:noProof/>
        </w:rPr>
        <w:t>threading</w:t>
      </w:r>
      <w:r>
        <w:rPr>
          <w:noProof/>
        </w:rPr>
        <w:tab/>
      </w:r>
      <w:r w:rsidR="00677838">
        <w:rPr>
          <w:noProof/>
        </w:rPr>
        <w:fldChar w:fldCharType="begin"/>
      </w:r>
      <w:r>
        <w:rPr>
          <w:noProof/>
        </w:rPr>
        <w:instrText xml:space="preserve"> PAGEREF _Toc206501164 \h </w:instrText>
      </w:r>
      <w:r w:rsidR="008B33AE">
        <w:rPr>
          <w:noProof/>
        </w:rPr>
      </w:r>
      <w:r w:rsidR="00677838">
        <w:rPr>
          <w:noProof/>
        </w:rPr>
        <w:fldChar w:fldCharType="separate"/>
      </w:r>
      <w:r w:rsidR="008B33AE">
        <w:rPr>
          <w:noProof/>
        </w:rPr>
        <w:t>19</w:t>
      </w:r>
      <w:r w:rsidR="00677838">
        <w:rPr>
          <w:noProof/>
        </w:rPr>
        <w:fldChar w:fldCharType="end"/>
      </w:r>
    </w:p>
    <w:p w:rsidR="00986771" w:rsidRDefault="00986771">
      <w:pPr>
        <w:pStyle w:val="TOC2"/>
        <w:tabs>
          <w:tab w:val="left" w:pos="955"/>
        </w:tabs>
        <w:rPr>
          <w:rFonts w:asciiTheme="minorHAnsi" w:eastAsiaTheme="minorEastAsia" w:hAnsiTheme="minorHAnsi" w:cstheme="minorBidi"/>
          <w:noProof/>
          <w:sz w:val="24"/>
          <w:szCs w:val="24"/>
        </w:rPr>
      </w:pPr>
      <w:r>
        <w:rPr>
          <w:noProof/>
        </w:rPr>
        <w:t>3.7</w:t>
      </w:r>
      <w:r>
        <w:rPr>
          <w:rFonts w:asciiTheme="minorHAnsi" w:eastAsiaTheme="minorEastAsia" w:hAnsiTheme="minorHAnsi" w:cstheme="minorBidi"/>
          <w:noProof/>
          <w:sz w:val="24"/>
          <w:szCs w:val="24"/>
        </w:rPr>
        <w:tab/>
      </w:r>
      <w:r>
        <w:rPr>
          <w:noProof/>
        </w:rPr>
        <w:t>contact</w:t>
      </w:r>
      <w:r>
        <w:rPr>
          <w:noProof/>
        </w:rPr>
        <w:tab/>
      </w:r>
      <w:r w:rsidR="00677838">
        <w:rPr>
          <w:noProof/>
        </w:rPr>
        <w:fldChar w:fldCharType="begin"/>
      </w:r>
      <w:r>
        <w:rPr>
          <w:noProof/>
        </w:rPr>
        <w:instrText xml:space="preserve"> PAGEREF _Toc206501165 \h </w:instrText>
      </w:r>
      <w:r w:rsidR="008B33AE">
        <w:rPr>
          <w:noProof/>
        </w:rPr>
      </w:r>
      <w:r w:rsidR="00677838">
        <w:rPr>
          <w:noProof/>
        </w:rPr>
        <w:fldChar w:fldCharType="separate"/>
      </w:r>
      <w:r w:rsidR="008B33AE">
        <w:rPr>
          <w:noProof/>
        </w:rPr>
        <w:t>20</w:t>
      </w:r>
      <w:r w:rsidR="00677838">
        <w:rPr>
          <w:noProof/>
        </w:rPr>
        <w:fldChar w:fldCharType="end"/>
      </w:r>
    </w:p>
    <w:p w:rsidR="00986771" w:rsidRDefault="00986771">
      <w:pPr>
        <w:pStyle w:val="TOC2"/>
        <w:tabs>
          <w:tab w:val="left" w:pos="973"/>
        </w:tabs>
        <w:rPr>
          <w:rFonts w:asciiTheme="minorHAnsi" w:eastAsiaTheme="minorEastAsia" w:hAnsiTheme="minorHAnsi" w:cstheme="minorBidi"/>
          <w:noProof/>
          <w:sz w:val="24"/>
          <w:szCs w:val="24"/>
        </w:rPr>
      </w:pPr>
      <w:r>
        <w:rPr>
          <w:noProof/>
        </w:rPr>
        <w:t>3.8</w:t>
      </w:r>
      <w:r>
        <w:rPr>
          <w:rFonts w:asciiTheme="minorHAnsi" w:eastAsiaTheme="minorEastAsia" w:hAnsiTheme="minorHAnsi" w:cstheme="minorBidi"/>
          <w:noProof/>
          <w:sz w:val="24"/>
          <w:szCs w:val="24"/>
        </w:rPr>
        <w:tab/>
      </w:r>
      <w:r>
        <w:rPr>
          <w:noProof/>
        </w:rPr>
        <w:t>Restraining to ground</w:t>
      </w:r>
      <w:r>
        <w:rPr>
          <w:noProof/>
        </w:rPr>
        <w:tab/>
      </w:r>
      <w:r w:rsidR="00677838">
        <w:rPr>
          <w:noProof/>
        </w:rPr>
        <w:fldChar w:fldCharType="begin"/>
      </w:r>
      <w:r>
        <w:rPr>
          <w:noProof/>
        </w:rPr>
        <w:instrText xml:space="preserve"> PAGEREF _Toc206501166 \h </w:instrText>
      </w:r>
      <w:r w:rsidR="008B33AE">
        <w:rPr>
          <w:noProof/>
        </w:rPr>
      </w:r>
      <w:r w:rsidR="00677838">
        <w:rPr>
          <w:noProof/>
        </w:rPr>
        <w:fldChar w:fldCharType="separate"/>
      </w:r>
      <w:r w:rsidR="008B33AE">
        <w:rPr>
          <w:noProof/>
        </w:rPr>
        <w:t>21</w:t>
      </w:r>
      <w:r w:rsidR="00677838">
        <w:rPr>
          <w:noProof/>
        </w:rPr>
        <w:fldChar w:fldCharType="end"/>
      </w:r>
    </w:p>
    <w:p w:rsidR="00986771" w:rsidRDefault="00986771">
      <w:pPr>
        <w:pStyle w:val="TOC2"/>
        <w:tabs>
          <w:tab w:val="left" w:pos="967"/>
        </w:tabs>
        <w:rPr>
          <w:rFonts w:asciiTheme="minorHAnsi" w:eastAsiaTheme="minorEastAsia" w:hAnsiTheme="minorHAnsi" w:cstheme="minorBidi"/>
          <w:noProof/>
          <w:sz w:val="24"/>
          <w:szCs w:val="24"/>
        </w:rPr>
      </w:pPr>
      <w:r>
        <w:rPr>
          <w:noProof/>
        </w:rPr>
        <w:t>3.9</w:t>
      </w:r>
      <w:r>
        <w:rPr>
          <w:rFonts w:asciiTheme="minorHAnsi" w:eastAsiaTheme="minorEastAsia" w:hAnsiTheme="minorHAnsi" w:cstheme="minorBidi"/>
          <w:noProof/>
          <w:sz w:val="24"/>
          <w:szCs w:val="24"/>
        </w:rPr>
        <w:tab/>
      </w:r>
      <w:r>
        <w:rPr>
          <w:noProof/>
        </w:rPr>
        <w:t>Density based force field</w:t>
      </w:r>
      <w:r>
        <w:rPr>
          <w:noProof/>
        </w:rPr>
        <w:tab/>
      </w:r>
      <w:r w:rsidR="00677838">
        <w:rPr>
          <w:noProof/>
        </w:rPr>
        <w:fldChar w:fldCharType="begin"/>
      </w:r>
      <w:r>
        <w:rPr>
          <w:noProof/>
        </w:rPr>
        <w:instrText xml:space="preserve"> PAGEREF _Toc206501167 \h </w:instrText>
      </w:r>
      <w:r w:rsidR="008B33AE">
        <w:rPr>
          <w:noProof/>
        </w:rPr>
      </w:r>
      <w:r w:rsidR="00677838">
        <w:rPr>
          <w:noProof/>
        </w:rPr>
        <w:fldChar w:fldCharType="separate"/>
      </w:r>
      <w:r w:rsidR="008B33AE">
        <w:rPr>
          <w:noProof/>
        </w:rPr>
        <w:t>22</w:t>
      </w:r>
      <w:r w:rsidR="00677838">
        <w:rPr>
          <w:noProof/>
        </w:rPr>
        <w:fldChar w:fldCharType="end"/>
      </w:r>
    </w:p>
    <w:p w:rsidR="00986771" w:rsidRDefault="00986771">
      <w:pPr>
        <w:pStyle w:val="TOC2"/>
        <w:tabs>
          <w:tab w:val="left" w:pos="1063"/>
        </w:tabs>
        <w:rPr>
          <w:rFonts w:asciiTheme="minorHAnsi" w:eastAsiaTheme="minorEastAsia" w:hAnsiTheme="minorHAnsi" w:cstheme="minorBidi"/>
          <w:noProof/>
          <w:sz w:val="24"/>
          <w:szCs w:val="24"/>
        </w:rPr>
      </w:pPr>
      <w:r>
        <w:rPr>
          <w:noProof/>
        </w:rPr>
        <w:t>3.10</w:t>
      </w:r>
      <w:r>
        <w:rPr>
          <w:rFonts w:asciiTheme="minorHAnsi" w:eastAsiaTheme="minorEastAsia" w:hAnsiTheme="minorHAnsi" w:cstheme="minorBidi"/>
          <w:noProof/>
          <w:sz w:val="24"/>
          <w:szCs w:val="24"/>
        </w:rPr>
        <w:tab/>
      </w:r>
      <w:r>
        <w:rPr>
          <w:noProof/>
        </w:rPr>
        <w:t>Physics where you want it</w:t>
      </w:r>
      <w:r>
        <w:rPr>
          <w:noProof/>
        </w:rPr>
        <w:tab/>
      </w:r>
      <w:r w:rsidR="00677838">
        <w:rPr>
          <w:noProof/>
        </w:rPr>
        <w:fldChar w:fldCharType="begin"/>
      </w:r>
      <w:r>
        <w:rPr>
          <w:noProof/>
        </w:rPr>
        <w:instrText xml:space="preserve"> PAGEREF _Toc206501168 \h </w:instrText>
      </w:r>
      <w:r w:rsidR="008B33AE">
        <w:rPr>
          <w:noProof/>
        </w:rPr>
      </w:r>
      <w:r w:rsidR="00677838">
        <w:rPr>
          <w:noProof/>
        </w:rPr>
        <w:fldChar w:fldCharType="separate"/>
      </w:r>
      <w:r w:rsidR="008B33AE">
        <w:rPr>
          <w:noProof/>
        </w:rPr>
        <w:t>23</w:t>
      </w:r>
      <w:r w:rsidR="00677838">
        <w:rPr>
          <w:noProof/>
        </w:rPr>
        <w:fldChar w:fldCharType="end"/>
      </w:r>
    </w:p>
    <w:p w:rsidR="00986771" w:rsidRDefault="00986771">
      <w:pPr>
        <w:pStyle w:val="TOC1"/>
        <w:tabs>
          <w:tab w:val="left" w:pos="383"/>
        </w:tabs>
        <w:rPr>
          <w:rFonts w:asciiTheme="minorHAnsi" w:eastAsiaTheme="minorEastAsia" w:hAnsiTheme="minorHAnsi" w:cstheme="minorBidi"/>
          <w:b w:val="0"/>
          <w:bCs w:val="0"/>
          <w:caps w:val="0"/>
          <w:noProof/>
          <w:color w:val="auto"/>
          <w:sz w:val="24"/>
          <w:szCs w:val="24"/>
        </w:rPr>
      </w:pPr>
      <w:r>
        <w:rPr>
          <w:noProof/>
        </w:rPr>
        <w:t>4</w:t>
      </w:r>
      <w:r>
        <w:rPr>
          <w:rFonts w:asciiTheme="minorHAnsi" w:eastAsiaTheme="minorEastAsia" w:hAnsiTheme="minorHAnsi" w:cstheme="minorBidi"/>
          <w:b w:val="0"/>
          <w:bCs w:val="0"/>
          <w:caps w:val="0"/>
          <w:noProof/>
          <w:color w:val="auto"/>
          <w:sz w:val="24"/>
          <w:szCs w:val="24"/>
        </w:rPr>
        <w:tab/>
      </w:r>
      <w:r>
        <w:rPr>
          <w:noProof/>
        </w:rPr>
        <w:t>Mobilizers and constraints</w:t>
      </w:r>
      <w:r>
        <w:rPr>
          <w:noProof/>
        </w:rPr>
        <w:tab/>
      </w:r>
      <w:r w:rsidR="00677838">
        <w:rPr>
          <w:noProof/>
        </w:rPr>
        <w:fldChar w:fldCharType="begin"/>
      </w:r>
      <w:r>
        <w:rPr>
          <w:noProof/>
        </w:rPr>
        <w:instrText xml:space="preserve"> PAGEREF _Toc206501169 \h </w:instrText>
      </w:r>
      <w:r w:rsidR="008B33AE">
        <w:rPr>
          <w:noProof/>
        </w:rPr>
      </w:r>
      <w:r w:rsidR="00677838">
        <w:rPr>
          <w:noProof/>
        </w:rPr>
        <w:fldChar w:fldCharType="separate"/>
      </w:r>
      <w:r w:rsidR="008B33AE">
        <w:rPr>
          <w:noProof/>
        </w:rPr>
        <w:t>24</w:t>
      </w:r>
      <w:r w:rsidR="00677838">
        <w:rPr>
          <w:noProof/>
        </w:rPr>
        <w:fldChar w:fldCharType="end"/>
      </w:r>
    </w:p>
    <w:p w:rsidR="00986771" w:rsidRDefault="00986771">
      <w:pPr>
        <w:pStyle w:val="TOC2"/>
        <w:tabs>
          <w:tab w:val="left" w:pos="943"/>
        </w:tabs>
        <w:rPr>
          <w:rFonts w:asciiTheme="minorHAnsi" w:eastAsiaTheme="minorEastAsia" w:hAnsiTheme="minorHAnsi" w:cstheme="minorBidi"/>
          <w:noProof/>
          <w:sz w:val="24"/>
          <w:szCs w:val="24"/>
        </w:rPr>
      </w:pPr>
      <w:r>
        <w:rPr>
          <w:noProof/>
        </w:rPr>
        <w:t>4.1</w:t>
      </w:r>
      <w:r>
        <w:rPr>
          <w:rFonts w:asciiTheme="minorHAnsi" w:eastAsiaTheme="minorEastAsia" w:hAnsiTheme="minorHAnsi" w:cstheme="minorBidi"/>
          <w:noProof/>
          <w:sz w:val="24"/>
          <w:szCs w:val="24"/>
        </w:rPr>
        <w:tab/>
      </w:r>
      <w:r>
        <w:rPr>
          <w:noProof/>
        </w:rPr>
        <w:t>mobilizer</w:t>
      </w:r>
      <w:r>
        <w:rPr>
          <w:noProof/>
        </w:rPr>
        <w:tab/>
      </w:r>
      <w:r w:rsidR="00677838">
        <w:rPr>
          <w:noProof/>
        </w:rPr>
        <w:fldChar w:fldCharType="begin"/>
      </w:r>
      <w:r>
        <w:rPr>
          <w:noProof/>
        </w:rPr>
        <w:instrText xml:space="preserve"> PAGEREF _Toc206501170 \h </w:instrText>
      </w:r>
      <w:r w:rsidR="008B33AE">
        <w:rPr>
          <w:noProof/>
        </w:rPr>
      </w:r>
      <w:r w:rsidR="00677838">
        <w:rPr>
          <w:noProof/>
        </w:rPr>
        <w:fldChar w:fldCharType="separate"/>
      </w:r>
      <w:r w:rsidR="008B33AE">
        <w:rPr>
          <w:noProof/>
        </w:rPr>
        <w:t>25</w:t>
      </w:r>
      <w:r w:rsidR="00677838">
        <w:rPr>
          <w:noProof/>
        </w:rPr>
        <w:fldChar w:fldCharType="end"/>
      </w:r>
    </w:p>
    <w:p w:rsidR="00986771" w:rsidRDefault="00986771">
      <w:pPr>
        <w:pStyle w:val="TOC2"/>
        <w:tabs>
          <w:tab w:val="left" w:pos="969"/>
        </w:tabs>
        <w:rPr>
          <w:rFonts w:asciiTheme="minorHAnsi" w:eastAsiaTheme="minorEastAsia" w:hAnsiTheme="minorHAnsi" w:cstheme="minorBidi"/>
          <w:noProof/>
          <w:sz w:val="24"/>
          <w:szCs w:val="24"/>
        </w:rPr>
      </w:pPr>
      <w:r>
        <w:rPr>
          <w:noProof/>
        </w:rPr>
        <w:t>4.2</w:t>
      </w:r>
      <w:r>
        <w:rPr>
          <w:rFonts w:asciiTheme="minorHAnsi" w:eastAsiaTheme="minorEastAsia" w:hAnsiTheme="minorHAnsi" w:cstheme="minorBidi"/>
          <w:noProof/>
          <w:sz w:val="24"/>
          <w:szCs w:val="24"/>
        </w:rPr>
        <w:tab/>
      </w:r>
      <w:r>
        <w:rPr>
          <w:noProof/>
        </w:rPr>
        <w:t>applyMobilizersWithin</w:t>
      </w:r>
      <w:r>
        <w:rPr>
          <w:noProof/>
        </w:rPr>
        <w:tab/>
      </w:r>
      <w:r w:rsidR="00677838">
        <w:rPr>
          <w:noProof/>
        </w:rPr>
        <w:fldChar w:fldCharType="begin"/>
      </w:r>
      <w:r>
        <w:rPr>
          <w:noProof/>
        </w:rPr>
        <w:instrText xml:space="preserve"> PAGEREF _Toc206501171 \h </w:instrText>
      </w:r>
      <w:r w:rsidR="008B33AE">
        <w:rPr>
          <w:noProof/>
        </w:rPr>
      </w:r>
      <w:r w:rsidR="00677838">
        <w:rPr>
          <w:noProof/>
        </w:rPr>
        <w:fldChar w:fldCharType="separate"/>
      </w:r>
      <w:r w:rsidR="008B33AE">
        <w:rPr>
          <w:noProof/>
        </w:rPr>
        <w:t>25</w:t>
      </w:r>
      <w:r w:rsidR="00677838">
        <w:rPr>
          <w:noProof/>
        </w:rPr>
        <w:fldChar w:fldCharType="end"/>
      </w:r>
    </w:p>
    <w:p w:rsidR="00986771" w:rsidRDefault="00986771">
      <w:pPr>
        <w:pStyle w:val="TOC2"/>
        <w:tabs>
          <w:tab w:val="left" w:pos="967"/>
        </w:tabs>
        <w:rPr>
          <w:rFonts w:asciiTheme="minorHAnsi" w:eastAsiaTheme="minorEastAsia" w:hAnsiTheme="minorHAnsi" w:cstheme="minorBidi"/>
          <w:noProof/>
          <w:sz w:val="24"/>
          <w:szCs w:val="24"/>
        </w:rPr>
      </w:pPr>
      <w:r>
        <w:rPr>
          <w:noProof/>
        </w:rPr>
        <w:t>4.3</w:t>
      </w:r>
      <w:r>
        <w:rPr>
          <w:rFonts w:asciiTheme="minorHAnsi" w:eastAsiaTheme="minorEastAsia" w:hAnsiTheme="minorHAnsi" w:cstheme="minorBidi"/>
          <w:noProof/>
          <w:sz w:val="24"/>
          <w:szCs w:val="24"/>
        </w:rPr>
        <w:tab/>
      </w:r>
      <w:r>
        <w:rPr>
          <w:noProof/>
        </w:rPr>
        <w:t>mobilizeInterfaces</w:t>
      </w:r>
      <w:r>
        <w:rPr>
          <w:noProof/>
        </w:rPr>
        <w:tab/>
      </w:r>
      <w:r w:rsidR="00677838">
        <w:rPr>
          <w:noProof/>
        </w:rPr>
        <w:fldChar w:fldCharType="begin"/>
      </w:r>
      <w:r>
        <w:rPr>
          <w:noProof/>
        </w:rPr>
        <w:instrText xml:space="preserve"> PAGEREF _Toc206501172 \h </w:instrText>
      </w:r>
      <w:r w:rsidR="008B33AE">
        <w:rPr>
          <w:noProof/>
        </w:rPr>
      </w:r>
      <w:r w:rsidR="00677838">
        <w:rPr>
          <w:noProof/>
        </w:rPr>
        <w:fldChar w:fldCharType="separate"/>
      </w:r>
      <w:r w:rsidR="008B33AE">
        <w:rPr>
          <w:noProof/>
        </w:rPr>
        <w:t>26</w:t>
      </w:r>
      <w:r w:rsidR="00677838">
        <w:rPr>
          <w:noProof/>
        </w:rPr>
        <w:fldChar w:fldCharType="end"/>
      </w:r>
    </w:p>
    <w:p w:rsidR="00986771" w:rsidRDefault="00986771">
      <w:pPr>
        <w:pStyle w:val="TOC2"/>
        <w:tabs>
          <w:tab w:val="left" w:pos="970"/>
        </w:tabs>
        <w:rPr>
          <w:rFonts w:asciiTheme="minorHAnsi" w:eastAsiaTheme="minorEastAsia" w:hAnsiTheme="minorHAnsi" w:cstheme="minorBidi"/>
          <w:noProof/>
          <w:sz w:val="24"/>
          <w:szCs w:val="24"/>
        </w:rPr>
      </w:pPr>
      <w:r>
        <w:rPr>
          <w:noProof/>
        </w:rPr>
        <w:t>4.4</w:t>
      </w:r>
      <w:r>
        <w:rPr>
          <w:rFonts w:asciiTheme="minorHAnsi" w:eastAsiaTheme="minorEastAsia" w:hAnsiTheme="minorHAnsi" w:cstheme="minorBidi"/>
          <w:noProof/>
          <w:sz w:val="24"/>
          <w:szCs w:val="24"/>
        </w:rPr>
        <w:tab/>
      </w:r>
      <w:r>
        <w:rPr>
          <w:noProof/>
        </w:rPr>
        <w:t>singleBondMobility</w:t>
      </w:r>
      <w:r>
        <w:rPr>
          <w:noProof/>
        </w:rPr>
        <w:tab/>
      </w:r>
      <w:r w:rsidR="00677838">
        <w:rPr>
          <w:noProof/>
        </w:rPr>
        <w:fldChar w:fldCharType="begin"/>
      </w:r>
      <w:r>
        <w:rPr>
          <w:noProof/>
        </w:rPr>
        <w:instrText xml:space="preserve"> PAGEREF _Toc206501173 \h </w:instrText>
      </w:r>
      <w:r w:rsidR="008B33AE">
        <w:rPr>
          <w:noProof/>
        </w:rPr>
      </w:r>
      <w:r w:rsidR="00677838">
        <w:rPr>
          <w:noProof/>
        </w:rPr>
        <w:fldChar w:fldCharType="separate"/>
      </w:r>
      <w:r w:rsidR="008B33AE">
        <w:rPr>
          <w:noProof/>
        </w:rPr>
        <w:t>26</w:t>
      </w:r>
      <w:r w:rsidR="00677838">
        <w:rPr>
          <w:noProof/>
        </w:rPr>
        <w:fldChar w:fldCharType="end"/>
      </w:r>
    </w:p>
    <w:p w:rsidR="00986771" w:rsidRDefault="00986771">
      <w:pPr>
        <w:pStyle w:val="TOC2"/>
        <w:tabs>
          <w:tab w:val="left" w:pos="963"/>
        </w:tabs>
        <w:rPr>
          <w:rFonts w:asciiTheme="minorHAnsi" w:eastAsiaTheme="minorEastAsia" w:hAnsiTheme="minorHAnsi" w:cstheme="minorBidi"/>
          <w:noProof/>
          <w:sz w:val="24"/>
          <w:szCs w:val="24"/>
        </w:rPr>
      </w:pPr>
      <w:r>
        <w:rPr>
          <w:noProof/>
        </w:rPr>
        <w:t>4.5</w:t>
      </w:r>
      <w:r>
        <w:rPr>
          <w:rFonts w:asciiTheme="minorHAnsi" w:eastAsiaTheme="minorEastAsia" w:hAnsiTheme="minorHAnsi" w:cstheme="minorBidi"/>
          <w:noProof/>
          <w:sz w:val="24"/>
          <w:szCs w:val="24"/>
        </w:rPr>
        <w:tab/>
      </w:r>
      <w:r>
        <w:rPr>
          <w:noProof/>
        </w:rPr>
        <w:t>Default mobilizers</w:t>
      </w:r>
      <w:r>
        <w:rPr>
          <w:noProof/>
        </w:rPr>
        <w:tab/>
      </w:r>
      <w:r w:rsidR="00677838">
        <w:rPr>
          <w:noProof/>
        </w:rPr>
        <w:fldChar w:fldCharType="begin"/>
      </w:r>
      <w:r>
        <w:rPr>
          <w:noProof/>
        </w:rPr>
        <w:instrText xml:space="preserve"> PAGEREF _Toc206501174 \h </w:instrText>
      </w:r>
      <w:r w:rsidR="008B33AE">
        <w:rPr>
          <w:noProof/>
        </w:rPr>
      </w:r>
      <w:r w:rsidR="00677838">
        <w:rPr>
          <w:noProof/>
        </w:rPr>
        <w:fldChar w:fldCharType="separate"/>
      </w:r>
      <w:r w:rsidR="008B33AE">
        <w:rPr>
          <w:noProof/>
        </w:rPr>
        <w:t>27</w:t>
      </w:r>
      <w:r w:rsidR="00677838">
        <w:rPr>
          <w:noProof/>
        </w:rPr>
        <w:fldChar w:fldCharType="end"/>
      </w:r>
    </w:p>
    <w:p w:rsidR="00986771" w:rsidRDefault="00986771">
      <w:pPr>
        <w:pStyle w:val="TOC2"/>
        <w:tabs>
          <w:tab w:val="left" w:pos="970"/>
        </w:tabs>
        <w:rPr>
          <w:rFonts w:asciiTheme="minorHAnsi" w:eastAsiaTheme="minorEastAsia" w:hAnsiTheme="minorHAnsi" w:cstheme="minorBidi"/>
          <w:noProof/>
          <w:sz w:val="24"/>
          <w:szCs w:val="24"/>
        </w:rPr>
      </w:pPr>
      <w:r>
        <w:rPr>
          <w:noProof/>
        </w:rPr>
        <w:t>4.6</w:t>
      </w:r>
      <w:r>
        <w:rPr>
          <w:rFonts w:asciiTheme="minorHAnsi" w:eastAsiaTheme="minorEastAsia" w:hAnsiTheme="minorHAnsi" w:cstheme="minorBidi"/>
          <w:noProof/>
          <w:sz w:val="24"/>
          <w:szCs w:val="24"/>
        </w:rPr>
        <w:tab/>
      </w:r>
      <w:r>
        <w:rPr>
          <w:noProof/>
        </w:rPr>
        <w:t>Order of application of mobilizers</w:t>
      </w:r>
      <w:r>
        <w:rPr>
          <w:noProof/>
        </w:rPr>
        <w:tab/>
      </w:r>
      <w:r w:rsidR="00677838">
        <w:rPr>
          <w:noProof/>
        </w:rPr>
        <w:fldChar w:fldCharType="begin"/>
      </w:r>
      <w:r>
        <w:rPr>
          <w:noProof/>
        </w:rPr>
        <w:instrText xml:space="preserve"> PAGEREF _Toc206501175 \h </w:instrText>
      </w:r>
      <w:r w:rsidR="008B33AE">
        <w:rPr>
          <w:noProof/>
        </w:rPr>
      </w:r>
      <w:r w:rsidR="00677838">
        <w:rPr>
          <w:noProof/>
        </w:rPr>
        <w:fldChar w:fldCharType="separate"/>
      </w:r>
      <w:r w:rsidR="008B33AE">
        <w:rPr>
          <w:noProof/>
        </w:rPr>
        <w:t>28</w:t>
      </w:r>
      <w:r w:rsidR="00677838">
        <w:rPr>
          <w:noProof/>
        </w:rPr>
        <w:fldChar w:fldCharType="end"/>
      </w:r>
    </w:p>
    <w:p w:rsidR="00986771" w:rsidRDefault="00986771">
      <w:pPr>
        <w:pStyle w:val="TOC2"/>
        <w:tabs>
          <w:tab w:val="left" w:pos="957"/>
        </w:tabs>
        <w:rPr>
          <w:rFonts w:asciiTheme="minorHAnsi" w:eastAsiaTheme="minorEastAsia" w:hAnsiTheme="minorHAnsi" w:cstheme="minorBidi"/>
          <w:noProof/>
          <w:sz w:val="24"/>
          <w:szCs w:val="24"/>
        </w:rPr>
      </w:pPr>
      <w:r>
        <w:rPr>
          <w:noProof/>
        </w:rPr>
        <w:t>4.7</w:t>
      </w:r>
      <w:r>
        <w:rPr>
          <w:rFonts w:asciiTheme="minorHAnsi" w:eastAsiaTheme="minorEastAsia" w:hAnsiTheme="minorHAnsi" w:cstheme="minorBidi"/>
          <w:noProof/>
          <w:sz w:val="24"/>
          <w:szCs w:val="24"/>
        </w:rPr>
        <w:tab/>
      </w:r>
      <w:r>
        <w:rPr>
          <w:noProof/>
        </w:rPr>
        <w:t>constraint</w:t>
      </w:r>
      <w:r>
        <w:rPr>
          <w:noProof/>
        </w:rPr>
        <w:tab/>
      </w:r>
      <w:r w:rsidR="00677838">
        <w:rPr>
          <w:noProof/>
        </w:rPr>
        <w:fldChar w:fldCharType="begin"/>
      </w:r>
      <w:r>
        <w:rPr>
          <w:noProof/>
        </w:rPr>
        <w:instrText xml:space="preserve"> PAGEREF _Toc206501176 \h </w:instrText>
      </w:r>
      <w:r w:rsidR="008B33AE">
        <w:rPr>
          <w:noProof/>
        </w:rPr>
      </w:r>
      <w:r w:rsidR="00677838">
        <w:rPr>
          <w:noProof/>
        </w:rPr>
        <w:fldChar w:fldCharType="separate"/>
      </w:r>
      <w:r w:rsidR="008B33AE">
        <w:rPr>
          <w:noProof/>
        </w:rPr>
        <w:t>28</w:t>
      </w:r>
      <w:r w:rsidR="00677838">
        <w:rPr>
          <w:noProof/>
        </w:rPr>
        <w:fldChar w:fldCharType="end"/>
      </w:r>
    </w:p>
    <w:p w:rsidR="00986771" w:rsidRDefault="00986771">
      <w:pPr>
        <w:pStyle w:val="TOC2"/>
        <w:tabs>
          <w:tab w:val="left" w:pos="976"/>
        </w:tabs>
        <w:rPr>
          <w:rFonts w:asciiTheme="minorHAnsi" w:eastAsiaTheme="minorEastAsia" w:hAnsiTheme="minorHAnsi" w:cstheme="minorBidi"/>
          <w:noProof/>
          <w:sz w:val="24"/>
          <w:szCs w:val="24"/>
        </w:rPr>
      </w:pPr>
      <w:r>
        <w:rPr>
          <w:noProof/>
        </w:rPr>
        <w:t>4.8</w:t>
      </w:r>
      <w:r>
        <w:rPr>
          <w:rFonts w:asciiTheme="minorHAnsi" w:eastAsiaTheme="minorEastAsia" w:hAnsiTheme="minorHAnsi" w:cstheme="minorBidi"/>
          <w:noProof/>
          <w:sz w:val="24"/>
          <w:szCs w:val="24"/>
        </w:rPr>
        <w:tab/>
      </w:r>
      <w:r>
        <w:rPr>
          <w:noProof/>
        </w:rPr>
        <w:t>Constraining to ground</w:t>
      </w:r>
      <w:r>
        <w:rPr>
          <w:noProof/>
        </w:rPr>
        <w:tab/>
      </w:r>
      <w:r w:rsidR="00677838">
        <w:rPr>
          <w:noProof/>
        </w:rPr>
        <w:fldChar w:fldCharType="begin"/>
      </w:r>
      <w:r>
        <w:rPr>
          <w:noProof/>
        </w:rPr>
        <w:instrText xml:space="preserve"> PAGEREF _Toc206501177 \h </w:instrText>
      </w:r>
      <w:r w:rsidR="008B33AE">
        <w:rPr>
          <w:noProof/>
        </w:rPr>
      </w:r>
      <w:r w:rsidR="00677838">
        <w:rPr>
          <w:noProof/>
        </w:rPr>
        <w:fldChar w:fldCharType="separate"/>
      </w:r>
      <w:r w:rsidR="008B33AE">
        <w:rPr>
          <w:noProof/>
        </w:rPr>
        <w:t>29</w:t>
      </w:r>
      <w:r w:rsidR="00677838">
        <w:rPr>
          <w:noProof/>
        </w:rPr>
        <w:fldChar w:fldCharType="end"/>
      </w:r>
    </w:p>
    <w:p w:rsidR="00986771" w:rsidRDefault="00986771">
      <w:pPr>
        <w:pStyle w:val="TOC1"/>
        <w:tabs>
          <w:tab w:val="left" w:pos="372"/>
        </w:tabs>
        <w:rPr>
          <w:rFonts w:asciiTheme="minorHAnsi" w:eastAsiaTheme="minorEastAsia" w:hAnsiTheme="minorHAnsi" w:cstheme="minorBidi"/>
          <w:b w:val="0"/>
          <w:bCs w:val="0"/>
          <w:caps w:val="0"/>
          <w:noProof/>
          <w:color w:val="auto"/>
          <w:sz w:val="24"/>
          <w:szCs w:val="24"/>
        </w:rPr>
      </w:pPr>
      <w:r>
        <w:rPr>
          <w:noProof/>
        </w:rPr>
        <w:t>5</w:t>
      </w:r>
      <w:r>
        <w:rPr>
          <w:rFonts w:asciiTheme="minorHAnsi" w:eastAsiaTheme="minorEastAsia" w:hAnsiTheme="minorHAnsi" w:cstheme="minorBidi"/>
          <w:b w:val="0"/>
          <w:bCs w:val="0"/>
          <w:caps w:val="0"/>
          <w:noProof/>
          <w:color w:val="auto"/>
          <w:sz w:val="24"/>
          <w:szCs w:val="24"/>
        </w:rPr>
        <w:tab/>
      </w:r>
      <w:r>
        <w:rPr>
          <w:noProof/>
        </w:rPr>
        <w:t>Global parameters</w:t>
      </w:r>
      <w:r>
        <w:rPr>
          <w:noProof/>
        </w:rPr>
        <w:tab/>
      </w:r>
      <w:r w:rsidR="00677838">
        <w:rPr>
          <w:noProof/>
        </w:rPr>
        <w:fldChar w:fldCharType="begin"/>
      </w:r>
      <w:r>
        <w:rPr>
          <w:noProof/>
        </w:rPr>
        <w:instrText xml:space="preserve"> PAGEREF _Toc206501178 \h </w:instrText>
      </w:r>
      <w:r w:rsidR="008B33AE">
        <w:rPr>
          <w:noProof/>
        </w:rPr>
      </w:r>
      <w:r w:rsidR="00677838">
        <w:rPr>
          <w:noProof/>
        </w:rPr>
        <w:fldChar w:fldCharType="separate"/>
      </w:r>
      <w:r w:rsidR="008B33AE">
        <w:rPr>
          <w:noProof/>
        </w:rPr>
        <w:t>29</w:t>
      </w:r>
      <w:r w:rsidR="00677838">
        <w:rPr>
          <w:noProof/>
        </w:rPr>
        <w:fldChar w:fldCharType="end"/>
      </w:r>
    </w:p>
    <w:p w:rsidR="00986771" w:rsidRDefault="00986771">
      <w:pPr>
        <w:pStyle w:val="TOC1"/>
        <w:tabs>
          <w:tab w:val="left" w:pos="383"/>
        </w:tabs>
        <w:rPr>
          <w:rFonts w:asciiTheme="minorHAnsi" w:eastAsiaTheme="minorEastAsia" w:hAnsiTheme="minorHAnsi" w:cstheme="minorBidi"/>
          <w:b w:val="0"/>
          <w:bCs w:val="0"/>
          <w:caps w:val="0"/>
          <w:noProof/>
          <w:color w:val="auto"/>
          <w:sz w:val="24"/>
          <w:szCs w:val="24"/>
        </w:rPr>
      </w:pPr>
      <w:r>
        <w:rPr>
          <w:noProof/>
        </w:rPr>
        <w:t>6</w:t>
      </w:r>
      <w:r>
        <w:rPr>
          <w:rFonts w:asciiTheme="minorHAnsi" w:eastAsiaTheme="minorEastAsia" w:hAnsiTheme="minorHAnsi" w:cstheme="minorBidi"/>
          <w:b w:val="0"/>
          <w:bCs w:val="0"/>
          <w:caps w:val="0"/>
          <w:noProof/>
          <w:color w:val="auto"/>
          <w:sz w:val="24"/>
          <w:szCs w:val="24"/>
        </w:rPr>
        <w:tab/>
      </w:r>
      <w:r>
        <w:rPr>
          <w:noProof/>
        </w:rPr>
        <w:t>Macros</w:t>
      </w:r>
      <w:r>
        <w:rPr>
          <w:noProof/>
        </w:rPr>
        <w:tab/>
      </w:r>
      <w:r w:rsidR="00677838">
        <w:rPr>
          <w:noProof/>
        </w:rPr>
        <w:fldChar w:fldCharType="begin"/>
      </w:r>
      <w:r>
        <w:rPr>
          <w:noProof/>
        </w:rPr>
        <w:instrText xml:space="preserve"> PAGEREF _Toc206501179 \h </w:instrText>
      </w:r>
      <w:r w:rsidR="008B33AE">
        <w:rPr>
          <w:noProof/>
        </w:rPr>
      </w:r>
      <w:r w:rsidR="00677838">
        <w:rPr>
          <w:noProof/>
        </w:rPr>
        <w:fldChar w:fldCharType="separate"/>
      </w:r>
      <w:r w:rsidR="008B33AE">
        <w:rPr>
          <w:noProof/>
        </w:rPr>
        <w:t>32</w:t>
      </w:r>
      <w:r w:rsidR="00677838">
        <w:rPr>
          <w:noProof/>
        </w:rPr>
        <w:fldChar w:fldCharType="end"/>
      </w:r>
    </w:p>
    <w:p w:rsidR="00986771" w:rsidRDefault="00986771">
      <w:pPr>
        <w:pStyle w:val="TOC1"/>
        <w:tabs>
          <w:tab w:val="left" w:pos="362"/>
        </w:tabs>
        <w:rPr>
          <w:rFonts w:asciiTheme="minorHAnsi" w:eastAsiaTheme="minorEastAsia" w:hAnsiTheme="minorHAnsi" w:cstheme="minorBidi"/>
          <w:b w:val="0"/>
          <w:bCs w:val="0"/>
          <w:caps w:val="0"/>
          <w:noProof/>
          <w:color w:val="auto"/>
          <w:sz w:val="24"/>
          <w:szCs w:val="24"/>
        </w:rPr>
      </w:pPr>
      <w:r>
        <w:rPr>
          <w:noProof/>
        </w:rPr>
        <w:t>7</w:t>
      </w:r>
      <w:r>
        <w:rPr>
          <w:rFonts w:asciiTheme="minorHAnsi" w:eastAsiaTheme="minorEastAsia" w:hAnsiTheme="minorHAnsi" w:cstheme="minorBidi"/>
          <w:b w:val="0"/>
          <w:bCs w:val="0"/>
          <w:caps w:val="0"/>
          <w:noProof/>
          <w:color w:val="auto"/>
          <w:sz w:val="24"/>
          <w:szCs w:val="24"/>
        </w:rPr>
        <w:tab/>
      </w:r>
      <w:r>
        <w:rPr>
          <w:noProof/>
        </w:rPr>
        <w:t>User defined variables, parameter arithmetic, and conditional blocks</w:t>
      </w:r>
      <w:r>
        <w:rPr>
          <w:noProof/>
        </w:rPr>
        <w:tab/>
      </w:r>
      <w:r w:rsidR="00677838">
        <w:rPr>
          <w:noProof/>
        </w:rPr>
        <w:fldChar w:fldCharType="begin"/>
      </w:r>
      <w:r>
        <w:rPr>
          <w:noProof/>
        </w:rPr>
        <w:instrText xml:space="preserve"> PAGEREF _Toc206501180 \h </w:instrText>
      </w:r>
      <w:r w:rsidR="008B33AE">
        <w:rPr>
          <w:noProof/>
        </w:rPr>
      </w:r>
      <w:r w:rsidR="00677838">
        <w:rPr>
          <w:noProof/>
        </w:rPr>
        <w:fldChar w:fldCharType="separate"/>
      </w:r>
      <w:r w:rsidR="008B33AE">
        <w:rPr>
          <w:noProof/>
        </w:rPr>
        <w:t>34</w:t>
      </w:r>
      <w:r w:rsidR="00677838">
        <w:rPr>
          <w:noProof/>
        </w:rPr>
        <w:fldChar w:fldCharType="end"/>
      </w:r>
    </w:p>
    <w:p w:rsidR="00986771" w:rsidRDefault="00986771">
      <w:pPr>
        <w:pStyle w:val="TOC2"/>
        <w:tabs>
          <w:tab w:val="left" w:pos="930"/>
        </w:tabs>
        <w:rPr>
          <w:rFonts w:asciiTheme="minorHAnsi" w:eastAsiaTheme="minorEastAsia" w:hAnsiTheme="minorHAnsi" w:cstheme="minorBidi"/>
          <w:noProof/>
          <w:sz w:val="24"/>
          <w:szCs w:val="24"/>
        </w:rPr>
      </w:pPr>
      <w:r>
        <w:rPr>
          <w:noProof/>
        </w:rPr>
        <w:t>7.1</w:t>
      </w:r>
      <w:r>
        <w:rPr>
          <w:rFonts w:asciiTheme="minorHAnsi" w:eastAsiaTheme="minorEastAsia" w:hAnsiTheme="minorHAnsi" w:cstheme="minorBidi"/>
          <w:noProof/>
          <w:sz w:val="24"/>
          <w:szCs w:val="24"/>
        </w:rPr>
        <w:tab/>
      </w:r>
      <w:r>
        <w:rPr>
          <w:noProof/>
        </w:rPr>
        <w:t>Comment marker</w:t>
      </w:r>
      <w:r>
        <w:rPr>
          <w:noProof/>
        </w:rPr>
        <w:tab/>
      </w:r>
      <w:r w:rsidR="00677838">
        <w:rPr>
          <w:noProof/>
        </w:rPr>
        <w:fldChar w:fldCharType="begin"/>
      </w:r>
      <w:r>
        <w:rPr>
          <w:noProof/>
        </w:rPr>
        <w:instrText xml:space="preserve"> PAGEREF _Toc206501181 \h </w:instrText>
      </w:r>
      <w:r w:rsidR="008B33AE">
        <w:rPr>
          <w:noProof/>
        </w:rPr>
      </w:r>
      <w:r w:rsidR="00677838">
        <w:rPr>
          <w:noProof/>
        </w:rPr>
        <w:fldChar w:fldCharType="separate"/>
      </w:r>
      <w:r w:rsidR="008B33AE">
        <w:rPr>
          <w:noProof/>
        </w:rPr>
        <w:t>34</w:t>
      </w:r>
      <w:r w:rsidR="00677838">
        <w:rPr>
          <w:noProof/>
        </w:rPr>
        <w:fldChar w:fldCharType="end"/>
      </w:r>
    </w:p>
    <w:p w:rsidR="00986771" w:rsidRDefault="00986771">
      <w:pPr>
        <w:pStyle w:val="TOC2"/>
        <w:tabs>
          <w:tab w:val="left" w:pos="956"/>
        </w:tabs>
        <w:rPr>
          <w:rFonts w:asciiTheme="minorHAnsi" w:eastAsiaTheme="minorEastAsia" w:hAnsiTheme="minorHAnsi" w:cstheme="minorBidi"/>
          <w:noProof/>
          <w:sz w:val="24"/>
          <w:szCs w:val="24"/>
        </w:rPr>
      </w:pPr>
      <w:r>
        <w:rPr>
          <w:noProof/>
        </w:rPr>
        <w:t>7.2</w:t>
      </w:r>
      <w:r>
        <w:rPr>
          <w:rFonts w:asciiTheme="minorHAnsi" w:eastAsiaTheme="minorEastAsia" w:hAnsiTheme="minorHAnsi" w:cstheme="minorBidi"/>
          <w:noProof/>
          <w:sz w:val="24"/>
          <w:szCs w:val="24"/>
        </w:rPr>
        <w:tab/>
      </w:r>
      <w:r>
        <w:rPr>
          <w:noProof/>
        </w:rPr>
        <w:t>User defined variables</w:t>
      </w:r>
      <w:r>
        <w:rPr>
          <w:noProof/>
        </w:rPr>
        <w:tab/>
      </w:r>
      <w:r w:rsidR="00677838">
        <w:rPr>
          <w:noProof/>
        </w:rPr>
        <w:fldChar w:fldCharType="begin"/>
      </w:r>
      <w:r>
        <w:rPr>
          <w:noProof/>
        </w:rPr>
        <w:instrText xml:space="preserve"> PAGEREF _Toc206501182 \h </w:instrText>
      </w:r>
      <w:r w:rsidR="008B33AE">
        <w:rPr>
          <w:noProof/>
        </w:rPr>
      </w:r>
      <w:r w:rsidR="00677838">
        <w:rPr>
          <w:noProof/>
        </w:rPr>
        <w:fldChar w:fldCharType="separate"/>
      </w:r>
      <w:r w:rsidR="008B33AE">
        <w:rPr>
          <w:noProof/>
        </w:rPr>
        <w:t>34</w:t>
      </w:r>
      <w:r w:rsidR="00677838">
        <w:rPr>
          <w:noProof/>
        </w:rPr>
        <w:fldChar w:fldCharType="end"/>
      </w:r>
    </w:p>
    <w:p w:rsidR="00986771" w:rsidRDefault="00986771">
      <w:pPr>
        <w:pStyle w:val="TOC2"/>
        <w:tabs>
          <w:tab w:val="left" w:pos="955"/>
        </w:tabs>
        <w:rPr>
          <w:rFonts w:asciiTheme="minorHAnsi" w:eastAsiaTheme="minorEastAsia" w:hAnsiTheme="minorHAnsi" w:cstheme="minorBidi"/>
          <w:noProof/>
          <w:sz w:val="24"/>
          <w:szCs w:val="24"/>
        </w:rPr>
      </w:pPr>
      <w:r>
        <w:rPr>
          <w:noProof/>
        </w:rPr>
        <w:t>7.3</w:t>
      </w:r>
      <w:r>
        <w:rPr>
          <w:rFonts w:asciiTheme="minorHAnsi" w:eastAsiaTheme="minorEastAsia" w:hAnsiTheme="minorHAnsi" w:cstheme="minorBidi"/>
          <w:noProof/>
          <w:sz w:val="24"/>
          <w:szCs w:val="24"/>
        </w:rPr>
        <w:tab/>
      </w:r>
      <w:r>
        <w:rPr>
          <w:noProof/>
        </w:rPr>
        <w:t>Parameter arithmetic</w:t>
      </w:r>
      <w:r>
        <w:rPr>
          <w:noProof/>
        </w:rPr>
        <w:tab/>
      </w:r>
      <w:r w:rsidR="00677838">
        <w:rPr>
          <w:noProof/>
        </w:rPr>
        <w:fldChar w:fldCharType="begin"/>
      </w:r>
      <w:r>
        <w:rPr>
          <w:noProof/>
        </w:rPr>
        <w:instrText xml:space="preserve"> PAGEREF _Toc206501183 \h </w:instrText>
      </w:r>
      <w:r w:rsidR="008B33AE">
        <w:rPr>
          <w:noProof/>
        </w:rPr>
      </w:r>
      <w:r w:rsidR="00677838">
        <w:rPr>
          <w:noProof/>
        </w:rPr>
        <w:fldChar w:fldCharType="separate"/>
      </w:r>
      <w:r w:rsidR="008B33AE">
        <w:rPr>
          <w:noProof/>
        </w:rPr>
        <w:t>35</w:t>
      </w:r>
      <w:r w:rsidR="00677838">
        <w:rPr>
          <w:noProof/>
        </w:rPr>
        <w:fldChar w:fldCharType="end"/>
      </w:r>
    </w:p>
    <w:p w:rsidR="00986771" w:rsidRDefault="00986771">
      <w:pPr>
        <w:pStyle w:val="TOC2"/>
        <w:tabs>
          <w:tab w:val="left" w:pos="957"/>
        </w:tabs>
        <w:rPr>
          <w:rFonts w:asciiTheme="minorHAnsi" w:eastAsiaTheme="minorEastAsia" w:hAnsiTheme="minorHAnsi" w:cstheme="minorBidi"/>
          <w:noProof/>
          <w:sz w:val="24"/>
          <w:szCs w:val="24"/>
        </w:rPr>
      </w:pPr>
      <w:r>
        <w:rPr>
          <w:noProof/>
        </w:rPr>
        <w:t>7.4</w:t>
      </w:r>
      <w:r>
        <w:rPr>
          <w:rFonts w:asciiTheme="minorHAnsi" w:eastAsiaTheme="minorEastAsia" w:hAnsiTheme="minorHAnsi" w:cstheme="minorBidi"/>
          <w:noProof/>
          <w:sz w:val="24"/>
          <w:szCs w:val="24"/>
        </w:rPr>
        <w:tab/>
      </w:r>
      <w:r>
        <w:rPr>
          <w:noProof/>
        </w:rPr>
        <w:t>Conditional blocks</w:t>
      </w:r>
      <w:r>
        <w:rPr>
          <w:noProof/>
        </w:rPr>
        <w:tab/>
      </w:r>
      <w:r w:rsidR="00677838">
        <w:rPr>
          <w:noProof/>
        </w:rPr>
        <w:fldChar w:fldCharType="begin"/>
      </w:r>
      <w:r>
        <w:rPr>
          <w:noProof/>
        </w:rPr>
        <w:instrText xml:space="preserve"> PAGEREF _Toc206501184 \h </w:instrText>
      </w:r>
      <w:r w:rsidR="008B33AE">
        <w:rPr>
          <w:noProof/>
        </w:rPr>
      </w:r>
      <w:r w:rsidR="00677838">
        <w:rPr>
          <w:noProof/>
        </w:rPr>
        <w:fldChar w:fldCharType="separate"/>
      </w:r>
      <w:r w:rsidR="008B33AE">
        <w:rPr>
          <w:noProof/>
        </w:rPr>
        <w:t>35</w:t>
      </w:r>
      <w:r w:rsidR="00677838">
        <w:rPr>
          <w:noProof/>
        </w:rPr>
        <w:fldChar w:fldCharType="end"/>
      </w:r>
    </w:p>
    <w:p w:rsidR="006E5299" w:rsidRDefault="00677838">
      <w:pPr>
        <w:rPr>
          <w:b/>
          <w:sz w:val="48"/>
        </w:rPr>
        <w:sectPr w:rsidR="006E5299">
          <w:type w:val="oddPage"/>
          <w:pgSz w:w="12240" w:h="15840" w:code="1"/>
          <w:pgMar w:top="1800" w:right="1440" w:bottom="1440" w:left="1800" w:gutter="0"/>
          <w:pgNumType w:fmt="lowerRoman"/>
          <w:titlePg/>
        </w:sectPr>
      </w:pPr>
      <w:r>
        <w:rPr>
          <w:color w:val="0000FF"/>
        </w:rPr>
        <w:fldChar w:fldCharType="end"/>
      </w:r>
    </w:p>
    <w:p w:rsidR="006E5299" w:rsidRDefault="006E5299">
      <w:pPr>
        <w:pStyle w:val="Heading1"/>
        <w:numPr>
          <w:ilvl w:val="0"/>
          <w:numId w:val="0"/>
        </w:numPr>
      </w:pPr>
      <w:bookmarkStart w:id="0" w:name="_Ref185670316"/>
      <w:bookmarkStart w:id="1" w:name="_Ref185671637"/>
      <w:bookmarkStart w:id="2" w:name="_Ref185671652"/>
      <w:bookmarkStart w:id="3" w:name="_Ref185671714"/>
    </w:p>
    <w:p w:rsidR="006E5299" w:rsidRDefault="006E5299">
      <w:pPr>
        <w:pStyle w:val="Heading1"/>
      </w:pPr>
      <w:bookmarkStart w:id="4" w:name="_Toc206501154"/>
      <w:bookmarkEnd w:id="0"/>
      <w:bookmarkEnd w:id="1"/>
      <w:bookmarkEnd w:id="2"/>
      <w:bookmarkEnd w:id="3"/>
      <w:r>
        <w:t>What’s new?</w:t>
      </w:r>
      <w:bookmarkEnd w:id="4"/>
    </w:p>
    <w:p w:rsidR="006E5299" w:rsidRDefault="006E5299"/>
    <w:p w:rsidR="00986771" w:rsidRDefault="00045AE2" w:rsidP="006E5299">
      <w:pPr>
        <w:rPr>
          <w:szCs w:val="22"/>
        </w:rPr>
      </w:pPr>
      <w:r>
        <w:rPr>
          <w:szCs w:val="22"/>
        </w:rPr>
        <w:t>In release 2.10</w:t>
      </w:r>
      <w:r w:rsidR="006E5299">
        <w:rPr>
          <w:szCs w:val="22"/>
        </w:rPr>
        <w:t xml:space="preserve"> </w:t>
      </w:r>
      <w:r w:rsidR="00057503">
        <w:rPr>
          <w:szCs w:val="22"/>
        </w:rPr>
        <w:t>I</w:t>
      </w:r>
      <w:r w:rsidR="006E5299">
        <w:rPr>
          <w:szCs w:val="22"/>
        </w:rPr>
        <w:t xml:space="preserve"> </w:t>
      </w:r>
      <w:r>
        <w:rPr>
          <w:szCs w:val="22"/>
        </w:rPr>
        <w:t>addressed a longstanding issue – the time requirement of reading in a PDB structure and matching an internal coordinate model to its Cartesian nuclear coordinates. Whereas previously there were three macros (</w:t>
      </w:r>
      <w:r>
        <w:rPr>
          <w:rFonts w:ascii="Courier New" w:hAnsi="Courier New"/>
          <w:szCs w:val="22"/>
        </w:rPr>
        <w:t>matchFast, matchGapped, matchGappedNoHeal</w:t>
      </w:r>
      <w:r>
        <w:rPr>
          <w:szCs w:val="22"/>
        </w:rPr>
        <w:t>) to set the matching parameters, now there is only one behavior (</w:t>
      </w:r>
      <w:r>
        <w:rPr>
          <w:rFonts w:ascii="Courier New" w:hAnsi="Courier New"/>
          <w:szCs w:val="22"/>
        </w:rPr>
        <w:t>matchFast</w:t>
      </w:r>
      <w:r>
        <w:rPr>
          <w:szCs w:val="22"/>
        </w:rPr>
        <w:t xml:space="preserve">) and thus no need to specify anything at all. Whereas previously </w:t>
      </w:r>
      <w:r>
        <w:rPr>
          <w:rFonts w:ascii="Courier New" w:hAnsi="Courier New"/>
          <w:szCs w:val="22"/>
        </w:rPr>
        <w:t>matchFast</w:t>
      </w:r>
      <w:r>
        <w:rPr>
          <w:szCs w:val="22"/>
        </w:rPr>
        <w:t xml:space="preserve">  required a special double-precision coordinate file to accurately match long chains, now an ordinary PDB can be read perfectly. The only downside is that now you can’t automatically guess coordinates for loops bridging gaps that appear in your input structure file (but this can be done in other, non-automatic ways).  Note that this doesn’t mean you can’t deal with gaps at all – in fact if you use </w:t>
      </w:r>
      <w:r>
        <w:rPr>
          <w:rFonts w:ascii="Courier New" w:hAnsi="Courier New"/>
          <w:szCs w:val="22"/>
        </w:rPr>
        <w:t>loadSequencesFromPdb</w:t>
      </w:r>
      <w:r>
        <w:rPr>
          <w:szCs w:val="22"/>
        </w:rPr>
        <w:t xml:space="preserve"> you can jump over such gaps, though an unphysically long bond may appear connecting the biopolymer atoms across the gap.  I have found the gap-spanning feature useful in the past, so I hope to resuscitate it before long. In any event those of you who work on the ribosome will find the faster structure loading particularly appealing.</w:t>
      </w:r>
    </w:p>
    <w:p w:rsidR="00045AE2" w:rsidRDefault="00045AE2" w:rsidP="006E5299">
      <w:pPr>
        <w:rPr>
          <w:szCs w:val="22"/>
        </w:rPr>
      </w:pPr>
    </w:p>
    <w:p w:rsidR="00986771" w:rsidRDefault="00986771" w:rsidP="006E5299">
      <w:pPr>
        <w:rPr>
          <w:szCs w:val="22"/>
        </w:rPr>
      </w:pPr>
      <w:r>
        <w:rPr>
          <w:szCs w:val="22"/>
        </w:rPr>
        <w:t>A couple of bugs were found that may have affected 2.9.2 users. First, the scrubber didn’t always behave correctly.  I fixed this bug and also removed the</w:t>
      </w:r>
      <w:r w:rsidRPr="00986771">
        <w:rPr>
          <w:rFonts w:ascii="Courier New" w:hAnsi="Courier New"/>
          <w:szCs w:val="22"/>
        </w:rPr>
        <w:t xml:space="preserve"> </w:t>
      </w:r>
      <w:r>
        <w:rPr>
          <w:rFonts w:ascii="Courier New" w:hAnsi="Courier New"/>
          <w:szCs w:val="22"/>
        </w:rPr>
        <w:t xml:space="preserve">setForceAndStericScrubber </w:t>
      </w:r>
      <w:r>
        <w:rPr>
          <w:szCs w:val="22"/>
        </w:rPr>
        <w:t xml:space="preserve"> parameter – now if you set </w:t>
      </w:r>
      <w:r>
        <w:rPr>
          <w:rFonts w:ascii="Courier New" w:hAnsi="Courier New"/>
          <w:szCs w:val="22"/>
        </w:rPr>
        <w:t xml:space="preserve">dutyCycle </w:t>
      </w:r>
      <w:r>
        <w:rPr>
          <w:szCs w:val="22"/>
        </w:rPr>
        <w:t>to anything less than unity MMB assumes you want to turn the scrubber on. Second</w:t>
      </w:r>
      <w:r w:rsidR="009174F5">
        <w:rPr>
          <w:szCs w:val="22"/>
        </w:rPr>
        <w:t xml:space="preserve">, the </w:t>
      </w:r>
      <w:r w:rsidR="009174F5" w:rsidRPr="009174F5">
        <w:rPr>
          <w:rFonts w:ascii="Courier New" w:hAnsi="Courier New"/>
          <w:szCs w:val="22"/>
        </w:rPr>
        <w:t xml:space="preserve">applyContactsWithin </w:t>
      </w:r>
      <w:r w:rsidR="009174F5">
        <w:rPr>
          <w:szCs w:val="22"/>
        </w:rPr>
        <w:t xml:space="preserve">command wasn’t working properly.  This command </w:t>
      </w:r>
      <w:r w:rsidR="002377F2">
        <w:rPr>
          <w:szCs w:val="22"/>
        </w:rPr>
        <w:t>wasn’t</w:t>
      </w:r>
      <w:r w:rsidR="009174F5">
        <w:rPr>
          <w:szCs w:val="22"/>
        </w:rPr>
        <w:t xml:space="preserve"> in the Reference guide</w:t>
      </w:r>
      <w:r w:rsidR="002377F2">
        <w:rPr>
          <w:szCs w:val="22"/>
        </w:rPr>
        <w:t xml:space="preserve"> then (an omission I now correct)</w:t>
      </w:r>
      <w:r w:rsidR="009174F5">
        <w:rPr>
          <w:szCs w:val="22"/>
        </w:rPr>
        <w:t xml:space="preserve">, so it’s unlikely most users would </w:t>
      </w:r>
      <w:r w:rsidR="008C687E">
        <w:rPr>
          <w:szCs w:val="22"/>
        </w:rPr>
        <w:t>have known</w:t>
      </w:r>
      <w:r w:rsidR="009174F5">
        <w:rPr>
          <w:szCs w:val="22"/>
        </w:rPr>
        <w:t xml:space="preserve"> about it.</w:t>
      </w:r>
    </w:p>
    <w:p w:rsidR="00986771" w:rsidRDefault="00986771" w:rsidP="006E5299">
      <w:pPr>
        <w:rPr>
          <w:szCs w:val="22"/>
        </w:rPr>
      </w:pPr>
    </w:p>
    <w:p w:rsidR="00045AE2" w:rsidRDefault="00045AE2" w:rsidP="006E5299">
      <w:pPr>
        <w:rPr>
          <w:szCs w:val="22"/>
        </w:rPr>
      </w:pPr>
      <w:r>
        <w:rPr>
          <w:szCs w:val="22"/>
        </w:rPr>
        <w:t>I also reorganized things a bit internally (made the contact, mobilizer, and basePair containers all children of a new class, ResidueContainer)</w:t>
      </w:r>
      <w:r w:rsidR="005929C2">
        <w:rPr>
          <w:szCs w:val="22"/>
        </w:rPr>
        <w:t>,</w:t>
      </w:r>
      <w:r>
        <w:rPr>
          <w:szCs w:val="22"/>
        </w:rPr>
        <w:t xml:space="preserve"> to make the program more extensible, though this doesn’t affect the user experience. </w:t>
      </w:r>
    </w:p>
    <w:p w:rsidR="00045AE2" w:rsidRDefault="00045AE2" w:rsidP="006E5299">
      <w:pPr>
        <w:rPr>
          <w:szCs w:val="22"/>
        </w:rPr>
      </w:pPr>
    </w:p>
    <w:p w:rsidR="006E5299" w:rsidRPr="00BD7D40" w:rsidRDefault="006E5299" w:rsidP="006E5299">
      <w:pPr>
        <w:rPr>
          <w:szCs w:val="22"/>
        </w:rPr>
      </w:pPr>
    </w:p>
    <w:p w:rsidR="006E5299" w:rsidRDefault="006E5299" w:rsidP="006E5299">
      <w:pPr>
        <w:shd w:val="clear" w:color="auto" w:fill="D9D9D9"/>
        <w:rPr>
          <w:i/>
          <w:szCs w:val="22"/>
        </w:rPr>
      </w:pPr>
      <w:r>
        <w:rPr>
          <w:i/>
          <w:szCs w:val="22"/>
        </w:rPr>
        <w:t xml:space="preserve">For any published </w:t>
      </w:r>
      <w:r w:rsidRPr="006669AB">
        <w:rPr>
          <w:i/>
          <w:szCs w:val="22"/>
        </w:rPr>
        <w:t xml:space="preserve">work which </w:t>
      </w:r>
      <w:r>
        <w:rPr>
          <w:i/>
          <w:szCs w:val="22"/>
        </w:rPr>
        <w:t>uses MMB, please cite one or more of the following:</w:t>
      </w:r>
    </w:p>
    <w:p w:rsidR="006E5299" w:rsidRDefault="006E5299" w:rsidP="006E5299">
      <w:pPr>
        <w:shd w:val="clear" w:color="auto" w:fill="D9D9D9"/>
        <w:rPr>
          <w:i/>
          <w:szCs w:val="22"/>
        </w:rPr>
      </w:pPr>
    </w:p>
    <w:p w:rsidR="006E5299" w:rsidRDefault="006E5299" w:rsidP="006E5299">
      <w:pPr>
        <w:shd w:val="clear" w:color="auto" w:fill="D9D9D9"/>
        <w:rPr>
          <w:rFonts w:ascii="TimesNewRomanPSMT" w:hAnsi="TimesNewRomanPSMT" w:cs="TimesNewRomanPSMT"/>
          <w:sz w:val="24"/>
          <w:szCs w:val="24"/>
        </w:rPr>
      </w:pPr>
      <w:r>
        <w:t xml:space="preserve">Turning limited experimental information intio 3D models of RNA, by Samuel C Flores and Russ B Altman, </w:t>
      </w:r>
      <w:r>
        <w:rPr>
          <w:i/>
        </w:rPr>
        <w:t>RNA</w:t>
      </w:r>
      <w:r>
        <w:t xml:space="preserve"> 16(9):1769-78 (2010).</w:t>
      </w:r>
    </w:p>
    <w:p w:rsidR="006E5299" w:rsidRPr="006669AB" w:rsidRDefault="006E5299" w:rsidP="006E5299">
      <w:pPr>
        <w:shd w:val="clear" w:color="auto" w:fill="D9D9D9"/>
        <w:rPr>
          <w:i/>
          <w:szCs w:val="22"/>
        </w:rPr>
      </w:pPr>
      <w:r>
        <w:rPr>
          <w:rFonts w:ascii="TimesNewRomanPSMT" w:hAnsi="TimesNewRomanPSMT" w:cs="TimesNewRomanPSMT"/>
          <w:sz w:val="24"/>
          <w:szCs w:val="24"/>
        </w:rPr>
        <w:t xml:space="preserve">Predicting RNA structure by multiple template homology modeling, by Samuel C. Flores, Yaqi Wan, Rick Russell, and Russ B. Altman </w:t>
      </w:r>
      <w:r>
        <w:rPr>
          <w:rFonts w:ascii="Roman" w:hAnsi="Roman" w:cs="Roman"/>
          <w:sz w:val="24"/>
          <w:szCs w:val="24"/>
        </w:rPr>
        <w:t xml:space="preserve">(2010) </w:t>
      </w:r>
      <w:r>
        <w:rPr>
          <w:rFonts w:ascii="Roman" w:hAnsi="Roman" w:cs="Roman"/>
          <w:i/>
          <w:iCs/>
          <w:sz w:val="24"/>
          <w:szCs w:val="24"/>
        </w:rPr>
        <w:t>Proceedings of the Pacific Symposium on Biocomputing.</w:t>
      </w:r>
    </w:p>
    <w:p w:rsidR="006E5299" w:rsidRDefault="006E5299" w:rsidP="006E5299">
      <w:pPr>
        <w:sectPr w:rsidR="006E5299">
          <w:headerReference w:type="even" r:id="rId15"/>
          <w:headerReference w:type="default" r:id="rId16"/>
          <w:footerReference w:type="even" r:id="rId17"/>
          <w:headerReference w:type="first" r:id="rId18"/>
          <w:footerReference w:type="first" r:id="rId19"/>
          <w:type w:val="oddPage"/>
          <w:pgSz w:w="12240" w:h="15840" w:code="1"/>
          <w:pgMar w:top="1800" w:right="1440" w:bottom="1440" w:left="1800" w:gutter="0"/>
          <w:titlePg/>
          <w:docGrid w:linePitch="299"/>
        </w:sectPr>
      </w:pPr>
    </w:p>
    <w:p w:rsidR="006E5299" w:rsidRDefault="006E5299">
      <w:pPr>
        <w:sectPr w:rsidR="006E5299">
          <w:type w:val="oddPage"/>
          <w:pgSz w:w="12240" w:h="15840" w:code="1"/>
          <w:pgMar w:top="1800" w:right="1440" w:bottom="1440" w:left="1800" w:gutter="0"/>
          <w:titlePg/>
          <w:docGrid w:linePitch="299"/>
        </w:sectPr>
      </w:pPr>
    </w:p>
    <w:p w:rsidR="006E5299" w:rsidRPr="00EA1504" w:rsidRDefault="006E5299" w:rsidP="006E5299">
      <w:pPr>
        <w:jc w:val="left"/>
        <w:rPr>
          <w:rFonts w:ascii="Courier" w:hAnsi="Courier"/>
        </w:rPr>
        <w:sectPr w:rsidR="006E5299" w:rsidRPr="00EA1504">
          <w:headerReference w:type="even" r:id="rId20"/>
          <w:headerReference w:type="default" r:id="rId21"/>
          <w:footerReference w:type="even" r:id="rId22"/>
          <w:headerReference w:type="first" r:id="rId23"/>
          <w:footerReference w:type="first" r:id="rId24"/>
          <w:type w:val="oddPage"/>
          <w:pgSz w:w="12240" w:h="15840" w:code="1"/>
          <w:pgMar w:top="1440" w:right="1440" w:bottom="1440" w:left="1800" w:gutter="0"/>
          <w:titlePg/>
        </w:sectPr>
      </w:pPr>
    </w:p>
    <w:p w:rsidR="006E5299" w:rsidRPr="00C74494" w:rsidRDefault="006E5299" w:rsidP="006E5299"/>
    <w:p w:rsidR="006E5299" w:rsidRDefault="006E5299">
      <w:pPr>
        <w:pStyle w:val="Heading1"/>
      </w:pPr>
      <w:bookmarkStart w:id="5" w:name="_Ref196954358"/>
      <w:bookmarkStart w:id="6" w:name="_Toc206501155"/>
      <w:r>
        <w:t>Biopolymers and monoAtoms</w:t>
      </w:r>
      <w:bookmarkEnd w:id="5"/>
      <w:bookmarkEnd w:id="6"/>
    </w:p>
    <w:p w:rsidR="006E5299" w:rsidRDefault="006E5299"/>
    <w:p w:rsidR="006E5299" w:rsidRDefault="006E5299" w:rsidP="006E5299">
      <w:pPr>
        <w:rPr>
          <w:szCs w:val="22"/>
        </w:rPr>
      </w:pPr>
      <w:r w:rsidRPr="006669AB">
        <w:rPr>
          <w:szCs w:val="22"/>
        </w:rPr>
        <w:t>In this Appendix</w:t>
      </w:r>
      <w:r>
        <w:rPr>
          <w:szCs w:val="22"/>
        </w:rPr>
        <w:t>,</w:t>
      </w:r>
      <w:r w:rsidRPr="006669AB">
        <w:rPr>
          <w:szCs w:val="22"/>
        </w:rPr>
        <w:t xml:space="preserve"> we describe </w:t>
      </w:r>
      <w:r>
        <w:rPr>
          <w:szCs w:val="22"/>
        </w:rPr>
        <w:t>how to instantiate biopolymers (RNA, protein), as well as single atoms such as counterions.    Note that the number of biopolymers and series of single atoms is limited by the number of characters available as chain identifiers.</w:t>
      </w:r>
    </w:p>
    <w:p w:rsidR="006E5299" w:rsidRDefault="006E5299" w:rsidP="006E5299">
      <w:pPr>
        <w:rPr>
          <w:szCs w:val="22"/>
        </w:rPr>
      </w:pPr>
    </w:p>
    <w:p w:rsidR="006E5299" w:rsidRDefault="006E5299" w:rsidP="006E5299">
      <w:pPr>
        <w:pStyle w:val="Heading2"/>
      </w:pPr>
      <w:bookmarkStart w:id="7" w:name="_Toc206501156"/>
      <w:r>
        <w:t>Biopolymer sequences and first residue numbers</w:t>
      </w:r>
      <w:bookmarkEnd w:id="7"/>
    </w:p>
    <w:p w:rsidR="006E5299" w:rsidRPr="00536AE5" w:rsidRDefault="006E5299" w:rsidP="006E5299"/>
    <w:p w:rsidR="006E5299" w:rsidRDefault="006E5299" w:rsidP="006E5299">
      <w:pPr>
        <w:rPr>
          <w:szCs w:val="22"/>
        </w:rPr>
      </w:pPr>
      <w:r>
        <w:rPr>
          <w:szCs w:val="22"/>
        </w:rPr>
        <w:t>MMB can instantiate RNA chains using the following syntax:</w:t>
      </w:r>
    </w:p>
    <w:p w:rsidR="006E5299" w:rsidRDefault="006E5299" w:rsidP="006E5299">
      <w:pPr>
        <w:rPr>
          <w:szCs w:val="22"/>
        </w:rPr>
      </w:pPr>
    </w:p>
    <w:p w:rsidR="00307956" w:rsidRDefault="006E5299" w:rsidP="006E5299">
      <w:pPr>
        <w:rPr>
          <w:rFonts w:ascii="Courier" w:eastAsia="Times New Roman" w:hAnsi="Courier"/>
          <w:szCs w:val="22"/>
        </w:rPr>
      </w:pPr>
      <w:r>
        <w:rPr>
          <w:rFonts w:ascii="Courier" w:eastAsia="Times New Roman" w:hAnsi="Courier"/>
          <w:szCs w:val="22"/>
        </w:rPr>
        <w:t>RNA &lt;chain ID&gt; &lt;first residue #&gt;  &lt;sequence in single letter code&gt;</w:t>
      </w:r>
    </w:p>
    <w:p w:rsidR="006E5299" w:rsidRPr="00307956" w:rsidRDefault="006E5299" w:rsidP="006E5299">
      <w:pPr>
        <w:rPr>
          <w:rFonts w:ascii="Courier" w:eastAsia="Times New Roman" w:hAnsi="Courier"/>
          <w:szCs w:val="22"/>
        </w:rPr>
      </w:pPr>
    </w:p>
    <w:p w:rsidR="006E5299" w:rsidRDefault="00924483" w:rsidP="006E5299">
      <w:pPr>
        <w:rPr>
          <w:szCs w:val="22"/>
        </w:rPr>
      </w:pPr>
      <w:r>
        <w:rPr>
          <w:szCs w:val="22"/>
        </w:rPr>
        <w:t xml:space="preserve">The RNA sequence uses the single letter code (A,U,G,C). </w:t>
      </w:r>
      <w:r w:rsidR="006E5299">
        <w:rPr>
          <w:szCs w:val="22"/>
        </w:rPr>
        <w:t xml:space="preserve">Similarly, you can instantiate DNA chains like this: </w:t>
      </w:r>
    </w:p>
    <w:p w:rsidR="006E5299" w:rsidRDefault="006E5299" w:rsidP="006E5299">
      <w:pPr>
        <w:rPr>
          <w:szCs w:val="22"/>
        </w:rPr>
      </w:pPr>
    </w:p>
    <w:p w:rsidR="006E5299" w:rsidRDefault="006E5299" w:rsidP="006E5299">
      <w:pPr>
        <w:rPr>
          <w:rFonts w:ascii="Courier" w:eastAsia="Times New Roman" w:hAnsi="Courier"/>
          <w:szCs w:val="22"/>
        </w:rPr>
      </w:pPr>
      <w:r>
        <w:rPr>
          <w:rFonts w:ascii="Courier" w:eastAsia="Times New Roman" w:hAnsi="Courier"/>
          <w:szCs w:val="22"/>
        </w:rPr>
        <w:t>DNA &lt;chain ID&gt; &lt;first residue #&gt;  &lt;sequence in single letter code&gt;</w:t>
      </w:r>
    </w:p>
    <w:p w:rsidR="006E5299" w:rsidRDefault="006E5299" w:rsidP="006E5299">
      <w:pPr>
        <w:rPr>
          <w:szCs w:val="22"/>
        </w:rPr>
      </w:pPr>
    </w:p>
    <w:p w:rsidR="006E5299" w:rsidRDefault="00924483" w:rsidP="006E5299">
      <w:pPr>
        <w:rPr>
          <w:szCs w:val="22"/>
        </w:rPr>
      </w:pPr>
      <w:r>
        <w:rPr>
          <w:szCs w:val="22"/>
        </w:rPr>
        <w:t xml:space="preserve">The DNA sequence uses the single letter code (A,T,G,C). </w:t>
      </w:r>
      <w:r w:rsidR="006E5299">
        <w:rPr>
          <w:szCs w:val="22"/>
        </w:rPr>
        <w:t>You can instantiate a protein chain as:</w:t>
      </w:r>
    </w:p>
    <w:p w:rsidR="006E5299" w:rsidRDefault="006E5299" w:rsidP="006E5299">
      <w:pPr>
        <w:rPr>
          <w:szCs w:val="22"/>
        </w:rPr>
      </w:pPr>
    </w:p>
    <w:p w:rsidR="006E5299" w:rsidRPr="004D0AE5" w:rsidRDefault="006E5299" w:rsidP="006E5299">
      <w:pPr>
        <w:rPr>
          <w:rFonts w:ascii="Courier" w:eastAsia="Times New Roman" w:hAnsi="Courier"/>
          <w:szCs w:val="22"/>
        </w:rPr>
      </w:pPr>
      <w:r>
        <w:rPr>
          <w:rFonts w:ascii="Courier" w:eastAsia="Times New Roman" w:hAnsi="Courier"/>
          <w:szCs w:val="22"/>
        </w:rPr>
        <w:t>protein &lt;chain ID&gt; &lt;first residue #&gt; &lt;sequence in single letter code&gt;</w:t>
      </w:r>
    </w:p>
    <w:p w:rsidR="006E5299" w:rsidRDefault="006E5299" w:rsidP="006E5299">
      <w:pPr>
        <w:rPr>
          <w:szCs w:val="22"/>
        </w:rPr>
      </w:pPr>
    </w:p>
    <w:p w:rsidR="006E5299" w:rsidRDefault="00924483" w:rsidP="006E5299">
      <w:pPr>
        <w:rPr>
          <w:szCs w:val="22"/>
        </w:rPr>
      </w:pPr>
      <w:r>
        <w:rPr>
          <w:szCs w:val="22"/>
        </w:rPr>
        <w:t xml:space="preserve">The protein chains use </w:t>
      </w:r>
      <w:r w:rsidR="006E5299">
        <w:rPr>
          <w:szCs w:val="22"/>
        </w:rPr>
        <w:t>the 20 canonical amino acid alphabet for specifying the sequence.</w:t>
      </w:r>
      <w:r>
        <w:rPr>
          <w:szCs w:val="22"/>
        </w:rPr>
        <w:t xml:space="preserve">  </w:t>
      </w:r>
    </w:p>
    <w:p w:rsidR="00307956" w:rsidRDefault="00307956" w:rsidP="006E5299">
      <w:pPr>
        <w:rPr>
          <w:szCs w:val="22"/>
        </w:rPr>
      </w:pPr>
    </w:p>
    <w:p w:rsidR="005F0746" w:rsidRDefault="00307956" w:rsidP="006E5299">
      <w:pPr>
        <w:rPr>
          <w:szCs w:val="22"/>
        </w:rPr>
      </w:pPr>
      <w:r>
        <w:rPr>
          <w:szCs w:val="22"/>
        </w:rPr>
        <w:t>There is one more way to instantiate seq</w:t>
      </w:r>
      <w:r w:rsidR="00924483">
        <w:rPr>
          <w:szCs w:val="22"/>
        </w:rPr>
        <w:t xml:space="preserve">uences, which works for protein, </w:t>
      </w:r>
      <w:r>
        <w:rPr>
          <w:szCs w:val="22"/>
        </w:rPr>
        <w:t>RNA</w:t>
      </w:r>
      <w:r w:rsidR="00924483">
        <w:rPr>
          <w:szCs w:val="22"/>
        </w:rPr>
        <w:t>, and DNA</w:t>
      </w:r>
      <w:r w:rsidR="005F0746">
        <w:rPr>
          <w:szCs w:val="22"/>
        </w:rPr>
        <w:t>.  You can issue the command:</w:t>
      </w:r>
    </w:p>
    <w:p w:rsidR="005F0746" w:rsidRDefault="005F0746" w:rsidP="006E5299">
      <w:pPr>
        <w:rPr>
          <w:szCs w:val="22"/>
        </w:rPr>
      </w:pPr>
    </w:p>
    <w:p w:rsidR="005F0746" w:rsidRDefault="005F0746" w:rsidP="006E5299">
      <w:pPr>
        <w:rPr>
          <w:rFonts w:ascii="Courier" w:eastAsia="Times New Roman" w:hAnsi="Courier"/>
          <w:szCs w:val="22"/>
        </w:rPr>
      </w:pPr>
      <w:r w:rsidRPr="005F0746">
        <w:rPr>
          <w:rFonts w:ascii="Courier" w:eastAsia="Times New Roman" w:hAnsi="Courier"/>
          <w:szCs w:val="22"/>
        </w:rPr>
        <w:t>loadSequencesFromPdb</w:t>
      </w:r>
    </w:p>
    <w:p w:rsidR="006E5299" w:rsidRPr="005F0746" w:rsidRDefault="006E5299" w:rsidP="006E5299">
      <w:pPr>
        <w:rPr>
          <w:rFonts w:ascii="Courier" w:eastAsia="Times New Roman" w:hAnsi="Courier"/>
          <w:szCs w:val="22"/>
        </w:rPr>
      </w:pPr>
    </w:p>
    <w:p w:rsidR="000E3A59" w:rsidRDefault="005F0746" w:rsidP="000E3A59">
      <w:pPr>
        <w:rPr>
          <w:szCs w:val="22"/>
        </w:rPr>
      </w:pPr>
      <w:r>
        <w:rPr>
          <w:szCs w:val="22"/>
        </w:rPr>
        <w:t xml:space="preserve">And MMB will go to your input structure file (last.??.pdb) and look for RNA and protein chains.  It will extract the chain ID’s, residue numbers, insertion codes, and residue types from there.  It will also match the internal coordinates to the Cartesian coordinates it finds there, as usual.  You will then be able to issue commands that involve residues in those chains, as before. </w:t>
      </w:r>
    </w:p>
    <w:p w:rsidR="005F0746" w:rsidRPr="005F0746" w:rsidRDefault="005F0746" w:rsidP="000E3A59">
      <w:pPr>
        <w:rPr>
          <w:szCs w:val="22"/>
        </w:rPr>
      </w:pPr>
    </w:p>
    <w:p w:rsidR="009141F0" w:rsidRDefault="005F0746" w:rsidP="000E3A59">
      <w:pPr>
        <w:rPr>
          <w:szCs w:val="22"/>
        </w:rPr>
      </w:pPr>
      <w:r>
        <w:rPr>
          <w:szCs w:val="22"/>
        </w:rPr>
        <w:t xml:space="preserve">In addition to removing the need for you to specify these chains manually, </w:t>
      </w:r>
      <w:r w:rsidR="00924483">
        <w:rPr>
          <w:szCs w:val="22"/>
        </w:rPr>
        <w:t>this command</w:t>
      </w:r>
      <w:r w:rsidR="000E3A59">
        <w:rPr>
          <w:szCs w:val="22"/>
        </w:rPr>
        <w:t xml:space="preserve"> </w:t>
      </w:r>
      <w:r>
        <w:rPr>
          <w:szCs w:val="22"/>
        </w:rPr>
        <w:t xml:space="preserve"> also has the advantage of handling insertion codes and gaps in the numbering.  </w:t>
      </w:r>
      <w:r w:rsidR="000E3A59">
        <w:rPr>
          <w:szCs w:val="22"/>
        </w:rPr>
        <w:t xml:space="preserve">You will be able to append an insertion code to the right of the residue number in </w:t>
      </w:r>
      <w:r w:rsidR="000E3A59">
        <w:rPr>
          <w:i/>
          <w:szCs w:val="22"/>
        </w:rPr>
        <w:t xml:space="preserve">any </w:t>
      </w:r>
      <w:r w:rsidR="000E3A59">
        <w:rPr>
          <w:szCs w:val="22"/>
        </w:rPr>
        <w:t xml:space="preserve">command, e.g. </w:t>
      </w:r>
      <w:r w:rsidR="000E3A59" w:rsidRPr="005F0746">
        <w:rPr>
          <w:rFonts w:ascii="Courier" w:eastAsia="Times New Roman" w:hAnsi="Courier"/>
          <w:szCs w:val="22"/>
        </w:rPr>
        <w:t>constrainToGround A 32B</w:t>
      </w:r>
      <w:r w:rsidR="000E3A59">
        <w:rPr>
          <w:rFonts w:ascii="Courier" w:eastAsia="Times New Roman" w:hAnsi="Courier"/>
          <w:szCs w:val="22"/>
        </w:rPr>
        <w:t xml:space="preserve"> </w:t>
      </w:r>
      <w:r w:rsidR="000E3A59">
        <w:rPr>
          <w:szCs w:val="22"/>
        </w:rPr>
        <w:t xml:space="preserve">(where B is an insertion code).  </w:t>
      </w:r>
    </w:p>
    <w:p w:rsidR="000E3A59" w:rsidRDefault="000E3A59" w:rsidP="006E5299">
      <w:pPr>
        <w:rPr>
          <w:szCs w:val="22"/>
        </w:rPr>
      </w:pPr>
    </w:p>
    <w:p w:rsidR="00BF503F" w:rsidRDefault="005F0746" w:rsidP="006E5299">
      <w:pPr>
        <w:rPr>
          <w:szCs w:val="22"/>
        </w:rPr>
      </w:pPr>
      <w:r>
        <w:rPr>
          <w:szCs w:val="22"/>
        </w:rPr>
        <w:t xml:space="preserve">The residue numbers and insertion codes do need to be increasing from the top to the bottom of the </w:t>
      </w:r>
      <w:r w:rsidR="000E3A59">
        <w:rPr>
          <w:szCs w:val="22"/>
        </w:rPr>
        <w:t xml:space="preserve">input structure </w:t>
      </w:r>
      <w:r>
        <w:rPr>
          <w:szCs w:val="22"/>
        </w:rPr>
        <w:t xml:space="preserve">file, though.  </w:t>
      </w:r>
      <w:r w:rsidR="000E3A59">
        <w:rPr>
          <w:szCs w:val="22"/>
        </w:rPr>
        <w:t>Before using this command, you</w:t>
      </w:r>
      <w:r>
        <w:rPr>
          <w:szCs w:val="22"/>
        </w:rPr>
        <w:t xml:space="preserve"> should clean up the input structure file, removing anything that is not RNA or protein – including DNA, water, ions, or other molecules.  </w:t>
      </w:r>
    </w:p>
    <w:p w:rsidR="00BF503F" w:rsidRPr="009141F0" w:rsidRDefault="00BF503F" w:rsidP="00BF503F">
      <w:pPr>
        <w:rPr>
          <w:rFonts w:ascii="Courier" w:eastAsia="Times New Roman" w:hAnsi="Courier"/>
          <w:szCs w:val="22"/>
        </w:rPr>
      </w:pPr>
      <w:r>
        <w:rPr>
          <w:szCs w:val="22"/>
        </w:rPr>
        <w:t xml:space="preserve">Whether you use </w:t>
      </w:r>
      <w:r w:rsidRPr="005F0746">
        <w:rPr>
          <w:rFonts w:ascii="Courier" w:eastAsia="Times New Roman" w:hAnsi="Courier"/>
          <w:szCs w:val="22"/>
        </w:rPr>
        <w:t>loadSequencesFromPdb</w:t>
      </w:r>
      <w:r>
        <w:rPr>
          <w:rFonts w:ascii="Courier" w:eastAsia="Times New Roman" w:hAnsi="Courier"/>
          <w:szCs w:val="22"/>
        </w:rPr>
        <w:t xml:space="preserve"> </w:t>
      </w:r>
      <w:r>
        <w:rPr>
          <w:szCs w:val="22"/>
        </w:rPr>
        <w:t xml:space="preserve">or specify the sequences manually,   it is possible to use the ‘+’ operator to increment or decrement a residue ID by some number of residues.  For instance, </w:t>
      </w:r>
    </w:p>
    <w:p w:rsidR="00BF503F" w:rsidRDefault="00BF503F" w:rsidP="00BF503F">
      <w:pPr>
        <w:rPr>
          <w:rFonts w:ascii="Courier" w:eastAsia="Times New Roman" w:hAnsi="Courier"/>
          <w:szCs w:val="22"/>
        </w:rPr>
      </w:pPr>
    </w:p>
    <w:p w:rsidR="00BF503F" w:rsidRDefault="00BF503F" w:rsidP="00BF503F">
      <w:pPr>
        <w:rPr>
          <w:rFonts w:ascii="Courier" w:eastAsia="Times New Roman" w:hAnsi="Courier"/>
          <w:szCs w:val="22"/>
        </w:rPr>
      </w:pPr>
      <w:r w:rsidRPr="005F0746">
        <w:rPr>
          <w:rFonts w:ascii="Courier" w:eastAsia="Times New Roman" w:hAnsi="Courier"/>
          <w:szCs w:val="22"/>
        </w:rPr>
        <w:t>constrainToGround A 32B</w:t>
      </w:r>
      <w:r>
        <w:rPr>
          <w:rFonts w:ascii="Courier" w:eastAsia="Times New Roman" w:hAnsi="Courier"/>
          <w:szCs w:val="22"/>
        </w:rPr>
        <w:t>+2</w:t>
      </w:r>
    </w:p>
    <w:p w:rsidR="00BF503F" w:rsidRDefault="00BF503F" w:rsidP="00BF503F">
      <w:pPr>
        <w:rPr>
          <w:szCs w:val="22"/>
        </w:rPr>
      </w:pPr>
      <w:r w:rsidRPr="005F0746">
        <w:rPr>
          <w:rFonts w:ascii="Courier" w:eastAsia="Times New Roman" w:hAnsi="Courier"/>
          <w:szCs w:val="22"/>
        </w:rPr>
        <w:t>constrainToGround A 32B</w:t>
      </w:r>
      <w:r>
        <w:rPr>
          <w:rFonts w:ascii="Courier" w:eastAsia="Times New Roman" w:hAnsi="Courier"/>
          <w:szCs w:val="22"/>
        </w:rPr>
        <w:t>+-3</w:t>
      </w:r>
    </w:p>
    <w:p w:rsidR="00BF503F" w:rsidRDefault="00BF503F" w:rsidP="00BF503F">
      <w:pPr>
        <w:rPr>
          <w:szCs w:val="22"/>
        </w:rPr>
      </w:pPr>
    </w:p>
    <w:p w:rsidR="00BF503F" w:rsidRDefault="00BF503F" w:rsidP="00BF503F">
      <w:pPr>
        <w:rPr>
          <w:szCs w:val="22"/>
        </w:rPr>
      </w:pPr>
      <w:r>
        <w:rPr>
          <w:szCs w:val="22"/>
        </w:rPr>
        <w:t xml:space="preserve">will constrain residues two residues to the C-terminus and three residues to the N-terminus of 32B.  Do not insert any spaces between the the ‘+’ operator and either of its arguments. You can use the ‘+’ operator with </w:t>
      </w:r>
      <w:r>
        <w:rPr>
          <w:i/>
          <w:szCs w:val="22"/>
        </w:rPr>
        <w:t xml:space="preserve">any </w:t>
      </w:r>
      <w:r>
        <w:rPr>
          <w:szCs w:val="22"/>
        </w:rPr>
        <w:t>command that takes residue numbers as an argument.</w:t>
      </w:r>
    </w:p>
    <w:p w:rsidR="005F0746" w:rsidRDefault="005F0746" w:rsidP="006E5299">
      <w:pPr>
        <w:rPr>
          <w:szCs w:val="22"/>
        </w:rPr>
      </w:pPr>
    </w:p>
    <w:p w:rsidR="006E5299" w:rsidRDefault="006E5299" w:rsidP="006E5299">
      <w:pPr>
        <w:rPr>
          <w:szCs w:val="22"/>
        </w:rPr>
      </w:pPr>
    </w:p>
    <w:p w:rsidR="006E5299" w:rsidRDefault="006E5299" w:rsidP="006E5299">
      <w:pPr>
        <w:pStyle w:val="Heading2"/>
      </w:pPr>
      <w:bookmarkStart w:id="8" w:name="_Toc206501157"/>
      <w:r>
        <w:t>monoAtoms</w:t>
      </w:r>
      <w:bookmarkEnd w:id="8"/>
    </w:p>
    <w:p w:rsidR="006E5299" w:rsidRPr="00536AE5" w:rsidRDefault="006E5299" w:rsidP="006E5299"/>
    <w:p w:rsidR="006E5299" w:rsidRDefault="006E5299" w:rsidP="006E5299">
      <w:pPr>
        <w:rPr>
          <w:szCs w:val="22"/>
        </w:rPr>
      </w:pPr>
      <w:r>
        <w:rPr>
          <w:szCs w:val="22"/>
        </w:rPr>
        <w:t>The</w:t>
      </w:r>
      <w:r w:rsidRPr="004844D2">
        <w:rPr>
          <w:rFonts w:ascii="Courier" w:eastAsia="Times New Roman" w:hAnsi="Courier"/>
          <w:szCs w:val="22"/>
        </w:rPr>
        <w:t xml:space="preserve"> monoAtoms</w:t>
      </w:r>
      <w:r>
        <w:rPr>
          <w:szCs w:val="22"/>
        </w:rPr>
        <w:t xml:space="preserve"> command specifies single atoms (e.g. monatomic ions) The syntax follows: </w:t>
      </w:r>
    </w:p>
    <w:p w:rsidR="006E5299" w:rsidRDefault="006E5299" w:rsidP="006E5299">
      <w:pPr>
        <w:rPr>
          <w:szCs w:val="22"/>
        </w:rPr>
      </w:pPr>
    </w:p>
    <w:p w:rsidR="006E5299" w:rsidRPr="004D0AE5" w:rsidRDefault="006E5299" w:rsidP="006E5299">
      <w:pPr>
        <w:rPr>
          <w:rFonts w:ascii="Courier" w:eastAsia="Times New Roman" w:hAnsi="Courier"/>
          <w:szCs w:val="22"/>
        </w:rPr>
      </w:pPr>
      <w:r>
        <w:rPr>
          <w:rFonts w:ascii="Courier" w:eastAsia="Times New Roman" w:hAnsi="Courier"/>
          <w:szCs w:val="22"/>
        </w:rPr>
        <w:t>monoAtoms &lt;chain ID&gt; &lt;first residue #&gt; &lt;# of atoms&gt; &lt;name of atom&gt;</w:t>
      </w:r>
    </w:p>
    <w:p w:rsidR="006E5299" w:rsidRDefault="006E5299" w:rsidP="006E5299">
      <w:pPr>
        <w:rPr>
          <w:szCs w:val="22"/>
        </w:rPr>
      </w:pPr>
    </w:p>
    <w:p w:rsidR="006E5299" w:rsidRDefault="006E5299" w:rsidP="006E5299">
      <w:pPr>
        <w:rPr>
          <w:szCs w:val="22"/>
        </w:rPr>
      </w:pPr>
      <w:r>
        <w:rPr>
          <w:szCs w:val="22"/>
        </w:rPr>
        <w:t>Currently only the following atom names are supported:</w:t>
      </w:r>
    </w:p>
    <w:p w:rsidR="006E5299" w:rsidRDefault="006E5299" w:rsidP="006E5299">
      <w:pPr>
        <w:rPr>
          <w:szCs w:val="22"/>
        </w:rPr>
      </w:pPr>
    </w:p>
    <w:p w:rsidR="006E5299" w:rsidRPr="00A97BB0" w:rsidRDefault="006E5299" w:rsidP="006E5299">
      <w:pPr>
        <w:rPr>
          <w:rFonts w:ascii="Courier" w:eastAsia="Times New Roman" w:hAnsi="Courier"/>
          <w:szCs w:val="22"/>
        </w:rPr>
      </w:pPr>
      <w:r w:rsidRPr="00A97BB0">
        <w:rPr>
          <w:rFonts w:ascii="Courier" w:eastAsia="Times New Roman" w:hAnsi="Courier"/>
          <w:szCs w:val="22"/>
        </w:rPr>
        <w:t>Mg+2, Cl-, Na+, K+, Li+, Ca+2, Cs+, Rb+</w:t>
      </w:r>
    </w:p>
    <w:p w:rsidR="006E5299" w:rsidRDefault="006E5299" w:rsidP="006E5299">
      <w:pPr>
        <w:rPr>
          <w:szCs w:val="22"/>
        </w:rPr>
      </w:pPr>
    </w:p>
    <w:p w:rsidR="006E5299" w:rsidRDefault="006E5299" w:rsidP="006E5299">
      <w:pPr>
        <w:rPr>
          <w:szCs w:val="22"/>
        </w:rPr>
      </w:pPr>
      <w:r>
        <w:rPr>
          <w:szCs w:val="22"/>
        </w:rPr>
        <w:t xml:space="preserve">The single atoms created with this command support the </w:t>
      </w:r>
      <w:r>
        <w:rPr>
          <w:rFonts w:ascii="Courier" w:eastAsia="Times New Roman" w:hAnsi="Courier"/>
          <w:szCs w:val="22"/>
        </w:rPr>
        <w:t>atomSpring, atomTether, springToGround,</w:t>
      </w:r>
      <w:r>
        <w:rPr>
          <w:szCs w:val="22"/>
        </w:rPr>
        <w:t xml:space="preserve"> </w:t>
      </w:r>
      <w:r>
        <w:rPr>
          <w:rFonts w:ascii="Courier" w:eastAsia="Times New Roman" w:hAnsi="Courier"/>
          <w:szCs w:val="22"/>
        </w:rPr>
        <w:t>constrainToGround,</w:t>
      </w:r>
      <w:r w:rsidRPr="00D02C30">
        <w:rPr>
          <w:szCs w:val="22"/>
        </w:rPr>
        <w:t xml:space="preserve"> </w:t>
      </w:r>
      <w:r>
        <w:rPr>
          <w:szCs w:val="22"/>
        </w:rPr>
        <w:t>and</w:t>
      </w:r>
      <w:r>
        <w:rPr>
          <w:rFonts w:ascii="Courier" w:eastAsia="Times New Roman" w:hAnsi="Courier"/>
          <w:szCs w:val="22"/>
        </w:rPr>
        <w:t xml:space="preserve"> constraint</w:t>
      </w:r>
      <w:r>
        <w:rPr>
          <w:szCs w:val="22"/>
        </w:rPr>
        <w:t xml:space="preserve"> commands, just like the biopolymers.  They do not support the </w:t>
      </w:r>
      <w:r>
        <w:rPr>
          <w:rFonts w:ascii="Courier" w:eastAsia="Times New Roman" w:hAnsi="Courier"/>
          <w:szCs w:val="22"/>
        </w:rPr>
        <w:t xml:space="preserve">mobilizer </w:t>
      </w:r>
      <w:r>
        <w:rPr>
          <w:szCs w:val="22"/>
        </w:rPr>
        <w:t xml:space="preserve">command. </w:t>
      </w:r>
    </w:p>
    <w:p w:rsidR="006E5299" w:rsidRDefault="006E5299" w:rsidP="006E5299">
      <w:pPr>
        <w:rP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C2C0D" w:rsidRDefault="006C2C0D" w:rsidP="006E5299">
      <w:pPr>
        <w:rPr>
          <w:rFonts w:ascii="Courier" w:eastAsia="Times New Roman" w:hAnsi="Courier"/>
          <w:szCs w:val="22"/>
        </w:rPr>
      </w:pPr>
    </w:p>
    <w:p w:rsidR="006C2C0D" w:rsidRDefault="006C2C0D" w:rsidP="006E5299">
      <w:pPr>
        <w:rPr>
          <w:rFonts w:ascii="Courier" w:eastAsia="Times New Roman" w:hAnsi="Courier"/>
          <w:szCs w:val="22"/>
        </w:rPr>
      </w:pPr>
    </w:p>
    <w:p w:rsidR="006C2C0D" w:rsidRDefault="006C2C0D" w:rsidP="006E5299">
      <w:pPr>
        <w:rPr>
          <w:rFonts w:ascii="Courier" w:eastAsia="Times New Roman" w:hAnsi="Courier"/>
          <w:szCs w:val="22"/>
        </w:rPr>
      </w:pPr>
    </w:p>
    <w:p w:rsidR="006C2C0D" w:rsidRDefault="006C2C0D" w:rsidP="006E5299">
      <w:pPr>
        <w:rPr>
          <w:rFonts w:ascii="Courier" w:eastAsia="Times New Roman" w:hAnsi="Courier"/>
          <w:szCs w:val="22"/>
        </w:rPr>
      </w:pPr>
    </w:p>
    <w:p w:rsidR="006C2C0D" w:rsidRDefault="006C2C0D" w:rsidP="006E5299">
      <w:pPr>
        <w:rPr>
          <w:rFonts w:ascii="Courier" w:eastAsia="Times New Roman" w:hAnsi="Courier"/>
          <w:szCs w:val="22"/>
        </w:rPr>
      </w:pPr>
    </w:p>
    <w:p w:rsidR="006C2C0D" w:rsidRDefault="006C2C0D" w:rsidP="006E5299">
      <w:pPr>
        <w:rPr>
          <w:rFonts w:ascii="Courier" w:eastAsia="Times New Roman" w:hAnsi="Courier"/>
          <w:szCs w:val="22"/>
        </w:rPr>
      </w:pPr>
    </w:p>
    <w:p w:rsidR="006C2C0D" w:rsidRDefault="006C2C0D"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pStyle w:val="Heading1"/>
        <w:numPr>
          <w:ilvl w:val="0"/>
          <w:numId w:val="0"/>
        </w:numPr>
      </w:pPr>
    </w:p>
    <w:p w:rsidR="006E5299" w:rsidRDefault="006E5299" w:rsidP="006E5299">
      <w:pPr>
        <w:pStyle w:val="Heading1"/>
      </w:pPr>
      <w:bookmarkStart w:id="9" w:name="_Toc206501158"/>
      <w:r>
        <w:t>Forces</w:t>
      </w:r>
      <w:bookmarkEnd w:id="9"/>
    </w:p>
    <w:p w:rsidR="006E5299" w:rsidRDefault="006E5299" w:rsidP="006E5299"/>
    <w:p w:rsidR="006E5299" w:rsidRDefault="006E5299" w:rsidP="006E5299">
      <w:pPr>
        <w:rPr>
          <w:szCs w:val="22"/>
        </w:rPr>
      </w:pPr>
      <w:r w:rsidRPr="006669AB">
        <w:rPr>
          <w:szCs w:val="22"/>
        </w:rPr>
        <w:t>In this Appendix</w:t>
      </w:r>
      <w:r>
        <w:rPr>
          <w:szCs w:val="22"/>
        </w:rPr>
        <w:t>,</w:t>
      </w:r>
      <w:r w:rsidRPr="006669AB">
        <w:rPr>
          <w:szCs w:val="22"/>
        </w:rPr>
        <w:t xml:space="preserve"> we describe options for using the </w:t>
      </w:r>
      <w:r>
        <w:rPr>
          <w:rFonts w:ascii="Courier" w:hAnsi="Courier"/>
          <w:szCs w:val="22"/>
        </w:rPr>
        <w:t xml:space="preserve">baseInteraction, aromatic </w:t>
      </w:r>
      <w:r>
        <w:rPr>
          <w:szCs w:val="22"/>
        </w:rPr>
        <w:t>two-residue forces, the</w:t>
      </w:r>
      <w:r w:rsidRPr="00CF2D9F">
        <w:rPr>
          <w:rFonts w:ascii="Courier" w:hAnsi="Courier"/>
          <w:szCs w:val="22"/>
        </w:rPr>
        <w:t xml:space="preserve"> atomSpring, atomTether, </w:t>
      </w:r>
      <w:r w:rsidRPr="00CF2D9F">
        <w:rPr>
          <w:szCs w:val="22"/>
        </w:rPr>
        <w:t>and</w:t>
      </w:r>
      <w:r w:rsidRPr="00CF2D9F">
        <w:rPr>
          <w:rFonts w:ascii="Courier" w:hAnsi="Courier"/>
          <w:szCs w:val="22"/>
        </w:rPr>
        <w:t xml:space="preserve"> springToGround forces</w:t>
      </w:r>
      <w:r>
        <w:rPr>
          <w:szCs w:val="22"/>
        </w:rPr>
        <w:t xml:space="preserve">, and the </w:t>
      </w:r>
      <w:r>
        <w:rPr>
          <w:rFonts w:ascii="Courier" w:hAnsi="Courier"/>
          <w:szCs w:val="22"/>
        </w:rPr>
        <w:t>contact</w:t>
      </w:r>
      <w:r>
        <w:rPr>
          <w:szCs w:val="22"/>
        </w:rPr>
        <w:t xml:space="preserve"> steric forces.  Note that since forces are additive, there is no hard limit on how many forces can exist in the system or even acting on a single residue, base, or atom.   </w:t>
      </w:r>
    </w:p>
    <w:p w:rsidR="006E5299" w:rsidRDefault="006E5299" w:rsidP="006E5299">
      <w:pPr>
        <w:rPr>
          <w:szCs w:val="22"/>
        </w:rPr>
      </w:pPr>
    </w:p>
    <w:p w:rsidR="006E5299" w:rsidRPr="006011E4" w:rsidRDefault="006E5299" w:rsidP="006E5299">
      <w:pPr>
        <w:pStyle w:val="Heading2"/>
      </w:pPr>
      <w:bookmarkStart w:id="10" w:name="_Toc206501159"/>
      <w:r>
        <w:t>baseInteraction</w:t>
      </w:r>
      <w:bookmarkEnd w:id="10"/>
    </w:p>
    <w:p w:rsidR="006E5299" w:rsidRDefault="006E5299" w:rsidP="006E5299">
      <w:pPr>
        <w:rPr>
          <w:szCs w:val="22"/>
        </w:rPr>
      </w:pPr>
      <w:r>
        <w:rPr>
          <w:szCs w:val="22"/>
        </w:rPr>
        <w:t>The syntax for this command is:</w:t>
      </w:r>
    </w:p>
    <w:p w:rsidR="006E5299" w:rsidRDefault="006E5299" w:rsidP="006E5299">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br/>
        <w:t>baseInteraction</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 xml:space="preserve">&lt;chain identifier for first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first residue&gt;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&lt;interacting edge for first residue&gt;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 for </w:t>
      </w:r>
      <w:r>
        <w:rPr>
          <w:rFonts w:ascii="Courier" w:eastAsia="Times New Roman" w:hAnsi="Courier"/>
          <w:szCs w:val="22"/>
        </w:rPr>
        <w:t>second</w:t>
      </w:r>
      <w:r w:rsidRPr="00200890">
        <w:rPr>
          <w:rFonts w:ascii="Courier" w:eastAsia="Times New Roman" w:hAnsi="Courier"/>
          <w:szCs w:val="22"/>
        </w:rPr>
        <w:t xml:space="preserve">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w:t>
      </w:r>
      <w:r>
        <w:rPr>
          <w:rFonts w:ascii="Courier" w:eastAsia="Times New Roman" w:hAnsi="Courier"/>
          <w:szCs w:val="22"/>
        </w:rPr>
        <w:t>second</w:t>
      </w:r>
      <w:r w:rsidRPr="00200890">
        <w:rPr>
          <w:rFonts w:ascii="Courier" w:eastAsia="Times New Roman" w:hAnsi="Courier"/>
          <w:szCs w:val="22"/>
        </w:rPr>
        <w:t xml:space="preserve"> residue&gt;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&lt;interacting edge for </w:t>
      </w:r>
      <w:r>
        <w:rPr>
          <w:rFonts w:ascii="Courier" w:eastAsia="Times New Roman" w:hAnsi="Courier"/>
          <w:szCs w:val="22"/>
        </w:rPr>
        <w:t>second</w:t>
      </w:r>
      <w:r w:rsidRPr="00200890">
        <w:rPr>
          <w:rFonts w:ascii="Courier" w:eastAsia="Times New Roman" w:hAnsi="Courier"/>
          <w:szCs w:val="22"/>
        </w:rPr>
        <w:t xml:space="preserve">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&lt;glycosidic bond orientation&gt; </w:t>
      </w:r>
    </w:p>
    <w:p w:rsidR="006E5299" w:rsidRDefault="006E5299" w:rsidP="006E5299">
      <w:pPr>
        <w:rPr>
          <w:szCs w:val="22"/>
        </w:rPr>
      </w:pPr>
    </w:p>
    <w:p w:rsidR="006E5299" w:rsidRPr="006669AB" w:rsidRDefault="006E5299" w:rsidP="006E5299">
      <w:pPr>
        <w:rPr>
          <w:szCs w:val="22"/>
        </w:rPr>
      </w:pPr>
      <w:r w:rsidRPr="006669AB">
        <w:rPr>
          <w:szCs w:val="22"/>
        </w:rPr>
        <w:t>The following combinations of first base pairing edge, second base pairing edge, and glycosidic bond orientation are permitted:</w:t>
      </w:r>
    </w:p>
    <w:p w:rsidR="006E5299" w:rsidRPr="00C86E0E" w:rsidRDefault="006E5299" w:rsidP="006E5299">
      <w:pPr>
        <w:rPr>
          <w:rFonts w:ascii="CourierNewPSMT" w:hAnsi="CourierNewPSMT"/>
          <w:sz w:val="24"/>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WatsonCrick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WatsonCrick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Hoogsteen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Hoogsteen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SugarEdge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SugarEdge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Hoogsteen Hoogsteen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Hoogsteen Hoogsteen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Hoogsteen SugarEdge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Hoogsteen SugarEdge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SugarEdge SugarEdge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SugarEdge SugarEdge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Bifurcated Cis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Stacking</w:t>
      </w:r>
      <w:r>
        <w:rPr>
          <w:rFonts w:ascii="Courier" w:eastAsia="Times New Roman" w:hAnsi="Courier"/>
          <w:szCs w:val="22"/>
        </w:rPr>
        <w:t>3</w:t>
      </w:r>
      <w:r w:rsidRPr="00C16F30">
        <w:rPr>
          <w:rFonts w:ascii="Courier" w:eastAsia="Times New Roman" w:hAnsi="Courier"/>
          <w:szCs w:val="22"/>
        </w:rPr>
        <w:t xml:space="preserve"> Stacking</w:t>
      </w:r>
      <w:r>
        <w:rPr>
          <w:rFonts w:ascii="Courier" w:eastAsia="Times New Roman" w:hAnsi="Courier"/>
          <w:szCs w:val="22"/>
        </w:rPr>
        <w:t>5</w:t>
      </w:r>
      <w:r w:rsidRPr="00C16F30">
        <w:rPr>
          <w:rFonts w:ascii="Courier" w:eastAsia="Times New Roman" w:hAnsi="Courier"/>
          <w:szCs w:val="22"/>
        </w:rPr>
        <w:t xml:space="preserve">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Stacking</w:t>
      </w:r>
      <w:r>
        <w:rPr>
          <w:rFonts w:ascii="Courier" w:eastAsia="Times New Roman" w:hAnsi="Courier"/>
          <w:szCs w:val="22"/>
        </w:rPr>
        <w:t>5</w:t>
      </w:r>
      <w:r w:rsidRPr="00C16F30">
        <w:rPr>
          <w:rFonts w:ascii="Courier" w:eastAsia="Times New Roman" w:hAnsi="Courier"/>
          <w:szCs w:val="22"/>
        </w:rPr>
        <w:t xml:space="preserve"> Stacking</w:t>
      </w:r>
      <w:r>
        <w:rPr>
          <w:rFonts w:ascii="Courier" w:eastAsia="Times New Roman" w:hAnsi="Courier"/>
          <w:szCs w:val="22"/>
        </w:rPr>
        <w:t>5 Tran</w:t>
      </w:r>
      <w:r w:rsidRPr="00C16F30">
        <w:rPr>
          <w:rFonts w:ascii="Courier" w:eastAsia="Times New Roman" w:hAnsi="Courier"/>
          <w:szCs w:val="22"/>
        </w:rPr>
        <w:t>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Stacking</w:t>
      </w:r>
      <w:r>
        <w:rPr>
          <w:rFonts w:ascii="Courier" w:eastAsia="Times New Roman" w:hAnsi="Courier"/>
          <w:szCs w:val="22"/>
        </w:rPr>
        <w:t>3</w:t>
      </w:r>
      <w:r w:rsidRPr="00C16F30">
        <w:rPr>
          <w:rFonts w:ascii="Courier" w:eastAsia="Times New Roman" w:hAnsi="Courier"/>
          <w:szCs w:val="22"/>
        </w:rPr>
        <w:t xml:space="preserve"> Stacking</w:t>
      </w:r>
      <w:r>
        <w:rPr>
          <w:rFonts w:ascii="Courier" w:eastAsia="Times New Roman" w:hAnsi="Courier"/>
          <w:szCs w:val="22"/>
        </w:rPr>
        <w:t>3 Tran</w:t>
      </w:r>
      <w:r w:rsidRPr="00C16F30">
        <w:rPr>
          <w:rFonts w:ascii="Courier" w:eastAsia="Times New Roman" w:hAnsi="Courier"/>
          <w:szCs w:val="22"/>
        </w:rPr>
        <w:t>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HelicalStacking</w:t>
      </w:r>
      <w:r>
        <w:rPr>
          <w:rFonts w:ascii="Courier" w:eastAsia="Times New Roman" w:hAnsi="Courier"/>
          <w:szCs w:val="22"/>
        </w:rPr>
        <w:t>A3</w:t>
      </w:r>
      <w:r w:rsidRPr="00C16F30">
        <w:rPr>
          <w:rFonts w:ascii="Courier" w:eastAsia="Times New Roman" w:hAnsi="Courier"/>
          <w:szCs w:val="22"/>
        </w:rPr>
        <w:t xml:space="preserve"> HelicalStacking</w:t>
      </w:r>
      <w:r>
        <w:rPr>
          <w:rFonts w:ascii="Courier" w:eastAsia="Times New Roman" w:hAnsi="Courier"/>
          <w:szCs w:val="22"/>
        </w:rPr>
        <w:t>A5</w:t>
      </w:r>
      <w:r w:rsidRPr="00C16F30">
        <w:rPr>
          <w:rFonts w:ascii="Courier" w:eastAsia="Times New Roman" w:hAnsi="Courier"/>
          <w:szCs w:val="22"/>
        </w:rPr>
        <w:t xml:space="preserve"> Cis</w:t>
      </w:r>
    </w:p>
    <w:p w:rsidR="006E5299" w:rsidRPr="00C16F30" w:rsidDel="00C86E0E" w:rsidRDefault="006E5299" w:rsidP="006E5299">
      <w:pPr>
        <w:rPr>
          <w:rFonts w:ascii="Courier" w:hAnsi="Courier"/>
          <w:szCs w:val="22"/>
        </w:rPr>
      </w:pPr>
      <w:r>
        <w:rPr>
          <w:rFonts w:ascii="Courier" w:eastAsia="Times New Roman" w:hAnsi="Courier"/>
          <w:szCs w:val="22"/>
        </w:rPr>
        <w:t>Superimpose</w:t>
      </w:r>
      <w:r w:rsidRPr="00C16F30">
        <w:rPr>
          <w:rFonts w:ascii="Courier" w:eastAsia="Times New Roman" w:hAnsi="Courier"/>
          <w:szCs w:val="22"/>
        </w:rPr>
        <w:t xml:space="preserve"> </w:t>
      </w:r>
      <w:r>
        <w:rPr>
          <w:rFonts w:ascii="Courier" w:eastAsia="Times New Roman" w:hAnsi="Courier"/>
          <w:szCs w:val="22"/>
        </w:rPr>
        <w:t xml:space="preserve">Superimpose </w:t>
      </w:r>
      <w:r w:rsidRPr="00C16F30">
        <w:rPr>
          <w:rFonts w:ascii="Courier" w:eastAsia="Times New Roman" w:hAnsi="Courier"/>
          <w:szCs w:val="22"/>
        </w:rPr>
        <w:t>Cis</w:t>
      </w:r>
    </w:p>
    <w:p w:rsidR="006E5299" w:rsidRPr="007C2E19" w:rsidDel="00C86E0E" w:rsidRDefault="006E5299" w:rsidP="006E5299">
      <w:pPr>
        <w:rPr>
          <w:rFonts w:ascii="Courier" w:hAnsi="Courier"/>
        </w:rPr>
      </w:pPr>
    </w:p>
    <w:p w:rsidR="006E5299" w:rsidRDefault="006E5299" w:rsidP="006E5299">
      <w:pPr>
        <w:rPr>
          <w:szCs w:val="22"/>
        </w:rPr>
      </w:pPr>
      <w:r w:rsidRPr="006669AB">
        <w:rPr>
          <w:szCs w:val="22"/>
        </w:rPr>
        <w:t xml:space="preserve">You might notice that some of these are actually not in the Leontis and Westhof classification.  </w:t>
      </w:r>
      <w:r>
        <w:rPr>
          <w:szCs w:val="22"/>
        </w:rPr>
        <w:t>These are explained below:</w:t>
      </w:r>
    </w:p>
    <w:p w:rsidR="006E5299" w:rsidRDefault="006E5299" w:rsidP="006E5299">
      <w:pPr>
        <w:numPr>
          <w:ilvl w:val="0"/>
          <w:numId w:val="11"/>
        </w:numPr>
        <w:rPr>
          <w:szCs w:val="22"/>
        </w:rPr>
      </w:pPr>
      <w:r w:rsidRPr="006669AB">
        <w:rPr>
          <w:szCs w:val="22"/>
        </w:rPr>
        <w:t>Stacking</w:t>
      </w:r>
      <w:r>
        <w:rPr>
          <w:szCs w:val="22"/>
        </w:rPr>
        <w:t>*</w:t>
      </w:r>
      <w:r w:rsidRPr="006669AB">
        <w:rPr>
          <w:szCs w:val="22"/>
        </w:rPr>
        <w:t xml:space="preserve"> simply specifies a stacking interaction between consecutive residues on a </w:t>
      </w:r>
      <w:r>
        <w:rPr>
          <w:szCs w:val="22"/>
        </w:rPr>
        <w:t>chain</w:t>
      </w:r>
      <w:r w:rsidRPr="006669AB">
        <w:rPr>
          <w:szCs w:val="22"/>
        </w:rPr>
        <w:t>.</w:t>
      </w:r>
      <w:r>
        <w:rPr>
          <w:szCs w:val="22"/>
        </w:rPr>
        <w:t xml:space="preserve">  The numbers indicate which face is interacting on each base.  For example:</w:t>
      </w:r>
      <w:r w:rsidRPr="006669AB">
        <w:rPr>
          <w:szCs w:val="22"/>
        </w:rPr>
        <w:t xml:space="preserve">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720"/>
        <w:jc w:val="left"/>
        <w:rPr>
          <w:rFonts w:ascii="Courier" w:eastAsia="Times New Roman" w:hAnsi="Courier"/>
          <w:szCs w:val="22"/>
        </w:rPr>
      </w:pPr>
      <w:r>
        <w:rPr>
          <w:rFonts w:ascii="Courier" w:eastAsia="Times New Roman" w:hAnsi="Courier"/>
          <w:szCs w:val="22"/>
        </w:rPr>
        <w:t xml:space="preserve">baseInteraction A 120 </w:t>
      </w:r>
      <w:r w:rsidRPr="00C16F30">
        <w:rPr>
          <w:rFonts w:ascii="Courier" w:eastAsia="Times New Roman" w:hAnsi="Courier"/>
          <w:szCs w:val="22"/>
        </w:rPr>
        <w:t>Stacking</w:t>
      </w:r>
      <w:r>
        <w:rPr>
          <w:rFonts w:ascii="Courier" w:eastAsia="Times New Roman" w:hAnsi="Courier"/>
          <w:szCs w:val="22"/>
        </w:rPr>
        <w:t>3</w:t>
      </w:r>
      <w:r w:rsidRPr="00C16F30">
        <w:rPr>
          <w:rFonts w:ascii="Courier" w:eastAsia="Times New Roman" w:hAnsi="Courier"/>
          <w:szCs w:val="22"/>
        </w:rPr>
        <w:t xml:space="preserve"> </w:t>
      </w:r>
      <w:r>
        <w:rPr>
          <w:rFonts w:ascii="Courier" w:eastAsia="Times New Roman" w:hAnsi="Courier"/>
          <w:szCs w:val="22"/>
        </w:rPr>
        <w:t xml:space="preserve">A 121 </w:t>
      </w:r>
      <w:r w:rsidRPr="00C16F30">
        <w:rPr>
          <w:rFonts w:ascii="Courier" w:eastAsia="Times New Roman" w:hAnsi="Courier"/>
          <w:szCs w:val="22"/>
        </w:rPr>
        <w:t>Stacking</w:t>
      </w:r>
      <w:r>
        <w:rPr>
          <w:rFonts w:ascii="Courier" w:eastAsia="Times New Roman" w:hAnsi="Courier"/>
          <w:szCs w:val="22"/>
        </w:rPr>
        <w:t>5</w:t>
      </w:r>
      <w:r w:rsidRPr="00C16F30">
        <w:rPr>
          <w:rFonts w:ascii="Courier" w:eastAsia="Times New Roman" w:hAnsi="Courier"/>
          <w:szCs w:val="22"/>
        </w:rPr>
        <w:t xml:space="preserve"> Cis</w:t>
      </w:r>
      <w:r>
        <w:rPr>
          <w:rFonts w:ascii="Courier" w:eastAsia="Times New Roman" w:hAnsi="Courier"/>
          <w:szCs w:val="22"/>
        </w:rPr>
        <w:t xml:space="preserve">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720"/>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720"/>
        <w:jc w:val="left"/>
        <w:rPr>
          <w:szCs w:val="22"/>
        </w:rPr>
      </w:pPr>
      <w:r>
        <w:rPr>
          <w:szCs w:val="22"/>
        </w:rPr>
        <w:t>Means that the face of base 120 which would ordinarily point towards the 3’ end of the strand in a helix, will be stacked on the face of base 121 which would ordinarily point to the 5’ end of the helix.</w:t>
      </w:r>
    </w:p>
    <w:p w:rsidR="006E5299" w:rsidRPr="005079E5"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720"/>
        <w:jc w:val="left"/>
        <w:rPr>
          <w:rFonts w:ascii="Courier" w:eastAsia="Times New Roman" w:hAnsi="Courier"/>
          <w:szCs w:val="22"/>
        </w:rPr>
      </w:pPr>
    </w:p>
    <w:p w:rsidR="006E5299" w:rsidRDefault="006E5299" w:rsidP="006E5299">
      <w:pPr>
        <w:numPr>
          <w:ilvl w:val="0"/>
          <w:numId w:val="11"/>
        </w:numPr>
        <w:rPr>
          <w:szCs w:val="22"/>
        </w:rPr>
      </w:pPr>
      <w:r w:rsidRPr="006669AB">
        <w:rPr>
          <w:szCs w:val="22"/>
        </w:rPr>
        <w:t>HelicalSt</w:t>
      </w:r>
      <w:r>
        <w:rPr>
          <w:szCs w:val="22"/>
        </w:rPr>
        <w:t>acking* works the same as Stacking</w:t>
      </w:r>
      <w:r w:rsidRPr="006669AB">
        <w:rPr>
          <w:szCs w:val="22"/>
        </w:rPr>
        <w:t>, but adds the offset appropriate for consecutive bases in a helix.  HelicalStacking</w:t>
      </w:r>
      <w:r>
        <w:rPr>
          <w:szCs w:val="22"/>
        </w:rPr>
        <w:t>A3/HelicalStackingA5</w:t>
      </w:r>
      <w:r w:rsidRPr="006669AB">
        <w:rPr>
          <w:szCs w:val="22"/>
        </w:rPr>
        <w:t xml:space="preserve"> is automatically applied to all consecutive bases in helices, unless you specify </w:t>
      </w:r>
      <w:r w:rsidRPr="00C86E0E">
        <w:rPr>
          <w:rFonts w:ascii="Courier" w:hAnsi="Courier"/>
          <w:sz w:val="24"/>
          <w:szCs w:val="22"/>
        </w:rPr>
        <w:t xml:space="preserve">setHelicalStacking </w:t>
      </w:r>
      <w:r>
        <w:rPr>
          <w:rFonts w:ascii="Courier" w:hAnsi="Courier"/>
          <w:sz w:val="24"/>
          <w:szCs w:val="22"/>
        </w:rPr>
        <w:t>FALSE</w:t>
      </w:r>
      <w:r>
        <w:rPr>
          <w:szCs w:val="22"/>
        </w:rPr>
        <w:t>.</w:t>
      </w:r>
      <w:r w:rsidRPr="006669AB">
        <w:rPr>
          <w:szCs w:val="22"/>
        </w:rPr>
        <w:t xml:space="preserve">   </w:t>
      </w:r>
      <w:r>
        <w:rPr>
          <w:szCs w:val="22"/>
        </w:rPr>
        <w:t xml:space="preserve">MMB assumes an A-form helix exists whenever it finds three consecutively numbered RNA residues on a single strand Watson-Crick base paired with three consecutively numbered residues on the same or another single RNA strand.  If you want to generate a helix where this is not the case, you should manually apply HelicalStackingA3 / HelicalStackingA5  interactions. </w:t>
      </w:r>
    </w:p>
    <w:p w:rsidR="006E5299" w:rsidRDefault="006E5299" w:rsidP="006E5299">
      <w:pPr>
        <w:ind w:left="720"/>
        <w:rPr>
          <w:szCs w:val="22"/>
        </w:rPr>
      </w:pPr>
    </w:p>
    <w:p w:rsidR="006E5299" w:rsidRPr="006669AB" w:rsidRDefault="006E5299" w:rsidP="006E5299">
      <w:pPr>
        <w:ind w:left="720"/>
        <w:rPr>
          <w:szCs w:val="22"/>
        </w:rPr>
      </w:pPr>
    </w:p>
    <w:p w:rsidR="006E5299" w:rsidRPr="006011E4" w:rsidRDefault="006E5299" w:rsidP="006E5299">
      <w:pPr>
        <w:pStyle w:val="Heading2"/>
      </w:pPr>
      <w:bookmarkStart w:id="11" w:name="_Toc206501160"/>
      <w:r>
        <w:t>nucleicAcidDuplex</w:t>
      </w:r>
      <w:bookmarkEnd w:id="11"/>
    </w:p>
    <w:p w:rsidR="006E5299" w:rsidRDefault="006E5299" w:rsidP="006E5299">
      <w:pPr>
        <w:rPr>
          <w:szCs w:val="22"/>
        </w:rPr>
      </w:pPr>
    </w:p>
    <w:p w:rsidR="006E5299" w:rsidRDefault="006E5299" w:rsidP="006E5299">
      <w:pPr>
        <w:rPr>
          <w:szCs w:val="22"/>
        </w:rPr>
      </w:pPr>
      <w:r>
        <w:rPr>
          <w:szCs w:val="22"/>
        </w:rPr>
        <w:t>This command generates WatsonCrick/WatsonCrick/Cis interactions between two specified segments on the same or different RNA chains.  It is a shortcut for manually specifying each such interaction for every pair of canonically interacting residues in the duplex.  The syntax is:</w:t>
      </w:r>
    </w:p>
    <w:p w:rsidR="006E5299" w:rsidRDefault="006E5299" w:rsidP="006E5299">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nucleicAcidDuplex</w:t>
      </w:r>
      <w:r w:rsidRPr="00200890">
        <w:rPr>
          <w:rFonts w:ascii="Courier" w:eastAsia="Times New Roman" w:hAnsi="Courier"/>
          <w:szCs w:val="22"/>
        </w:rPr>
        <w:t xml:space="preserve"> </w:t>
      </w:r>
      <w:r>
        <w:rPr>
          <w:rFonts w:ascii="Courier" w:eastAsia="Times New Roman" w:hAnsi="Courier"/>
          <w:szCs w:val="22"/>
        </w:rPr>
        <w:tab/>
        <w:t>&lt;chain identifier A</w:t>
      </w:r>
      <w:r w:rsidRPr="00200890">
        <w:rPr>
          <w:rFonts w:ascii="Courier" w:eastAsia="Times New Roman" w:hAnsi="Courier"/>
          <w:szCs w:val="22"/>
        </w:rPr>
        <w:t xml:space="preserv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&lt;first residue</w:t>
      </w:r>
      <w:r>
        <w:rPr>
          <w:rFonts w:ascii="Courier" w:eastAsia="Times New Roman" w:hAnsi="Courier"/>
          <w:szCs w:val="22"/>
        </w:rPr>
        <w:t xml:space="preserve"> on A</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last</w:t>
      </w:r>
      <w:r w:rsidRPr="00200890">
        <w:rPr>
          <w:rFonts w:ascii="Courier" w:eastAsia="Times New Roman" w:hAnsi="Courier"/>
          <w:szCs w:val="22"/>
        </w:rPr>
        <w:t xml:space="preserve"> residue</w:t>
      </w:r>
      <w:r>
        <w:rPr>
          <w:rFonts w:ascii="Courier" w:eastAsia="Times New Roman" w:hAnsi="Courier"/>
          <w:szCs w:val="22"/>
        </w:rPr>
        <w:t xml:space="preserve"> on A</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Pr>
          <w:rFonts w:ascii="Courier" w:eastAsia="Times New Roman" w:hAnsi="Courier"/>
          <w:szCs w:val="22"/>
        </w:rPr>
        <w:t>&lt;chain identifier B</w:t>
      </w:r>
      <w:r w:rsidRPr="00200890">
        <w:rPr>
          <w:rFonts w:ascii="Courier" w:eastAsia="Times New Roman" w:hAnsi="Courier"/>
          <w:szCs w:val="22"/>
        </w:rPr>
        <w:t xml:space="preserv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&lt;first residue</w:t>
      </w:r>
      <w:r>
        <w:rPr>
          <w:rFonts w:ascii="Courier" w:eastAsia="Times New Roman" w:hAnsi="Courier"/>
          <w:szCs w:val="22"/>
        </w:rPr>
        <w:t xml:space="preserve"> on B</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last</w:t>
      </w:r>
      <w:r w:rsidRPr="00200890">
        <w:rPr>
          <w:rFonts w:ascii="Courier" w:eastAsia="Times New Roman" w:hAnsi="Courier"/>
          <w:szCs w:val="22"/>
        </w:rPr>
        <w:t xml:space="preserve"> residue</w:t>
      </w:r>
      <w:r>
        <w:rPr>
          <w:rFonts w:ascii="Courier" w:eastAsia="Times New Roman" w:hAnsi="Courier"/>
          <w:szCs w:val="22"/>
        </w:rPr>
        <w:t xml:space="preserve"> on B</w:t>
      </w:r>
      <w:r w:rsidRPr="00200890">
        <w:rPr>
          <w:rFonts w:ascii="Courier" w:eastAsia="Times New Roman" w:hAnsi="Courier"/>
          <w:szCs w:val="22"/>
        </w:rPr>
        <w:t>&gt;</w:t>
      </w:r>
    </w:p>
    <w:p w:rsidR="006E5299" w:rsidRDefault="006E5299" w:rsidP="006E5299">
      <w:pPr>
        <w:widowControl w:val="0"/>
        <w:autoSpaceDE w:val="0"/>
        <w:autoSpaceDN w:val="0"/>
        <w:adjustRightInd w:val="0"/>
        <w:spacing w:line="240" w:lineRule="auto"/>
        <w:jc w:val="left"/>
        <w:rPr>
          <w:rFonts w:ascii="Courier" w:eastAsia="Times New Roman" w:hAnsi="Courier"/>
          <w:szCs w:val="22"/>
        </w:rPr>
      </w:pPr>
      <w:r w:rsidRPr="00200890">
        <w:rPr>
          <w:rFonts w:ascii="Courier" w:eastAsia="Times New Roman" w:hAnsi="Courier"/>
          <w:szCs w:val="22"/>
        </w:rPr>
        <w:t xml:space="preserve"> </w:t>
      </w:r>
    </w:p>
    <w:p w:rsidR="006E5299" w:rsidRDefault="006E5299" w:rsidP="006E5299">
      <w:pPr>
        <w:rPr>
          <w:szCs w:val="22"/>
        </w:rPr>
      </w:pPr>
    </w:p>
    <w:p w:rsidR="006E5299" w:rsidRDefault="006E5299" w:rsidP="006E5299">
      <w:pPr>
        <w:rPr>
          <w:szCs w:val="22"/>
        </w:rPr>
      </w:pPr>
      <w:r>
        <w:rPr>
          <w:szCs w:val="22"/>
        </w:rPr>
        <w:t>Recalling that the duplex is antiparallel, we require that:</w:t>
      </w:r>
    </w:p>
    <w:p w:rsidR="006E5299" w:rsidRPr="004F4A54" w:rsidRDefault="006E5299" w:rsidP="006E5299">
      <w:pPr>
        <w:rPr>
          <w:rFonts w:ascii="Courier" w:eastAsia="Times New Roman" w:hAnsi="Courier"/>
          <w:szCs w:val="22"/>
        </w:rPr>
      </w:pPr>
      <w:r>
        <w:rPr>
          <w:rFonts w:ascii="Courier" w:eastAsia="Times New Roman" w:hAnsi="Courier"/>
          <w:szCs w:val="22"/>
        </w:rPr>
        <w:t>(</w:t>
      </w:r>
      <w:r w:rsidRPr="00200890">
        <w:rPr>
          <w:rFonts w:ascii="Courier" w:eastAsia="Times New Roman" w:hAnsi="Courier"/>
          <w:szCs w:val="22"/>
        </w:rPr>
        <w:t>first residue</w:t>
      </w:r>
      <w:r>
        <w:rPr>
          <w:rFonts w:ascii="Courier" w:eastAsia="Times New Roman" w:hAnsi="Courier"/>
          <w:szCs w:val="22"/>
        </w:rPr>
        <w:t xml:space="preserve"> on A) &lt; (last</w:t>
      </w:r>
      <w:r w:rsidRPr="00200890">
        <w:rPr>
          <w:rFonts w:ascii="Courier" w:eastAsia="Times New Roman" w:hAnsi="Courier"/>
          <w:szCs w:val="22"/>
        </w:rPr>
        <w:t xml:space="preserve"> residue</w:t>
      </w:r>
      <w:r>
        <w:rPr>
          <w:rFonts w:ascii="Courier" w:eastAsia="Times New Roman" w:hAnsi="Courier"/>
          <w:szCs w:val="22"/>
        </w:rPr>
        <w:t xml:space="preserve"> on A)</w:t>
      </w:r>
    </w:p>
    <w:p w:rsidR="006E5299" w:rsidRDefault="006E5299" w:rsidP="006E5299">
      <w:pPr>
        <w:rPr>
          <w:szCs w:val="22"/>
        </w:rPr>
      </w:pPr>
      <w:r>
        <w:rPr>
          <w:szCs w:val="22"/>
        </w:rPr>
        <w:t>and</w:t>
      </w:r>
    </w:p>
    <w:p w:rsidR="006E5299" w:rsidRDefault="006E5299" w:rsidP="006E5299">
      <w:pPr>
        <w:rPr>
          <w:rFonts w:ascii="Courier" w:eastAsia="Times New Roman" w:hAnsi="Courier"/>
          <w:szCs w:val="22"/>
        </w:rPr>
      </w:pPr>
      <w:r>
        <w:rPr>
          <w:rFonts w:ascii="Courier" w:eastAsia="Times New Roman" w:hAnsi="Courier"/>
          <w:szCs w:val="22"/>
        </w:rPr>
        <w:t>(</w:t>
      </w:r>
      <w:r w:rsidRPr="00200890">
        <w:rPr>
          <w:rFonts w:ascii="Courier" w:eastAsia="Times New Roman" w:hAnsi="Courier"/>
          <w:szCs w:val="22"/>
        </w:rPr>
        <w:t>first residue</w:t>
      </w:r>
      <w:r>
        <w:rPr>
          <w:rFonts w:ascii="Courier" w:eastAsia="Times New Roman" w:hAnsi="Courier"/>
          <w:szCs w:val="22"/>
        </w:rPr>
        <w:t xml:space="preserve"> on B) &gt; (last</w:t>
      </w:r>
      <w:r w:rsidRPr="00200890">
        <w:rPr>
          <w:rFonts w:ascii="Courier" w:eastAsia="Times New Roman" w:hAnsi="Courier"/>
          <w:szCs w:val="22"/>
        </w:rPr>
        <w:t xml:space="preserve"> residue</w:t>
      </w:r>
      <w:r>
        <w:rPr>
          <w:rFonts w:ascii="Courier" w:eastAsia="Times New Roman" w:hAnsi="Courier"/>
          <w:szCs w:val="22"/>
        </w:rPr>
        <w:t xml:space="preserve"> on B)</w:t>
      </w:r>
    </w:p>
    <w:p w:rsidR="006E5299" w:rsidRDefault="006E5299" w:rsidP="006E5299">
      <w:pPr>
        <w:rPr>
          <w:szCs w:val="22"/>
        </w:rPr>
      </w:pPr>
    </w:p>
    <w:p w:rsidR="006E5299" w:rsidRPr="004F4A54" w:rsidRDefault="006E5299" w:rsidP="006E5299">
      <w:pPr>
        <w:rPr>
          <w:rFonts w:ascii="Courier" w:eastAsia="Times New Roman" w:hAnsi="Courier"/>
          <w:szCs w:val="22"/>
        </w:rPr>
      </w:pPr>
      <w:r>
        <w:rPr>
          <w:szCs w:val="22"/>
        </w:rPr>
        <w:t>For example:</w:t>
      </w:r>
    </w:p>
    <w:p w:rsidR="006E5299" w:rsidRDefault="006E5299" w:rsidP="006E5299">
      <w:pPr>
        <w:rPr>
          <w:rFonts w:ascii="Courier" w:eastAsia="Times New Roman" w:hAnsi="Courier"/>
          <w:szCs w:val="22"/>
        </w:rPr>
      </w:pPr>
    </w:p>
    <w:p w:rsidR="006E5299" w:rsidRPr="004F4A54" w:rsidRDefault="006E5299" w:rsidP="006E5299">
      <w:pPr>
        <w:rPr>
          <w:rFonts w:ascii="Courier" w:eastAsia="Times New Roman" w:hAnsi="Courier"/>
          <w:szCs w:val="22"/>
        </w:rPr>
      </w:pPr>
      <w:r w:rsidRPr="004F4A54">
        <w:rPr>
          <w:rFonts w:ascii="Courier" w:eastAsia="Times New Roman" w:hAnsi="Courier"/>
          <w:szCs w:val="22"/>
        </w:rPr>
        <w:t>nucleicAcidDuplex A 1 3 A 10 8</w:t>
      </w:r>
    </w:p>
    <w:p w:rsidR="006E5299" w:rsidRDefault="006E5299" w:rsidP="006E5299">
      <w:pPr>
        <w:rPr>
          <w:szCs w:val="22"/>
        </w:rPr>
      </w:pPr>
    </w:p>
    <w:p w:rsidR="006E5299" w:rsidRDefault="006E5299" w:rsidP="006E5299">
      <w:pPr>
        <w:rPr>
          <w:szCs w:val="22"/>
        </w:rPr>
      </w:pPr>
      <w:r>
        <w:rPr>
          <w:szCs w:val="22"/>
        </w:rPr>
        <w:t xml:space="preserve">Makes the segments between residues 1 and 3 (inclusive) and between 10 and 8 (inclusive) into two halves of a duplex, by applying a base pairing interaction between 1 and 10, 2 and 9, and 3 and 8. </w:t>
      </w:r>
    </w:p>
    <w:p w:rsidR="006E5299" w:rsidRPr="006669AB" w:rsidRDefault="006E5299" w:rsidP="006E5299">
      <w:pPr>
        <w:rPr>
          <w:szCs w:val="22"/>
        </w:rPr>
      </w:pPr>
    </w:p>
    <w:p w:rsidR="006E5299" w:rsidRPr="006011E4" w:rsidRDefault="006E5299" w:rsidP="006E5299">
      <w:pPr>
        <w:pStyle w:val="Heading2"/>
      </w:pPr>
      <w:bookmarkStart w:id="12" w:name="_Toc206501161"/>
      <w:r>
        <w:t>atomSpring</w:t>
      </w:r>
      <w:bookmarkEnd w:id="12"/>
    </w:p>
    <w:p w:rsidR="006E5299" w:rsidRDefault="006E5299" w:rsidP="006E5299">
      <w:pPr>
        <w:rPr>
          <w:szCs w:val="22"/>
        </w:rPr>
      </w:pPr>
    </w:p>
    <w:p w:rsidR="006E5299" w:rsidRDefault="006E5299" w:rsidP="006E5299">
      <w:pPr>
        <w:rPr>
          <w:szCs w:val="22"/>
        </w:rPr>
      </w:pPr>
      <w:r>
        <w:rPr>
          <w:szCs w:val="22"/>
        </w:rPr>
        <w:t xml:space="preserve">The </w:t>
      </w:r>
      <w:r>
        <w:rPr>
          <w:rFonts w:ascii="Courier" w:hAnsi="Courier"/>
          <w:szCs w:val="22"/>
        </w:rPr>
        <w:t>atomSpring</w:t>
      </w:r>
      <w:r w:rsidRPr="006669AB">
        <w:rPr>
          <w:szCs w:val="22"/>
        </w:rPr>
        <w:t xml:space="preserve"> </w:t>
      </w:r>
      <w:r>
        <w:rPr>
          <w:szCs w:val="22"/>
        </w:rPr>
        <w:t>command creates a linear spring connecting two atoms.   Two optional parameters  (square braces []) specify the dead length and spring force constant.</w:t>
      </w:r>
    </w:p>
    <w:p w:rsidR="006E5299" w:rsidRDefault="006E5299" w:rsidP="006E5299">
      <w:pPr>
        <w:rP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 </w:t>
      </w:r>
      <w:r>
        <w:rPr>
          <w:rFonts w:ascii="Courier" w:eastAsia="Times New Roman" w:hAnsi="Courier"/>
          <w:szCs w:val="22"/>
        </w:rPr>
        <w:t>atomSpring</w:t>
      </w:r>
      <w:r w:rsidRPr="00C16F30">
        <w:rPr>
          <w:rFonts w:ascii="Courier" w:eastAsia="Times New Roman" w:hAnsi="Courier"/>
          <w:szCs w:val="22"/>
        </w:rPr>
        <w:t xml:space="preserve"> </w:t>
      </w:r>
      <w:r>
        <w:rPr>
          <w:rFonts w:ascii="Courier" w:eastAsia="Times New Roman" w:hAnsi="Courier"/>
          <w:szCs w:val="22"/>
        </w:rPr>
        <w:tab/>
        <w:t>&lt;first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[&lt;dead length&gt;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[&lt;spring</w:t>
      </w:r>
      <w:r w:rsidRPr="00C16F30">
        <w:rPr>
          <w:rFonts w:ascii="Courier" w:eastAsia="Times New Roman" w:hAnsi="Courier"/>
          <w:szCs w:val="22"/>
        </w:rPr>
        <w:t xml:space="preserve"> </w:t>
      </w:r>
      <w:r>
        <w:rPr>
          <w:rFonts w:ascii="Courier" w:eastAsia="Times New Roman" w:hAnsi="Courier"/>
          <w:szCs w:val="22"/>
        </w:rPr>
        <w:t>constant&gt;]]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011E4" w:rsidRDefault="006E5299" w:rsidP="006E5299">
      <w:pPr>
        <w:pStyle w:val="Heading2"/>
      </w:pPr>
      <w:bookmarkStart w:id="13" w:name="_Toc206501162"/>
      <w:r>
        <w:t>atomTether</w:t>
      </w:r>
      <w:bookmarkEnd w:id="13"/>
    </w:p>
    <w:p w:rsidR="006E5299" w:rsidRDefault="006E5299" w:rsidP="006E5299">
      <w:pPr>
        <w:rPr>
          <w:szCs w:val="22"/>
        </w:rPr>
      </w:pPr>
    </w:p>
    <w:p w:rsidR="006E5299" w:rsidRDefault="006E5299" w:rsidP="006E5299">
      <w:pPr>
        <w:rPr>
          <w:szCs w:val="22"/>
        </w:rPr>
      </w:pPr>
      <w:r>
        <w:rPr>
          <w:szCs w:val="22"/>
        </w:rPr>
        <w:t xml:space="preserve">The </w:t>
      </w:r>
      <w:r>
        <w:rPr>
          <w:rFonts w:ascii="Courier" w:hAnsi="Courier"/>
          <w:szCs w:val="22"/>
        </w:rPr>
        <w:t>atomTether</w:t>
      </w:r>
      <w:r w:rsidRPr="006669AB">
        <w:rPr>
          <w:szCs w:val="22"/>
        </w:rPr>
        <w:t xml:space="preserve"> </w:t>
      </w:r>
      <w:r>
        <w:rPr>
          <w:szCs w:val="22"/>
        </w:rPr>
        <w:t>command, as the name implies, applies no force if the distance between atoms is less than a certain</w:t>
      </w:r>
      <w:r>
        <w:rPr>
          <w:rFonts w:ascii="Courier" w:eastAsia="Times New Roman" w:hAnsi="Courier"/>
          <w:szCs w:val="22"/>
        </w:rPr>
        <w:t xml:space="preserve"> &lt;dead length&gt;,</w:t>
      </w:r>
      <w:r>
        <w:rPr>
          <w:szCs w:val="22"/>
        </w:rPr>
        <w:t xml:space="preserve">  and applies an attractive force with Hookean  </w:t>
      </w:r>
      <w:r>
        <w:rPr>
          <w:rFonts w:ascii="Courier" w:eastAsia="Times New Roman" w:hAnsi="Courier"/>
          <w:szCs w:val="22"/>
        </w:rPr>
        <w:t>&lt;spring</w:t>
      </w:r>
      <w:r w:rsidRPr="00C16F30">
        <w:rPr>
          <w:rFonts w:ascii="Courier" w:eastAsia="Times New Roman" w:hAnsi="Courier"/>
          <w:szCs w:val="22"/>
        </w:rPr>
        <w:t xml:space="preserve"> </w:t>
      </w:r>
      <w:r>
        <w:rPr>
          <w:rFonts w:ascii="Courier" w:eastAsia="Times New Roman" w:hAnsi="Courier"/>
          <w:szCs w:val="22"/>
        </w:rPr>
        <w:t xml:space="preserve">constant&gt; </w:t>
      </w:r>
      <w:r>
        <w:rPr>
          <w:szCs w:val="22"/>
        </w:rPr>
        <w:t xml:space="preserve">when the distance exceeds the former.  Default values for the last two parameters are 0.0 and 3.0, respectively, as they are for </w:t>
      </w:r>
      <w:r>
        <w:rPr>
          <w:rFonts w:ascii="Courier" w:hAnsi="Courier"/>
          <w:szCs w:val="22"/>
        </w:rPr>
        <w:t>atomSpring</w:t>
      </w:r>
      <w:r>
        <w:rPr>
          <w:szCs w:val="22"/>
        </w:rPr>
        <w:t xml:space="preserve">.  Make </w:t>
      </w:r>
      <w:r>
        <w:rPr>
          <w:rFonts w:ascii="Courier" w:eastAsia="Times New Roman" w:hAnsi="Courier"/>
          <w:szCs w:val="22"/>
        </w:rPr>
        <w:t>&lt;spring</w:t>
      </w:r>
      <w:r w:rsidRPr="00C16F30">
        <w:rPr>
          <w:rFonts w:ascii="Courier" w:eastAsia="Times New Roman" w:hAnsi="Courier"/>
          <w:szCs w:val="22"/>
        </w:rPr>
        <w:t xml:space="preserve"> </w:t>
      </w:r>
      <w:r>
        <w:rPr>
          <w:rFonts w:ascii="Courier" w:eastAsia="Times New Roman" w:hAnsi="Courier"/>
          <w:szCs w:val="22"/>
        </w:rPr>
        <w:t xml:space="preserve">constant&gt; </w:t>
      </w:r>
      <w:r>
        <w:rPr>
          <w:szCs w:val="22"/>
        </w:rPr>
        <w:t>large for a strict “dog leash” or small for a permissive restraint.</w:t>
      </w:r>
    </w:p>
    <w:p w:rsidR="006E5299" w:rsidRDefault="006E5299" w:rsidP="006E5299">
      <w:pPr>
        <w:rP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 </w:t>
      </w:r>
      <w:r>
        <w:rPr>
          <w:rFonts w:ascii="Courier" w:eastAsia="Times New Roman" w:hAnsi="Courier"/>
          <w:szCs w:val="22"/>
        </w:rPr>
        <w:t>atomTether</w:t>
      </w:r>
      <w:r w:rsidRPr="00C16F30">
        <w:rPr>
          <w:rFonts w:ascii="Courier" w:eastAsia="Times New Roman" w:hAnsi="Courier"/>
          <w:szCs w:val="22"/>
        </w:rPr>
        <w:t xml:space="preserve"> </w:t>
      </w:r>
      <w:r>
        <w:rPr>
          <w:rFonts w:ascii="Courier" w:eastAsia="Times New Roman" w:hAnsi="Courier"/>
          <w:szCs w:val="22"/>
        </w:rPr>
        <w:tab/>
        <w:t>&lt;first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[&lt;dead length&gt;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[&lt;spring</w:t>
      </w:r>
      <w:r w:rsidRPr="00C16F30">
        <w:rPr>
          <w:rFonts w:ascii="Courier" w:eastAsia="Times New Roman" w:hAnsi="Courier"/>
          <w:szCs w:val="22"/>
        </w:rPr>
        <w:t xml:space="preserve"> </w:t>
      </w:r>
      <w:r>
        <w:rPr>
          <w:rFonts w:ascii="Courier" w:eastAsia="Times New Roman" w:hAnsi="Courier"/>
          <w:szCs w:val="22"/>
        </w:rPr>
        <w:t>constant&gt;]]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011E4" w:rsidRDefault="006E5299" w:rsidP="006E5299">
      <w:pPr>
        <w:pStyle w:val="Heading2"/>
      </w:pPr>
      <w:bookmarkStart w:id="14" w:name="_Toc206501163"/>
      <w:r>
        <w:t>springToGround</w:t>
      </w:r>
      <w:bookmarkEnd w:id="14"/>
    </w:p>
    <w:p w:rsidR="006E5299" w:rsidRDefault="006E5299" w:rsidP="006E5299">
      <w:pPr>
        <w:rPr>
          <w:szCs w:val="22"/>
        </w:rPr>
      </w:pPr>
    </w:p>
    <w:p w:rsidR="006E5299" w:rsidRDefault="006E5299" w:rsidP="006E5299">
      <w:pPr>
        <w:rPr>
          <w:szCs w:val="22"/>
        </w:rPr>
      </w:pPr>
      <w:r>
        <w:rPr>
          <w:szCs w:val="22"/>
        </w:rPr>
        <w:t xml:space="preserve">The </w:t>
      </w:r>
      <w:r>
        <w:rPr>
          <w:rFonts w:ascii="Courier" w:hAnsi="Courier"/>
          <w:szCs w:val="22"/>
        </w:rPr>
        <w:t>springToGround</w:t>
      </w:r>
      <w:r w:rsidRPr="006669AB">
        <w:rPr>
          <w:szCs w:val="22"/>
        </w:rPr>
        <w:t xml:space="preserve"> </w:t>
      </w:r>
      <w:r>
        <w:rPr>
          <w:szCs w:val="22"/>
        </w:rPr>
        <w:t>command creates a linear spring connecting a specified atom and a specified location in Ground.   Two optional parameters  (square braces []) specify the dead length and spring force constant.</w:t>
      </w:r>
    </w:p>
    <w:p w:rsidR="006E5299" w:rsidRDefault="006E5299" w:rsidP="006E5299">
      <w:pPr>
        <w:rP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 </w:t>
      </w:r>
      <w:r>
        <w:rPr>
          <w:rFonts w:ascii="Courier" w:eastAsia="Times New Roman" w:hAnsi="Courier"/>
          <w:szCs w:val="22"/>
        </w:rPr>
        <w:t>springToGround</w:t>
      </w:r>
      <w:r w:rsidRPr="00C16F30">
        <w:rPr>
          <w:rFonts w:ascii="Courier" w:eastAsia="Times New Roman" w:hAnsi="Courier"/>
          <w:szCs w:val="22"/>
        </w:rPr>
        <w:t xml:space="preserve"> </w:t>
      </w:r>
      <w:r>
        <w:rPr>
          <w:rFonts w:ascii="Courier" w:eastAsia="Times New Roman" w:hAnsi="Courier"/>
          <w:szCs w:val="22"/>
        </w:rPr>
        <w:tab/>
        <w:t>&lt;atom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&lt;atom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&lt;X location in Ground&gt;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&lt;Y location in Ground&gt;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&lt;Z location in Ground&gt;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[&lt;dead length&gt;]</w:t>
      </w:r>
    </w:p>
    <w:p w:rsidR="006E5299" w:rsidRDefault="006E5299" w:rsidP="006E5299">
      <w:pPr>
        <w:rPr>
          <w:szCs w:val="22"/>
        </w:rPr>
      </w:pPr>
    </w:p>
    <w:p w:rsidR="006E5299" w:rsidRPr="006669AB" w:rsidRDefault="006E5299" w:rsidP="006E5299">
      <w:pPr>
        <w:rPr>
          <w:szCs w:val="22"/>
        </w:rPr>
      </w:pPr>
    </w:p>
    <w:p w:rsidR="006E5299" w:rsidRPr="006011E4" w:rsidRDefault="006E5299" w:rsidP="006E5299">
      <w:pPr>
        <w:pStyle w:val="Heading2"/>
      </w:pPr>
      <w:bookmarkStart w:id="15" w:name="_Toc206501164"/>
      <w:r>
        <w:t>threading</w:t>
      </w:r>
      <w:bookmarkEnd w:id="15"/>
    </w:p>
    <w:p w:rsidR="006E5299" w:rsidRDefault="006E5299" w:rsidP="006E5299">
      <w:pPr>
        <w:rPr>
          <w:szCs w:val="22"/>
        </w:rPr>
      </w:pPr>
    </w:p>
    <w:p w:rsidR="006E5299" w:rsidRDefault="006E5299" w:rsidP="006E5299">
      <w:pPr>
        <w:rPr>
          <w:szCs w:val="22"/>
        </w:rPr>
      </w:pPr>
      <w:r>
        <w:rPr>
          <w:szCs w:val="22"/>
        </w:rPr>
        <w:t xml:space="preserve">The </w:t>
      </w:r>
      <w:r>
        <w:rPr>
          <w:rFonts w:ascii="Courier" w:hAnsi="Courier"/>
          <w:szCs w:val="22"/>
        </w:rPr>
        <w:t>threading</w:t>
      </w:r>
      <w:r w:rsidRPr="006669AB">
        <w:rPr>
          <w:szCs w:val="22"/>
        </w:rPr>
        <w:t xml:space="preserve"> </w:t>
      </w:r>
      <w:r>
        <w:rPr>
          <w:szCs w:val="22"/>
        </w:rPr>
        <w:t xml:space="preserve">command applies </w:t>
      </w:r>
      <w:r>
        <w:rPr>
          <w:rFonts w:ascii="Courier" w:eastAsia="Times New Roman" w:hAnsi="Courier"/>
          <w:szCs w:val="22"/>
        </w:rPr>
        <w:t>atomSpring</w:t>
      </w:r>
      <w:r>
        <w:rPr>
          <w:szCs w:val="22"/>
        </w:rPr>
        <w:t>’s between pairs of atoms with the same name, on corresponding residues.  The result is that the atoms of a given stretch of residues in a given chain 1 are aligned to the like-named atoms of a corresponding stretch in a second chain 2.  For release 2.6.2 and higher, this command works with any biopolymer; its predecessor only worked for protein. The optional parameter  (square braces []) specifies the spring force constant.</w:t>
      </w:r>
    </w:p>
    <w:p w:rsidR="006E5299" w:rsidRDefault="006E5299" w:rsidP="006E5299">
      <w:pPr>
        <w:rP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 </w:t>
      </w:r>
      <w:r>
        <w:rPr>
          <w:rFonts w:ascii="Courier" w:eastAsia="Times New Roman" w:hAnsi="Courier"/>
          <w:szCs w:val="22"/>
        </w:rPr>
        <w:t>threading</w:t>
      </w:r>
      <w:r w:rsidRPr="00C16F30">
        <w:rPr>
          <w:rFonts w:ascii="Courier" w:eastAsia="Times New Roman" w:hAnsi="Courier"/>
          <w:szCs w:val="22"/>
        </w:rPr>
        <w:t xml:space="preserve"> </w:t>
      </w:r>
      <w:r>
        <w:rPr>
          <w:rFonts w:ascii="Courier" w:eastAsia="Times New Roman" w:hAnsi="Courier"/>
          <w:szCs w:val="22"/>
        </w:rPr>
        <w:tab/>
        <w:t>&lt;chain 1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residue number of chain 1&gt;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&lt;last  residue number of chain 1&gt;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&lt;chain 2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residue number of chain 2&gt;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&lt;last  residue number of chain 2&gt;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[&lt;spring</w:t>
      </w:r>
      <w:r w:rsidRPr="00C16F30">
        <w:rPr>
          <w:rFonts w:ascii="Courier" w:eastAsia="Times New Roman" w:hAnsi="Courier"/>
          <w:szCs w:val="22"/>
        </w:rPr>
        <w:t xml:space="preserve"> </w:t>
      </w:r>
      <w:r>
        <w:rPr>
          <w:rFonts w:ascii="Courier" w:eastAsia="Times New Roman" w:hAnsi="Courier"/>
          <w:szCs w:val="22"/>
        </w:rPr>
        <w:t>constant (default = 3.0)&gt;]</w:t>
      </w:r>
    </w:p>
    <w:p w:rsidR="006E5299" w:rsidRDefault="006E5299" w:rsidP="006E5299">
      <w:pPr>
        <w:rPr>
          <w:szCs w:val="22"/>
        </w:rPr>
      </w:pPr>
    </w:p>
    <w:p w:rsidR="006E5299" w:rsidRPr="009F1164" w:rsidRDefault="006E5299" w:rsidP="006E5299">
      <w:pPr>
        <w:rPr>
          <w:szCs w:val="22"/>
        </w:rPr>
      </w:pPr>
      <w:r>
        <w:rPr>
          <w:szCs w:val="22"/>
        </w:rPr>
        <w:t xml:space="preserve">If you are trying to align just the backbone of a protein, you can use the </w:t>
      </w:r>
      <w:r w:rsidRPr="009F1164">
        <w:rPr>
          <w:rFonts w:ascii="Courier" w:hAnsi="Courier"/>
          <w:szCs w:val="22"/>
        </w:rPr>
        <w:t xml:space="preserve">proteinBackboneThreading </w:t>
      </w:r>
      <w:r>
        <w:rPr>
          <w:szCs w:val="22"/>
        </w:rPr>
        <w:t>command, which has the same syntax as above, but only applies springs between corresponding N, CA, and C atoms.</w:t>
      </w:r>
    </w:p>
    <w:p w:rsidR="006E5299" w:rsidRDefault="006E5299" w:rsidP="006E5299">
      <w:pPr>
        <w:rPr>
          <w:szCs w:val="22"/>
        </w:rPr>
      </w:pPr>
    </w:p>
    <w:p w:rsidR="006E5299" w:rsidRDefault="006E5299" w:rsidP="006E5299">
      <w:pPr>
        <w:rPr>
          <w:szCs w:val="22"/>
        </w:rPr>
      </w:pPr>
    </w:p>
    <w:p w:rsidR="006E5299" w:rsidRPr="006011E4" w:rsidRDefault="006E5299" w:rsidP="006E5299">
      <w:pPr>
        <w:pStyle w:val="Heading2"/>
      </w:pPr>
      <w:bookmarkStart w:id="16" w:name="_Toc206501165"/>
      <w:r>
        <w:t>contact</w:t>
      </w:r>
      <w:bookmarkEnd w:id="16"/>
    </w:p>
    <w:p w:rsidR="006E5299" w:rsidRDefault="006E5299" w:rsidP="006E5299">
      <w:pPr>
        <w:rPr>
          <w:szCs w:val="22"/>
        </w:rPr>
      </w:pPr>
    </w:p>
    <w:p w:rsidR="006E5299" w:rsidRPr="006669AB" w:rsidRDefault="006E5299" w:rsidP="006E5299">
      <w:pPr>
        <w:rPr>
          <w:szCs w:val="22"/>
        </w:rPr>
      </w:pPr>
      <w:r>
        <w:rPr>
          <w:szCs w:val="22"/>
        </w:rPr>
        <w:t>Y</w:t>
      </w:r>
      <w:r w:rsidRPr="006669AB">
        <w:rPr>
          <w:szCs w:val="22"/>
        </w:rPr>
        <w:t>ou can also apply</w:t>
      </w:r>
      <w:r>
        <w:rPr>
          <w:szCs w:val="22"/>
        </w:rPr>
        <w:t xml:space="preserve"> space-</w:t>
      </w:r>
      <w:r w:rsidRPr="006669AB">
        <w:rPr>
          <w:szCs w:val="22"/>
        </w:rPr>
        <w:t>filling Contact spheres to a range of residues using</w:t>
      </w:r>
      <w:r>
        <w:rPr>
          <w:szCs w:val="22"/>
        </w:rPr>
        <w:t xml:space="preserve"> the </w:t>
      </w:r>
      <w:r>
        <w:rPr>
          <w:rFonts w:ascii="Courier" w:hAnsi="Courier"/>
          <w:sz w:val="24"/>
          <w:szCs w:val="22"/>
        </w:rPr>
        <w:t>contact</w:t>
      </w:r>
      <w:r w:rsidRPr="00C86E0E">
        <w:rPr>
          <w:rFonts w:ascii="Courier" w:hAnsi="Courier"/>
          <w:sz w:val="24"/>
          <w:szCs w:val="22"/>
        </w:rPr>
        <w:t xml:space="preserve"> </w:t>
      </w:r>
      <w:r>
        <w:rPr>
          <w:szCs w:val="22"/>
        </w:rPr>
        <w:t xml:space="preserve">command.  (The idea is similar to that of the parameters </w:t>
      </w:r>
      <w:r>
        <w:rPr>
          <w:rFonts w:ascii="Courier" w:eastAsia="Times New Roman" w:hAnsi="Courier"/>
          <w:szCs w:val="22"/>
        </w:rPr>
        <w:t>addSelectedAtoms</w:t>
      </w:r>
      <w:r w:rsidRPr="006669AB">
        <w:rPr>
          <w:szCs w:val="22"/>
        </w:rPr>
        <w:t xml:space="preserve"> and </w:t>
      </w:r>
      <w:r>
        <w:rPr>
          <w:rFonts w:ascii="Courier" w:eastAsia="Times New Roman" w:hAnsi="Courier"/>
          <w:szCs w:val="22"/>
        </w:rPr>
        <w:t>addAllHeavyAtomSterics</w:t>
      </w:r>
      <w:r>
        <w:rPr>
          <w:szCs w:val="22"/>
        </w:rPr>
        <w:t>)</w:t>
      </w:r>
    </w:p>
    <w:p w:rsidR="006E5299" w:rsidRDefault="006E5299" w:rsidP="006E5299">
      <w:pPr>
        <w:rPr>
          <w:szCs w:val="22"/>
        </w:rPr>
      </w:pPr>
    </w:p>
    <w:p w:rsidR="00A167CC" w:rsidRDefault="006E5299" w:rsidP="00A167CC">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contact</w:t>
      </w:r>
      <w:r w:rsidRPr="00200890">
        <w:rPr>
          <w:rFonts w:ascii="Courier" w:eastAsia="Times New Roman" w:hAnsi="Courier"/>
          <w:szCs w:val="22"/>
        </w:rPr>
        <w:t xml:space="preserve"> </w:t>
      </w:r>
      <w:r w:rsidRPr="00200890">
        <w:rPr>
          <w:rFonts w:ascii="Courier" w:eastAsia="Times New Roman" w:hAnsi="Helvetica"/>
          <w:szCs w:val="22"/>
        </w:rPr>
        <w:t>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contact type</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6E5299" w:rsidRPr="00FA5641"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first residue&gt;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w:t>
      </w:r>
      <w:r>
        <w:rPr>
          <w:rFonts w:ascii="Courier" w:eastAsia="Times New Roman" w:hAnsi="Courier"/>
          <w:szCs w:val="22"/>
        </w:rPr>
        <w:t>last</w:t>
      </w:r>
      <w:r w:rsidRPr="00200890">
        <w:rPr>
          <w:rFonts w:ascii="Courier" w:eastAsia="Times New Roman" w:hAnsi="Courier"/>
          <w:szCs w:val="22"/>
        </w:rPr>
        <w:t xml:space="preserve"> residue&gt; </w:t>
      </w:r>
    </w:p>
    <w:p w:rsidR="006E5299" w:rsidRDefault="006E5299" w:rsidP="006E5299">
      <w:pPr>
        <w:rPr>
          <w:szCs w:val="22"/>
        </w:rPr>
      </w:pPr>
    </w:p>
    <w:p w:rsidR="002802B5" w:rsidRDefault="006E5299" w:rsidP="006E5299">
      <w:pPr>
        <w:rPr>
          <w:szCs w:val="22"/>
        </w:rPr>
      </w:pPr>
      <w:r w:rsidRPr="006669AB">
        <w:rPr>
          <w:szCs w:val="22"/>
        </w:rPr>
        <w:t>The first residue should be lower</w:t>
      </w:r>
      <w:r>
        <w:rPr>
          <w:szCs w:val="22"/>
        </w:rPr>
        <w:t xml:space="preserve"> numbered</w:t>
      </w:r>
      <w:r w:rsidRPr="006669AB">
        <w:rPr>
          <w:szCs w:val="22"/>
        </w:rPr>
        <w:t xml:space="preserve"> than the second, and both residues should be on the same chain.</w:t>
      </w:r>
      <w:r>
        <w:rPr>
          <w:szCs w:val="22"/>
        </w:rPr>
        <w:t xml:space="preserve"> </w:t>
      </w:r>
      <w:r w:rsidR="002802B5">
        <w:rPr>
          <w:szCs w:val="22"/>
        </w:rPr>
        <w:t xml:space="preserve"> You can also issue:</w:t>
      </w:r>
    </w:p>
    <w:p w:rsidR="002802B5" w:rsidRDefault="002802B5" w:rsidP="006E5299">
      <w:pPr>
        <w:rPr>
          <w:szCs w:val="22"/>
        </w:rPr>
      </w:pPr>
    </w:p>
    <w:p w:rsidR="002802B5" w:rsidRDefault="002802B5" w:rsidP="002802B5">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contact</w:t>
      </w:r>
      <w:r w:rsidRPr="00200890">
        <w:rPr>
          <w:rFonts w:ascii="Courier" w:eastAsia="Times New Roman" w:hAnsi="Courier"/>
          <w:szCs w:val="22"/>
        </w:rPr>
        <w:t xml:space="preserve"> </w:t>
      </w:r>
      <w:r w:rsidRPr="00200890">
        <w:rPr>
          <w:rFonts w:ascii="Courier" w:eastAsia="Times New Roman" w:hAnsi="Helvetica"/>
          <w:szCs w:val="22"/>
        </w:rPr>
        <w:t>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contact type</w:t>
      </w:r>
      <w:r w:rsidRPr="00200890">
        <w:rPr>
          <w:rFonts w:ascii="Courier" w:eastAsia="Times New Roman" w:hAnsi="Courier"/>
          <w:szCs w:val="22"/>
        </w:rPr>
        <w:t xml:space="preserve">&gt; </w:t>
      </w:r>
    </w:p>
    <w:p w:rsidR="002802B5" w:rsidRDefault="002802B5" w:rsidP="002802B5">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6E5299" w:rsidRDefault="006E5299" w:rsidP="006E5299">
      <w:pPr>
        <w:rPr>
          <w:szCs w:val="22"/>
        </w:rPr>
      </w:pPr>
    </w:p>
    <w:p w:rsidR="002802B5" w:rsidRDefault="002802B5" w:rsidP="006E5299">
      <w:pPr>
        <w:rPr>
          <w:szCs w:val="22"/>
        </w:rPr>
      </w:pPr>
      <w:r>
        <w:rPr>
          <w:szCs w:val="22"/>
        </w:rPr>
        <w:t>And the contact spheres will be applied to every residue on the specified chain.</w:t>
      </w:r>
    </w:p>
    <w:p w:rsidR="006E5299" w:rsidRDefault="006E5299" w:rsidP="006E5299">
      <w:pPr>
        <w:rPr>
          <w:szCs w:val="22"/>
        </w:rPr>
      </w:pPr>
    </w:p>
    <w:p w:rsidR="006E5299" w:rsidRDefault="006E5299" w:rsidP="006E5299">
      <w:pPr>
        <w:rPr>
          <w:szCs w:val="22"/>
        </w:rPr>
      </w:pPr>
      <w:r>
        <w:rPr>
          <w:szCs w:val="22"/>
        </w:rPr>
        <w:t xml:space="preserve">There are two kinds of permitted values of </w:t>
      </w:r>
      <w:r>
        <w:rPr>
          <w:rFonts w:ascii="Courier" w:eastAsia="Times New Roman" w:hAnsi="Courier"/>
          <w:szCs w:val="22"/>
        </w:rPr>
        <w:t>contact type</w:t>
      </w:r>
      <w:r>
        <w:rPr>
          <w:szCs w:val="22"/>
        </w:rPr>
        <w:t xml:space="preserve">.  In the fixed type, the atom identities are hard-coded and can’t be modified by the user, but the contact sphere radii and stiffness (both of which are the same for all atoms regardless of atom name) correspond to the </w:t>
      </w:r>
      <w:r>
        <w:rPr>
          <w:rFonts w:ascii="Courier" w:eastAsia="Times New Roman" w:hAnsi="Courier"/>
          <w:szCs w:val="22"/>
        </w:rPr>
        <w:t>excludedVolumeRadius</w:t>
      </w:r>
      <w:r>
        <w:rPr>
          <w:szCs w:val="22"/>
        </w:rPr>
        <w:t xml:space="preserve"> and </w:t>
      </w:r>
      <w:r>
        <w:rPr>
          <w:rFonts w:ascii="Courier" w:eastAsia="Times New Roman" w:hAnsi="Courier"/>
          <w:szCs w:val="22"/>
        </w:rPr>
        <w:t xml:space="preserve">excludedVolumeStiffness </w:t>
      </w:r>
      <w:r>
        <w:rPr>
          <w:szCs w:val="22"/>
        </w:rPr>
        <w:t>parameters which are set in the MMB input file (e.g. commands.dat).  These include:</w:t>
      </w:r>
    </w:p>
    <w:p w:rsidR="006E5299" w:rsidRDefault="006E5299" w:rsidP="006E5299">
      <w:pPr>
        <w:rPr>
          <w:rFonts w:ascii="Courier" w:eastAsia="Times New Roman" w:hAnsi="Courier"/>
          <w:szCs w:val="22"/>
        </w:rPr>
      </w:pPr>
      <w:r>
        <w:rPr>
          <w:rFonts w:ascii="Courier" w:eastAsia="Times New Roman" w:hAnsi="Courier"/>
          <w:szCs w:val="22"/>
        </w:rPr>
        <w:t xml:space="preserve"> </w:t>
      </w:r>
    </w:p>
    <w:p w:rsidR="006E5299" w:rsidRDefault="006E5299" w:rsidP="006E5299">
      <w:pPr>
        <w:rPr>
          <w:rFonts w:ascii="Courier" w:eastAsia="Times New Roman" w:hAnsi="Courier"/>
          <w:szCs w:val="22"/>
        </w:rPr>
      </w:pPr>
      <w:r>
        <w:rPr>
          <w:rFonts w:ascii="Courier" w:eastAsia="Times New Roman" w:hAnsi="Courier"/>
          <w:szCs w:val="22"/>
        </w:rPr>
        <w:t xml:space="preserve">AllAtomSterics   </w:t>
      </w:r>
      <w:r>
        <w:rPr>
          <w:rFonts w:ascii="Courier" w:eastAsia="Times New Roman" w:hAnsi="Courier"/>
          <w:szCs w:val="22"/>
        </w:rPr>
        <w:tab/>
      </w:r>
      <w:r>
        <w:rPr>
          <w:rFonts w:ascii="Courier" w:eastAsia="Times New Roman" w:hAnsi="Courier"/>
          <w:szCs w:val="22"/>
        </w:rPr>
        <w:tab/>
      </w:r>
      <w:r>
        <w:rPr>
          <w:szCs w:val="22"/>
        </w:rPr>
        <w:t>: Puts one sphere on each atom of the chain, except for the end caps on proteins (when used).</w:t>
      </w:r>
    </w:p>
    <w:p w:rsidR="006E5299" w:rsidRDefault="006E5299" w:rsidP="006E5299">
      <w:pPr>
        <w:rPr>
          <w:rFonts w:ascii="Courier" w:eastAsia="Times New Roman" w:hAnsi="Courier"/>
          <w:szCs w:val="22"/>
        </w:rPr>
      </w:pPr>
      <w:r>
        <w:rPr>
          <w:rFonts w:ascii="Courier" w:eastAsia="Times New Roman" w:hAnsi="Courier"/>
          <w:szCs w:val="22"/>
        </w:rPr>
        <w:t>AllHeavyAtomSterics</w:t>
      </w:r>
      <w:r>
        <w:rPr>
          <w:rFonts w:ascii="Courier" w:eastAsia="Times New Roman" w:hAnsi="Courier"/>
          <w:szCs w:val="22"/>
        </w:rPr>
        <w:tab/>
      </w:r>
      <w:r>
        <w:rPr>
          <w:rFonts w:ascii="Courier" w:eastAsia="Times New Roman" w:hAnsi="Courier"/>
          <w:szCs w:val="22"/>
        </w:rPr>
        <w:tab/>
      </w:r>
      <w:r>
        <w:rPr>
          <w:szCs w:val="22"/>
        </w:rPr>
        <w:t>: Puts one sphere on each atom of the chain EXCEPT hydroges, and again except for the end caps on proteins.</w:t>
      </w:r>
      <w:r>
        <w:rPr>
          <w:rFonts w:ascii="Courier" w:eastAsia="Times New Roman" w:hAnsi="Courier"/>
          <w:szCs w:val="22"/>
        </w:rPr>
        <w:t xml:space="preserve"> </w:t>
      </w:r>
    </w:p>
    <w:p w:rsidR="006E5299" w:rsidRPr="00C16F30" w:rsidRDefault="006E5299" w:rsidP="006E5299">
      <w:pPr>
        <w:rPr>
          <w:rFonts w:ascii="Courier" w:eastAsia="Times New Roman" w:hAnsi="Courier"/>
          <w:szCs w:val="22"/>
        </w:rPr>
      </w:pPr>
      <w:r>
        <w:rPr>
          <w:rFonts w:ascii="Courier" w:eastAsia="Times New Roman" w:hAnsi="Courier"/>
          <w:szCs w:val="22"/>
        </w:rPr>
        <w:t>RNABackboneSterics</w:t>
      </w:r>
      <w:r w:rsidRPr="00C16F30">
        <w:rPr>
          <w:rFonts w:ascii="Courier" w:eastAsia="Times New Roman" w:hAnsi="Courier"/>
          <w:szCs w:val="22"/>
        </w:rPr>
        <w:t xml:space="preserve"> </w:t>
      </w:r>
      <w:r>
        <w:rPr>
          <w:rFonts w:ascii="Courier" w:eastAsia="Times New Roman" w:hAnsi="Courier"/>
          <w:szCs w:val="22"/>
        </w:rPr>
        <w:tab/>
      </w:r>
      <w:r>
        <w:rPr>
          <w:rFonts w:ascii="Courier" w:eastAsia="Times New Roman" w:hAnsi="Courier"/>
          <w:szCs w:val="22"/>
        </w:rPr>
        <w:tab/>
      </w:r>
      <w:r>
        <w:rPr>
          <w:szCs w:val="22"/>
        </w:rPr>
        <w:t>: Puts one sphere on each of the following atoms: P, O5*, C5*, C4*, C3*, and O3*.  An error will result from attempting to apply this to proteins, as anytime when you attempt to put sterics on an atom which doesn’t exist on a given residue.</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The second type of sterics are user configurable, in the parameter file (e.g. parameters.csv).  Here the user can choose on which atoms to put the spheres, with a maximum of four atoms.  The radii and stiffness can be controlled separately for each atom name.  A different choice of zero to four atom names can be chosen for each residue type (4 residue types for RNA, 20 for protein).  The user can add as many steric schemes to the parameter file as he/she wishes; as supplied the </w:t>
      </w:r>
      <w:r>
        <w:rPr>
          <w:rFonts w:ascii="Courier" w:eastAsia="Times New Roman" w:hAnsi="Courier"/>
          <w:szCs w:val="22"/>
        </w:rPr>
        <w:t>parameters.csv</w:t>
      </w:r>
      <w:r>
        <w:rPr>
          <w:szCs w:val="22"/>
        </w:rPr>
        <w:t xml:space="preserve"> file has two: </w:t>
      </w:r>
      <w:r>
        <w:rPr>
          <w:rFonts w:ascii="Courier" w:eastAsia="Times New Roman" w:hAnsi="Courier"/>
          <w:szCs w:val="22"/>
        </w:rPr>
        <w:t xml:space="preserve">SelectedAtoms </w:t>
      </w:r>
      <w:r>
        <w:rPr>
          <w:szCs w:val="22"/>
        </w:rPr>
        <w:t xml:space="preserve">and </w:t>
      </w:r>
      <w:r>
        <w:rPr>
          <w:rFonts w:ascii="Courier" w:eastAsia="Times New Roman" w:hAnsi="Courier"/>
          <w:szCs w:val="22"/>
        </w:rPr>
        <w:t>ProteinBackboneSterics</w:t>
      </w:r>
      <w:r>
        <w:rPr>
          <w:szCs w:val="22"/>
        </w:rPr>
        <w:t xml:space="preserve">.  For the first one, the parameters look like: </w:t>
      </w:r>
      <w:r w:rsidRPr="00C16F30">
        <w:rPr>
          <w:rFonts w:ascii="Courier" w:eastAsia="Times New Roman" w:hAnsi="Courier"/>
          <w:szCs w:val="22"/>
        </w:rPr>
        <w:t xml:space="preserve"> </w:t>
      </w:r>
    </w:p>
    <w:p w:rsidR="006E5299" w:rsidRDefault="006E5299" w:rsidP="006E5299">
      <w:pPr>
        <w:rPr>
          <w:rFonts w:ascii="Helvetica Neue" w:hAnsi="Helvetica Neue" w:cs="Helvetica Neue"/>
          <w:color w:val="000000"/>
          <w:sz w:val="16"/>
        </w:rPr>
      </w:pPr>
    </w:p>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sz w:val="24"/>
          <w:szCs w:val="24"/>
        </w:rPr>
      </w:pPr>
    </w:p>
    <w:tbl>
      <w:tblPr>
        <w:tblW w:w="0" w:type="auto"/>
        <w:tblBorders>
          <w:top w:val="nil"/>
          <w:left w:val="nil"/>
          <w:right w:val="nil"/>
        </w:tblBorders>
        <w:tblLayout w:type="fixed"/>
        <w:tblLook w:val="0000"/>
      </w:tblPr>
      <w:tblGrid>
        <w:gridCol w:w="1393"/>
        <w:gridCol w:w="372"/>
        <w:gridCol w:w="236"/>
        <w:gridCol w:w="1832"/>
        <w:gridCol w:w="1695"/>
        <w:gridCol w:w="247"/>
        <w:gridCol w:w="515"/>
        <w:gridCol w:w="742"/>
        <w:gridCol w:w="655"/>
      </w:tblGrid>
      <w:tr w:rsidR="006E5299" w:rsidRPr="00FF6ED1">
        <w:tc>
          <w:tcPr>
            <w:tcW w:w="1393"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RECORD</w:t>
            </w:r>
          </w:p>
        </w:tc>
        <w:tc>
          <w:tcPr>
            <w:tcW w:w="37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 xml:space="preserve">A  </w:t>
            </w:r>
          </w:p>
        </w:tc>
        <w:tc>
          <w:tcPr>
            <w:tcW w:w="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c>
          <w:tcPr>
            <w:tcW w:w="183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169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247"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X</w:t>
            </w:r>
          </w:p>
        </w:tc>
        <w:tc>
          <w:tcPr>
            <w:tcW w:w="51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P</w:t>
            </w:r>
          </w:p>
        </w:tc>
        <w:tc>
          <w:tcPr>
            <w:tcW w:w="74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C4*</w:t>
            </w:r>
          </w:p>
        </w:tc>
        <w:tc>
          <w:tcPr>
            <w:tcW w:w="65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N9</w:t>
            </w:r>
          </w:p>
        </w:tc>
      </w:tr>
      <w:tr w:rsidR="006E5299" w:rsidRPr="00FF6ED1">
        <w:tblPrEx>
          <w:tblBorders>
            <w:top w:val="none" w:sz="0" w:space="0" w:color="auto"/>
          </w:tblBorders>
        </w:tblPrEx>
        <w:tc>
          <w:tcPr>
            <w:tcW w:w="1393"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RECORD</w:t>
            </w:r>
          </w:p>
        </w:tc>
        <w:tc>
          <w:tcPr>
            <w:tcW w:w="37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 xml:space="preserve">C  </w:t>
            </w:r>
          </w:p>
        </w:tc>
        <w:tc>
          <w:tcPr>
            <w:tcW w:w="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c>
          <w:tcPr>
            <w:tcW w:w="183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169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247"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X</w:t>
            </w:r>
          </w:p>
        </w:tc>
        <w:tc>
          <w:tcPr>
            <w:tcW w:w="51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P</w:t>
            </w:r>
          </w:p>
        </w:tc>
        <w:tc>
          <w:tcPr>
            <w:tcW w:w="74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C4*</w:t>
            </w:r>
          </w:p>
        </w:tc>
        <w:tc>
          <w:tcPr>
            <w:tcW w:w="65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N1</w:t>
            </w:r>
          </w:p>
        </w:tc>
      </w:tr>
      <w:tr w:rsidR="006E5299" w:rsidRPr="00FF6ED1">
        <w:tblPrEx>
          <w:tblBorders>
            <w:top w:val="none" w:sz="0" w:space="0" w:color="auto"/>
          </w:tblBorders>
        </w:tblPrEx>
        <w:tc>
          <w:tcPr>
            <w:tcW w:w="1393"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RECORD</w:t>
            </w:r>
          </w:p>
        </w:tc>
        <w:tc>
          <w:tcPr>
            <w:tcW w:w="37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 xml:space="preserve">G  </w:t>
            </w:r>
          </w:p>
        </w:tc>
        <w:tc>
          <w:tcPr>
            <w:tcW w:w="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c>
          <w:tcPr>
            <w:tcW w:w="183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169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247"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X</w:t>
            </w:r>
          </w:p>
        </w:tc>
        <w:tc>
          <w:tcPr>
            <w:tcW w:w="51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P</w:t>
            </w:r>
          </w:p>
        </w:tc>
        <w:tc>
          <w:tcPr>
            <w:tcW w:w="74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C4*</w:t>
            </w:r>
          </w:p>
        </w:tc>
        <w:tc>
          <w:tcPr>
            <w:tcW w:w="65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N9</w:t>
            </w:r>
          </w:p>
        </w:tc>
      </w:tr>
      <w:tr w:rsidR="006E5299" w:rsidRPr="00FF6ED1">
        <w:tc>
          <w:tcPr>
            <w:tcW w:w="1393"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RECORD</w:t>
            </w:r>
          </w:p>
        </w:tc>
        <w:tc>
          <w:tcPr>
            <w:tcW w:w="37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 xml:space="preserve">U  </w:t>
            </w:r>
          </w:p>
        </w:tc>
        <w:tc>
          <w:tcPr>
            <w:tcW w:w="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c>
          <w:tcPr>
            <w:tcW w:w="183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169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247"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X</w:t>
            </w:r>
          </w:p>
        </w:tc>
        <w:tc>
          <w:tcPr>
            <w:tcW w:w="51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P</w:t>
            </w:r>
          </w:p>
        </w:tc>
        <w:tc>
          <w:tcPr>
            <w:tcW w:w="74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C4*</w:t>
            </w:r>
          </w:p>
        </w:tc>
        <w:tc>
          <w:tcPr>
            <w:tcW w:w="65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N1</w:t>
            </w:r>
          </w:p>
        </w:tc>
      </w:tr>
    </w:tbl>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p w:rsidR="009174F5" w:rsidRDefault="006E5299" w:rsidP="006E5299">
      <w:pPr>
        <w:rPr>
          <w:szCs w:val="22"/>
        </w:rPr>
      </w:pPr>
      <w:r>
        <w:rPr>
          <w:szCs w:val="22"/>
        </w:rPr>
        <w:t xml:space="preserve">The second column is the residue type, and columns 7,8, and 9 are the atom names.  Note that the glycosidic nitrogen is named differently for purines vs. pyrimidines.  Subsequent columns give the sphere radii, stiffnesses, and information to identify these as </w:t>
      </w:r>
      <w:r>
        <w:rPr>
          <w:rFonts w:ascii="Courier" w:eastAsia="Times New Roman" w:hAnsi="Courier"/>
          <w:szCs w:val="22"/>
        </w:rPr>
        <w:t xml:space="preserve">contact parameter </w:t>
      </w:r>
      <w:r>
        <w:rPr>
          <w:szCs w:val="22"/>
        </w:rPr>
        <w:t>entries.  Parameters become available for use immediately upon being entered in the parameter file, much as for MD force field parameter files.</w:t>
      </w:r>
    </w:p>
    <w:p w:rsidR="009174F5" w:rsidRDefault="009174F5" w:rsidP="006E5299">
      <w:pPr>
        <w:rPr>
          <w:szCs w:val="22"/>
        </w:rPr>
      </w:pPr>
    </w:p>
    <w:p w:rsidR="009174F5" w:rsidRDefault="009174F5" w:rsidP="006E5299">
      <w:pPr>
        <w:rPr>
          <w:szCs w:val="22"/>
        </w:rPr>
      </w:pPr>
      <w:r>
        <w:rPr>
          <w:szCs w:val="22"/>
        </w:rPr>
        <w:t>It is also possible to apply a specified steric scheme to all residues within a certain distance of a specified residue. The distance is measured by between representative atoms – C</w:t>
      </w:r>
      <w:r w:rsidRPr="009174F5">
        <w:rPr>
          <w:rFonts w:ascii="Microsoft Sans Serif" w:hAnsi="Microsoft Sans Serif"/>
          <w:szCs w:val="22"/>
        </w:rPr>
        <w:t>α</w:t>
      </w:r>
      <w:r w:rsidRPr="009174F5">
        <w:rPr>
          <w:szCs w:val="22"/>
        </w:rPr>
        <w:t xml:space="preserve"> for proteins, C4* for RNA and DNA.</w:t>
      </w:r>
      <w:r>
        <w:rPr>
          <w:szCs w:val="22"/>
        </w:rPr>
        <w:t xml:space="preserve"> The syntax is:</w:t>
      </w:r>
    </w:p>
    <w:p w:rsidR="009174F5" w:rsidRDefault="009174F5" w:rsidP="006E5299">
      <w:pPr>
        <w:rPr>
          <w:szCs w:val="22"/>
        </w:rPr>
      </w:pPr>
    </w:p>
    <w:p w:rsidR="006E5299" w:rsidRPr="009174F5" w:rsidRDefault="009174F5" w:rsidP="006E5299">
      <w:pPr>
        <w:rPr>
          <w:rFonts w:ascii="Courier" w:eastAsia="Times New Roman" w:hAnsi="Courier"/>
          <w:szCs w:val="22"/>
        </w:rPr>
      </w:pPr>
      <w:r w:rsidRPr="009174F5">
        <w:rPr>
          <w:rFonts w:ascii="Courier" w:eastAsia="Times New Roman" w:hAnsi="Courier"/>
          <w:szCs w:val="22"/>
        </w:rPr>
        <w:t>applyContactsWithin &lt;radius</w:t>
      </w:r>
      <w:r w:rsidR="004E5B3D">
        <w:rPr>
          <w:rFonts w:ascii="Courier" w:eastAsia="Times New Roman" w:hAnsi="Courier"/>
          <w:szCs w:val="22"/>
        </w:rPr>
        <w:t xml:space="preserve"> (Å)</w:t>
      </w:r>
      <w:r w:rsidRPr="009174F5">
        <w:rPr>
          <w:rFonts w:ascii="Courier" w:eastAsia="Times New Roman" w:hAnsi="Courier"/>
          <w:szCs w:val="22"/>
        </w:rPr>
        <w:t>&gt; &lt;contact scheme&gt; &lt;chain&gt; &lt;residue&gt;</w:t>
      </w:r>
    </w:p>
    <w:p w:rsidR="009174F5" w:rsidRDefault="009174F5" w:rsidP="006E5299">
      <w:pPr>
        <w:rPr>
          <w:szCs w:val="22"/>
        </w:rPr>
      </w:pPr>
    </w:p>
    <w:p w:rsidR="006E5299" w:rsidRDefault="006E5299" w:rsidP="006E5299">
      <w:pPr>
        <w:rPr>
          <w:szCs w:val="22"/>
        </w:rPr>
      </w:pPr>
    </w:p>
    <w:p w:rsidR="006E5299" w:rsidRPr="006011E4" w:rsidRDefault="006E5299" w:rsidP="006E5299">
      <w:pPr>
        <w:pStyle w:val="Heading2"/>
      </w:pPr>
      <w:bookmarkStart w:id="17" w:name="_Toc206501166"/>
      <w:r>
        <w:t>Restraining to ground</w:t>
      </w:r>
      <w:bookmarkEnd w:id="17"/>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rPr>
          <w:szCs w:val="22"/>
        </w:rPr>
      </w:pPr>
      <w:r>
        <w:rPr>
          <w:szCs w:val="22"/>
        </w:rPr>
        <w:t>Much as residues can be constrained to each other (see next chapter), any residue of any chain can also be restrained to ground, meaning that a force can be applied to pull all six translational-rotational degrees of freedom to an equilibrium position and orientation in Ground:</w:t>
      </w:r>
    </w:p>
    <w:p w:rsidR="006E5299" w:rsidRDefault="006E5299" w:rsidP="006E5299">
      <w:pPr>
        <w:rPr>
          <w:szCs w:val="22"/>
        </w:rPr>
      </w:pPr>
    </w:p>
    <w:p w:rsidR="006E5299" w:rsidRDefault="006E5299" w:rsidP="006E5299">
      <w:pPr>
        <w:rPr>
          <w:szCs w:val="22"/>
        </w:rPr>
      </w:pPr>
      <w:r>
        <w:rPr>
          <w:rFonts w:ascii="Courier" w:eastAsia="Times New Roman" w:hAnsi="Courier"/>
          <w:szCs w:val="22"/>
        </w:rPr>
        <w:t>restrainToGround &lt;chain ID&gt; &lt;residue number&gt;</w:t>
      </w:r>
    </w:p>
    <w:p w:rsidR="006E5299" w:rsidRDefault="006E5299" w:rsidP="006E5299">
      <w:pPr>
        <w:rPr>
          <w:szCs w:val="22"/>
        </w:rPr>
      </w:pPr>
    </w:p>
    <w:p w:rsidR="006E5299" w:rsidRDefault="006E5299" w:rsidP="006E5299">
      <w:pPr>
        <w:rPr>
          <w:szCs w:val="22"/>
        </w:rPr>
      </w:pPr>
      <w:r>
        <w:rPr>
          <w:szCs w:val="22"/>
        </w:rPr>
        <w:t xml:space="preserve">Keep in mind that unlike a constraint, a restraint acts as a spring and thus allows some displacement with respect to ground.  Any   displacement at the end of a stage is carried over to the next stage, potentially leading to a “creeping” effect.  Two parameters which are relevant to this command are </w:t>
      </w:r>
      <w:r w:rsidRPr="00751836">
        <w:rPr>
          <w:rFonts w:ascii="Courier" w:eastAsia="Times New Roman" w:hAnsi="Courier"/>
          <w:szCs w:val="22"/>
        </w:rPr>
        <w:t>restrainingForceConstant</w:t>
      </w:r>
      <w:r>
        <w:rPr>
          <w:szCs w:val="22"/>
        </w:rPr>
        <w:t xml:space="preserve"> and </w:t>
      </w:r>
      <w:r w:rsidRPr="00751836">
        <w:rPr>
          <w:rFonts w:ascii="Courier" w:eastAsia="Times New Roman" w:hAnsi="Courier"/>
          <w:szCs w:val="22"/>
        </w:rPr>
        <w:t>restrainingTorqueConstant</w:t>
      </w:r>
      <w:r>
        <w:rPr>
          <w:szCs w:val="22"/>
        </w:rPr>
        <w:t>.  These set the translational and angular restitution force constants.</w:t>
      </w:r>
    </w:p>
    <w:p w:rsidR="006E5299" w:rsidRDefault="006E5299" w:rsidP="006E5299">
      <w:pPr>
        <w:rPr>
          <w:szCs w:val="22"/>
        </w:rPr>
      </w:pPr>
    </w:p>
    <w:p w:rsidR="006E5299" w:rsidRPr="006011E4" w:rsidRDefault="006E5299" w:rsidP="006E5299">
      <w:pPr>
        <w:pStyle w:val="Heading2"/>
      </w:pPr>
      <w:bookmarkStart w:id="18" w:name="_Toc206501167"/>
      <w:r>
        <w:t>Density based force field</w:t>
      </w:r>
      <w:bookmarkEnd w:id="18"/>
      <w:r>
        <w:t xml:space="preserve">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rPr>
          <w:szCs w:val="22"/>
        </w:rPr>
      </w:pPr>
      <w:r>
        <w:rPr>
          <w:szCs w:val="22"/>
        </w:rPr>
        <w:t xml:space="preserve">As explained in the tutorial, MMB’s density based force field is formulated following Klaus Schulten’s MDFF as follows: </w:t>
      </w:r>
    </w:p>
    <w:p w:rsidR="006E5299" w:rsidRDefault="006E5299" w:rsidP="006E5299"/>
    <w:p w:rsidR="006E5299" w:rsidRDefault="00986771" w:rsidP="006E5299">
      <w:r w:rsidRPr="00BA749E">
        <w:rPr>
          <w:position w:val="-8"/>
        </w:rPr>
        <w:object w:dxaOrig="232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pt;height:17.35pt" o:ole="">
            <v:imagedata r:id="rId25" r:pict="rId26" o:title=""/>
          </v:shape>
          <o:OLEObject Type="Embed" ProgID="Equation.3" ShapeID="_x0000_i1025" DrawAspect="Content" ObjectID="_1280314420" r:id="rId27"/>
        </w:object>
      </w:r>
    </w:p>
    <w:p w:rsidR="006E5299" w:rsidRDefault="006E5299" w:rsidP="006E5299"/>
    <w:p w:rsidR="006E5299" w:rsidRDefault="006E5299" w:rsidP="006E5299">
      <w:r>
        <w:t xml:space="preserve">Where </w:t>
      </w:r>
      <w:r>
        <w:rPr>
          <w:i/>
        </w:rPr>
        <w:t xml:space="preserve">i </w:t>
      </w:r>
      <w:r>
        <w:t>is the atom index, m</w:t>
      </w:r>
      <w:r w:rsidRPr="00A25567">
        <w:rPr>
          <w:vertAlign w:val="subscript"/>
        </w:rPr>
        <w:t>i</w:t>
      </w:r>
      <w:r>
        <w:t xml:space="preserve"> is the mass of atom </w:t>
      </w:r>
      <w:r>
        <w:rPr>
          <w:i/>
        </w:rPr>
        <w:t>i</w:t>
      </w:r>
      <w:r>
        <w:t xml:space="preserve">, </w:t>
      </w:r>
      <w:r w:rsidR="00986771" w:rsidRPr="00BA749E">
        <w:rPr>
          <w:position w:val="-8"/>
        </w:rPr>
        <w:object w:dxaOrig="1080" w:dyaOrig="280">
          <v:shape id="_x0000_i1026" type="#_x0000_t75" style="width:54pt;height:14pt" o:ole="">
            <v:imagedata r:id="rId28" r:pict="rId29" o:title=""/>
          </v:shape>
          <o:OLEObject Type="Embed" ProgID="Equation.3" ShapeID="_x0000_i1026" DrawAspect="Content" ObjectID="_1280314421" r:id="rId30"/>
        </w:object>
      </w:r>
      <w:r>
        <w:t xml:space="preserve"> is the electronic density at the nuclear position of atom </w:t>
      </w:r>
      <w:r>
        <w:rPr>
          <w:i/>
        </w:rPr>
        <w:t>i</w:t>
      </w:r>
      <w:r>
        <w:t xml:space="preserve">, A is a user-adjusted scaling factor, and </w:t>
      </w:r>
      <w:r w:rsidR="00986771" w:rsidRPr="00A25567">
        <w:rPr>
          <w:position w:val="-2"/>
        </w:rPr>
        <w:object w:dxaOrig="220" w:dyaOrig="260">
          <v:shape id="_x0000_i1027" type="#_x0000_t75" style="width:11.35pt;height:13.35pt" o:ole="">
            <v:imagedata r:id="rId31" r:pict="rId32" o:title=""/>
          </v:shape>
          <o:OLEObject Type="Embed" ProgID="Equation.3" ShapeID="_x0000_i1027" DrawAspect="Content" ObjectID="_1280314422" r:id="rId33"/>
        </w:object>
      </w:r>
      <w:r>
        <w:t xml:space="preserve"> is the gradient operator. Accordingly, </w:t>
      </w:r>
      <w:r w:rsidR="00986771" w:rsidRPr="00BA749E">
        <w:rPr>
          <w:position w:val="-8"/>
        </w:rPr>
        <w:object w:dxaOrig="220" w:dyaOrig="340">
          <v:shape id="_x0000_i1028" type="#_x0000_t75" style="width:11.35pt;height:17.35pt" o:ole="">
            <v:imagedata r:id="rId34" r:pict="rId35" o:title=""/>
          </v:shape>
          <o:OLEObject Type="Embed" ProgID="Equation.3" ShapeID="_x0000_i1028" DrawAspect="Content" ObjectID="_1280314423" r:id="rId36"/>
        </w:object>
      </w:r>
      <w:r>
        <w:rPr>
          <w:i/>
        </w:rPr>
        <w:t xml:space="preserve"> </w:t>
      </w:r>
      <w:r>
        <w:t xml:space="preserve">is the density-derived force vector applied to atom </w:t>
      </w:r>
      <w:r>
        <w:rPr>
          <w:i/>
        </w:rPr>
        <w:t>i</w:t>
      </w:r>
      <w:r>
        <w:t xml:space="preserve">. This is computed for and applied to every atom </w:t>
      </w:r>
      <w:r>
        <w:rPr>
          <w:i/>
        </w:rPr>
        <w:t>i</w:t>
      </w:r>
      <w:r>
        <w:t xml:space="preserve"> in the system.</w:t>
      </w:r>
    </w:p>
    <w:p w:rsidR="006E5299" w:rsidRDefault="006E5299" w:rsidP="006E5299"/>
    <w:p w:rsidR="006E5299" w:rsidRDefault="006E5299" w:rsidP="006E5299">
      <w:r>
        <w:t>To turn on the density based force field on or off, set:</w:t>
      </w:r>
    </w:p>
    <w:p w:rsidR="006E5299" w:rsidRDefault="006E5299" w:rsidP="006E5299"/>
    <w:p w:rsidR="006E5299" w:rsidRPr="00DC1C8F" w:rsidRDefault="006E5299" w:rsidP="006E5299">
      <w:r w:rsidRPr="00870AF2">
        <w:rPr>
          <w:rFonts w:ascii="Courier" w:hAnsi="Courier"/>
        </w:rPr>
        <w:t xml:space="preserve">densityMapActivate </w:t>
      </w:r>
      <w:r>
        <w:rPr>
          <w:rFonts w:ascii="Courier" w:hAnsi="Courier"/>
        </w:rPr>
        <w:tab/>
        <w:t>&lt;T</w:t>
      </w:r>
      <w:r w:rsidRPr="00870AF2">
        <w:rPr>
          <w:rFonts w:ascii="Courier" w:hAnsi="Courier"/>
        </w:rPr>
        <w:t>rue</w:t>
      </w:r>
      <w:r>
        <w:rPr>
          <w:rFonts w:ascii="Courier" w:hAnsi="Courier"/>
        </w:rPr>
        <w:t xml:space="preserve"> | False&gt;</w:t>
      </w:r>
    </w:p>
    <w:p w:rsidR="00832D50" w:rsidRDefault="00832D50" w:rsidP="006E5299"/>
    <w:p w:rsidR="00832D50" w:rsidRDefault="00832D50" w:rsidP="006E5299">
      <w:r>
        <w:t xml:space="preserve">By default, if </w:t>
      </w:r>
      <w:r w:rsidRPr="00870AF2">
        <w:rPr>
          <w:rFonts w:ascii="Courier" w:hAnsi="Courier"/>
        </w:rPr>
        <w:t xml:space="preserve">densityMapActivate </w:t>
      </w:r>
      <w:r>
        <w:t xml:space="preserve">is </w:t>
      </w:r>
      <w:r>
        <w:rPr>
          <w:rFonts w:ascii="Courier" w:hAnsi="Courier"/>
        </w:rPr>
        <w:t>T</w:t>
      </w:r>
      <w:r w:rsidRPr="00870AF2">
        <w:rPr>
          <w:rFonts w:ascii="Courier" w:hAnsi="Courier"/>
        </w:rPr>
        <w:t>rue</w:t>
      </w:r>
      <w:r>
        <w:t>, all chains in the system will be subject to density based forces.  If you only want a limited number of chains to be fitted, with the remaining chains not subjected to these forces, just specify each chain to be fitted with a command like this:</w:t>
      </w:r>
    </w:p>
    <w:p w:rsidR="00832D50" w:rsidRDefault="00832D50" w:rsidP="006E5299"/>
    <w:p w:rsidR="00832D50" w:rsidRDefault="00832D50" w:rsidP="006E5299">
      <w:r>
        <w:rPr>
          <w:rFonts w:ascii="Courier" w:hAnsi="Courier"/>
        </w:rPr>
        <w:t>fitToDensity &lt;chain ID&gt;</w:t>
      </w:r>
    </w:p>
    <w:p w:rsidR="00832D50" w:rsidRDefault="00832D50" w:rsidP="006E5299"/>
    <w:p w:rsidR="00832D50" w:rsidRDefault="00832D50" w:rsidP="006E5299">
      <w:r>
        <w:t>... one for each chain, of course.</w:t>
      </w:r>
    </w:p>
    <w:p w:rsidR="006E5299" w:rsidRDefault="006E5299" w:rsidP="006E5299"/>
    <w:p w:rsidR="006E5299" w:rsidRDefault="006E5299" w:rsidP="006E5299">
      <w:r>
        <w:t>Your density map must be in XPLOR format.  To specify the location of the density map, file, use:</w:t>
      </w:r>
    </w:p>
    <w:p w:rsidR="006E5299" w:rsidRDefault="006E5299" w:rsidP="006E5299">
      <w:pPr>
        <w:rPr>
          <w:rFonts w:ascii="Courier" w:hAnsi="Courier"/>
        </w:rPr>
      </w:pPr>
    </w:p>
    <w:p w:rsidR="006E5299" w:rsidRDefault="006E5299" w:rsidP="006E5299">
      <w:r w:rsidRPr="00870AF2">
        <w:rPr>
          <w:rFonts w:ascii="Courier" w:hAnsi="Courier"/>
        </w:rPr>
        <w:t>densityFileName</w:t>
      </w:r>
      <w:r>
        <w:rPr>
          <w:rFonts w:ascii="Courier" w:hAnsi="Courier"/>
        </w:rPr>
        <w:t xml:space="preserve"> &lt;density file name&gt;</w:t>
      </w:r>
    </w:p>
    <w:p w:rsidR="006E5299" w:rsidRDefault="006E5299" w:rsidP="006E5299"/>
    <w:p w:rsidR="006E5299" w:rsidRDefault="006E5299" w:rsidP="006E5299">
      <w:r>
        <w:t>The scaling factor (A in the equation above) defaults to unity, but you can set it to any floating point number (including negative numbers) as follows:</w:t>
      </w:r>
    </w:p>
    <w:p w:rsidR="006E5299" w:rsidRDefault="006E5299" w:rsidP="006E5299"/>
    <w:p w:rsidR="006E5299" w:rsidRDefault="006E5299" w:rsidP="006E5299">
      <w:pPr>
        <w:rPr>
          <w:rFonts w:ascii="Courier" w:hAnsi="Courier"/>
        </w:rPr>
      </w:pPr>
      <w:r>
        <w:t xml:space="preserve"> </w:t>
      </w:r>
      <w:r w:rsidRPr="00870AF2">
        <w:rPr>
          <w:rFonts w:ascii="Courier" w:hAnsi="Courier"/>
        </w:rPr>
        <w:t xml:space="preserve">densityForceConstant </w:t>
      </w:r>
      <w:r>
        <w:rPr>
          <w:rFonts w:ascii="Courier" w:hAnsi="Courier"/>
        </w:rPr>
        <w:tab/>
        <w:t>&lt;scale factor&gt;</w:t>
      </w:r>
    </w:p>
    <w:p w:rsidR="006E5299" w:rsidRDefault="006E5299" w:rsidP="006E5299">
      <w:pPr>
        <w:rPr>
          <w:rFonts w:ascii="Courier" w:hAnsi="Courier"/>
        </w:rPr>
      </w:pPr>
    </w:p>
    <w:p w:rsidR="006E5299" w:rsidRDefault="006E5299" w:rsidP="006E5299">
      <w:pPr>
        <w:rPr>
          <w:szCs w:val="22"/>
        </w:rPr>
      </w:pPr>
    </w:p>
    <w:p w:rsidR="006E5299" w:rsidRPr="006011E4" w:rsidRDefault="006E5299" w:rsidP="006E5299">
      <w:pPr>
        <w:pStyle w:val="Heading2"/>
      </w:pPr>
      <w:bookmarkStart w:id="19" w:name="_Toc206501168"/>
      <w:r>
        <w:t>Physics where you want it</w:t>
      </w:r>
      <w:bookmarkEnd w:id="19"/>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rPr>
          <w:szCs w:val="22"/>
        </w:rPr>
      </w:pPr>
      <w:r>
        <w:rPr>
          <w:szCs w:val="22"/>
        </w:rPr>
        <w:t xml:space="preserve">“Physics where you want it,” introduced in release 2.4, allows you to turn on the all-atoms force field only for certain regions of your system, referred to as the  “physics zone.” </w:t>
      </w:r>
    </w:p>
    <w:p w:rsidR="006E5299" w:rsidRDefault="006E5299" w:rsidP="006E5299">
      <w:pPr>
        <w:rPr>
          <w:szCs w:val="22"/>
        </w:rPr>
      </w:pPr>
    </w:p>
    <w:p w:rsidR="006E5299" w:rsidRDefault="006E5299" w:rsidP="006E5299">
      <w:r>
        <w:t>To turn this feature on or off, use:</w:t>
      </w:r>
    </w:p>
    <w:p w:rsidR="006E5299" w:rsidRDefault="006E5299" w:rsidP="006E5299"/>
    <w:p w:rsidR="006E5299" w:rsidRDefault="006E5299" w:rsidP="006E5299">
      <w:pPr>
        <w:rPr>
          <w:szCs w:val="22"/>
        </w:rPr>
      </w:pPr>
      <w:r w:rsidRPr="00461F1E">
        <w:rPr>
          <w:rFonts w:ascii="Courier" w:hAnsi="Courier"/>
        </w:rPr>
        <w:t>physicsWhereYouWantIt</w:t>
      </w:r>
      <w:r>
        <w:rPr>
          <w:rFonts w:ascii="Courier" w:hAnsi="Courier"/>
        </w:rPr>
        <w:t xml:space="preserve"> &lt;True | False&gt;</w:t>
      </w:r>
    </w:p>
    <w:p w:rsidR="006E5299" w:rsidRDefault="006E5299" w:rsidP="006E5299">
      <w:pPr>
        <w:rPr>
          <w:szCs w:val="22"/>
        </w:rPr>
      </w:pPr>
    </w:p>
    <w:p w:rsidR="006E5299" w:rsidRDefault="006E5299" w:rsidP="006E5299">
      <w:pPr>
        <w:rPr>
          <w:szCs w:val="22"/>
        </w:rPr>
      </w:pPr>
      <w:r>
        <w:rPr>
          <w:szCs w:val="22"/>
        </w:rPr>
        <w:t xml:space="preserve">This parameter defaults to </w:t>
      </w:r>
      <w:r>
        <w:rPr>
          <w:rFonts w:ascii="Courier" w:hAnsi="Courier"/>
        </w:rPr>
        <w:t>False,</w:t>
      </w:r>
      <w:r>
        <w:rPr>
          <w:szCs w:val="22"/>
        </w:rPr>
        <w:t xml:space="preserve"> meaning the force field terms are applied to all atoms. Set to </w:t>
      </w:r>
      <w:r>
        <w:rPr>
          <w:rFonts w:ascii="Courier" w:hAnsi="Courier"/>
        </w:rPr>
        <w:t xml:space="preserve">True </w:t>
      </w:r>
      <w:r>
        <w:rPr>
          <w:szCs w:val="22"/>
        </w:rPr>
        <w:t xml:space="preserve">to restrict to a user specified  set. </w:t>
      </w:r>
    </w:p>
    <w:p w:rsidR="006E5299" w:rsidRDefault="006E5299" w:rsidP="006E5299">
      <w:pPr>
        <w:rPr>
          <w:szCs w:val="22"/>
        </w:rPr>
      </w:pPr>
    </w:p>
    <w:p w:rsidR="006E5299" w:rsidRDefault="006E5299" w:rsidP="006E5299">
      <w:pPr>
        <w:rPr>
          <w:szCs w:val="22"/>
        </w:rPr>
      </w:pPr>
      <w:r>
        <w:rPr>
          <w:szCs w:val="22"/>
        </w:rPr>
        <w:t>To specify a range of residues to be added to the physics zone, use:</w:t>
      </w:r>
    </w:p>
    <w:p w:rsidR="006E5299" w:rsidRDefault="006E5299" w:rsidP="006E5299">
      <w:pPr>
        <w:rPr>
          <w:szCs w:val="22"/>
        </w:rPr>
      </w:pPr>
    </w:p>
    <w:p w:rsidR="006E5299" w:rsidRDefault="006E5299" w:rsidP="006E5299">
      <w:pPr>
        <w:rPr>
          <w:rFonts w:ascii="Courier" w:hAnsi="Courier"/>
        </w:rPr>
      </w:pPr>
      <w:r w:rsidRPr="00461F1E">
        <w:rPr>
          <w:rFonts w:ascii="Courier" w:hAnsi="Courier"/>
        </w:rPr>
        <w:t>includeAllNonBondAtomsInResidues</w:t>
      </w:r>
      <w:r>
        <w:rPr>
          <w:rFonts w:ascii="Courier" w:hAnsi="Courier"/>
        </w:rPr>
        <w:t xml:space="preserve"> &lt;chain ID&gt; &lt;first residue in range&gt; &lt;last residue in range&gt;</w:t>
      </w:r>
    </w:p>
    <w:p w:rsidR="006E5299" w:rsidRDefault="006E5299" w:rsidP="006E5299">
      <w:pPr>
        <w:rPr>
          <w:rFonts w:ascii="Courier" w:hAnsi="Courier"/>
        </w:rPr>
      </w:pPr>
    </w:p>
    <w:p w:rsidR="006E5299" w:rsidRDefault="006E5299" w:rsidP="006E5299">
      <w:pPr>
        <w:rPr>
          <w:szCs w:val="22"/>
        </w:rPr>
      </w:pPr>
      <w:r>
        <w:rPr>
          <w:szCs w:val="22"/>
        </w:rPr>
        <w:t>Sometimes it will be convenient to include all residues within a certain radius of a specified residue.  For this you would use:</w:t>
      </w:r>
    </w:p>
    <w:p w:rsidR="006E5299" w:rsidRDefault="006E5299" w:rsidP="006E5299">
      <w:pPr>
        <w:rPr>
          <w:szCs w:val="22"/>
        </w:rPr>
      </w:pPr>
    </w:p>
    <w:p w:rsidR="006E5299" w:rsidRDefault="006E5299" w:rsidP="006E5299">
      <w:pPr>
        <w:rPr>
          <w:rFonts w:ascii="Courier" w:hAnsi="Courier"/>
        </w:rPr>
      </w:pPr>
      <w:r w:rsidRPr="002A6B2F">
        <w:rPr>
          <w:rFonts w:ascii="Courier" w:hAnsi="Courier"/>
        </w:rPr>
        <w:t>includeAllResiduesWithin</w:t>
      </w:r>
      <w:r>
        <w:rPr>
          <w:rFonts w:ascii="Courier" w:hAnsi="Courier"/>
        </w:rPr>
        <w:t xml:space="preserve"> &lt;distance&gt; &lt;chain ID&gt; &lt;residue number&gt;</w:t>
      </w:r>
    </w:p>
    <w:p w:rsidR="006E5299" w:rsidRDefault="006E5299" w:rsidP="006E5299">
      <w:pPr>
        <w:rPr>
          <w:rFonts w:ascii="Courier" w:hAnsi="Courier"/>
        </w:rPr>
      </w:pPr>
    </w:p>
    <w:p w:rsidR="006E5299" w:rsidRDefault="006E5299" w:rsidP="006E5299">
      <w:pPr>
        <w:rPr>
          <w:szCs w:val="22"/>
        </w:rPr>
      </w:pPr>
      <w:r>
        <w:rPr>
          <w:szCs w:val="22"/>
        </w:rPr>
        <w:t xml:space="preserve">The </w:t>
      </w:r>
      <w:r>
        <w:rPr>
          <w:rFonts w:ascii="Courier" w:hAnsi="Courier"/>
        </w:rPr>
        <w:t>distance</w:t>
      </w:r>
      <w:r>
        <w:rPr>
          <w:szCs w:val="22"/>
        </w:rPr>
        <w:t xml:space="preserve"> (in Å) is measured between key atoms, CA for protein and C4* for RNA and DNA.</w:t>
      </w:r>
    </w:p>
    <w:p w:rsidR="006E5299" w:rsidRDefault="006E5299" w:rsidP="006E5299">
      <w:pPr>
        <w:rPr>
          <w:szCs w:val="22"/>
        </w:rPr>
      </w:pPr>
    </w:p>
    <w:p w:rsidR="006E5299" w:rsidRDefault="006E5299" w:rsidP="006E5299">
      <w:pPr>
        <w:rPr>
          <w:rFonts w:ascii="Courier" w:hAnsi="Courier"/>
        </w:rPr>
      </w:pPr>
      <w:r>
        <w:rPr>
          <w:szCs w:val="22"/>
        </w:rPr>
        <w:t xml:space="preserve">Lastly, we have found that small chemical groups such as methyl or alcohol can spin out of control in the absence of viscous forces, leading to small time steps and excessive computational expense.  To deal with this, you can scale the inertia of such small groups with: </w:t>
      </w:r>
    </w:p>
    <w:p w:rsidR="006E5299" w:rsidRDefault="006E5299" w:rsidP="006E5299">
      <w:pPr>
        <w:rPr>
          <w:rFonts w:ascii="Courier" w:hAnsi="Courier"/>
        </w:rPr>
      </w:pPr>
    </w:p>
    <w:p w:rsidR="006E5299" w:rsidRDefault="006E5299" w:rsidP="006E5299">
      <w:pPr>
        <w:rPr>
          <w:szCs w:val="22"/>
        </w:rPr>
      </w:pPr>
      <w:r w:rsidRPr="00461F1E">
        <w:rPr>
          <w:rFonts w:ascii="Courier" w:hAnsi="Courier"/>
        </w:rPr>
        <w:t>smallGroupInertiaMultiplier</w:t>
      </w:r>
      <w:r>
        <w:rPr>
          <w:rFonts w:ascii="Courier" w:hAnsi="Courier"/>
        </w:rPr>
        <w:t xml:space="preserve"> &lt;inertia scale factor&gt;</w:t>
      </w:r>
    </w:p>
    <w:p w:rsidR="006E5299" w:rsidRDefault="006E5299" w:rsidP="006E5299">
      <w:pPr>
        <w:rPr>
          <w:szCs w:val="22"/>
        </w:rPr>
      </w:pPr>
    </w:p>
    <w:p w:rsidR="006E5299" w:rsidRDefault="006E5299" w:rsidP="006E5299">
      <w:pPr>
        <w:rPr>
          <w:szCs w:val="22"/>
        </w:rPr>
      </w:pPr>
      <w:r>
        <w:rPr>
          <w:szCs w:val="22"/>
        </w:rPr>
        <w:t>Any nonnegative floating point number can be used here; we suggest 11.0.</w:t>
      </w:r>
    </w:p>
    <w:p w:rsidR="006E5299" w:rsidRDefault="006E5299" w:rsidP="006E5299">
      <w:pPr>
        <w:rPr>
          <w:szCs w:val="22"/>
        </w:rPr>
      </w:pPr>
    </w:p>
    <w:p w:rsidR="006E5299" w:rsidRDefault="006E5299" w:rsidP="006E5299">
      <w:pPr>
        <w:rPr>
          <w:szCs w:val="22"/>
        </w:rPr>
      </w:pPr>
    </w:p>
    <w:p w:rsidR="006E5299" w:rsidRDefault="006E5299" w:rsidP="006E5299">
      <w:pPr>
        <w:rPr>
          <w:szCs w:val="22"/>
        </w:rPr>
      </w:pPr>
    </w:p>
    <w:p w:rsidR="006E5299" w:rsidRDefault="006E5299" w:rsidP="006E5299">
      <w:pPr>
        <w:rPr>
          <w:szCs w:val="22"/>
        </w:rPr>
      </w:pPr>
    </w:p>
    <w:p w:rsidR="006E5299" w:rsidRDefault="006E5299" w:rsidP="006E5299">
      <w:pPr>
        <w:rPr>
          <w:szCs w:val="22"/>
        </w:rPr>
      </w:pPr>
    </w:p>
    <w:p w:rsidR="006E5299" w:rsidRPr="00CF2D9F" w:rsidRDefault="006E5299" w:rsidP="006E5299"/>
    <w:p w:rsidR="006E5299" w:rsidRDefault="006E5299" w:rsidP="006E5299">
      <w:pPr>
        <w:pStyle w:val="Heading1"/>
      </w:pPr>
      <w:bookmarkStart w:id="20" w:name="_Toc206501169"/>
      <w:r>
        <w:t>Mobilizers and constraints</w:t>
      </w:r>
      <w:bookmarkEnd w:id="20"/>
    </w:p>
    <w:p w:rsidR="006E5299" w:rsidRDefault="006E5299" w:rsidP="006E5299"/>
    <w:p w:rsidR="006E5299" w:rsidRDefault="006E5299" w:rsidP="006E5299">
      <w:pPr>
        <w:rPr>
          <w:szCs w:val="22"/>
        </w:rPr>
      </w:pPr>
      <w:r w:rsidRPr="006669AB">
        <w:rPr>
          <w:szCs w:val="22"/>
        </w:rPr>
        <w:t>In this Appendix</w:t>
      </w:r>
      <w:r>
        <w:rPr>
          <w:szCs w:val="22"/>
        </w:rPr>
        <w:t xml:space="preserve"> we describe </w:t>
      </w:r>
      <w:r>
        <w:rPr>
          <w:rFonts w:ascii="Courier" w:eastAsia="Times New Roman" w:hAnsi="Courier"/>
          <w:szCs w:val="22"/>
        </w:rPr>
        <w:t>mobilizer</w:t>
      </w:r>
      <w:r>
        <w:rPr>
          <w:szCs w:val="22"/>
        </w:rPr>
        <w:t xml:space="preserve"> commands, which define or modify the internal coordinate topology of the molecule as well as </w:t>
      </w:r>
      <w:r>
        <w:rPr>
          <w:rFonts w:ascii="Courier" w:eastAsia="Times New Roman" w:hAnsi="Courier"/>
          <w:szCs w:val="22"/>
        </w:rPr>
        <w:t>constraint</w:t>
      </w:r>
      <w:r>
        <w:rPr>
          <w:szCs w:val="22"/>
        </w:rPr>
        <w:t xml:space="preserve"> commands, which  add constraint equations that reduce the degrees of freedom of the system.  </w:t>
      </w:r>
    </w:p>
    <w:p w:rsidR="006E5299" w:rsidRDefault="006E5299" w:rsidP="006E5299">
      <w:pPr>
        <w:rPr>
          <w:szCs w:val="22"/>
        </w:rPr>
      </w:pPr>
    </w:p>
    <w:p w:rsidR="001C7C84" w:rsidRDefault="006E5299" w:rsidP="006E5299">
      <w:pPr>
        <w:rPr>
          <w:szCs w:val="22"/>
        </w:rPr>
      </w:pPr>
      <w:r>
        <w:rPr>
          <w:szCs w:val="22"/>
        </w:rPr>
        <w:t xml:space="preserve">It is important to keep in mind the crucial difference between these two in Internal Coordinate Mechanics.  A </w:t>
      </w:r>
      <w:r>
        <w:rPr>
          <w:rFonts w:ascii="Courier" w:eastAsia="Times New Roman" w:hAnsi="Courier"/>
          <w:szCs w:val="22"/>
        </w:rPr>
        <w:t>mobilizer</w:t>
      </w:r>
      <w:r>
        <w:rPr>
          <w:szCs w:val="22"/>
        </w:rPr>
        <w:t xml:space="preserve"> command can reduce or increase the number of bodies that exist in a system; in the former case you will always save computer time.  On the other hand a </w:t>
      </w:r>
      <w:r>
        <w:rPr>
          <w:rFonts w:ascii="Courier" w:eastAsia="Times New Roman" w:hAnsi="Courier"/>
          <w:szCs w:val="22"/>
        </w:rPr>
        <w:t>constraint</w:t>
      </w:r>
      <w:r>
        <w:rPr>
          <w:szCs w:val="22"/>
        </w:rPr>
        <w:t xml:space="preserve"> command adds constraint equations which must then be solved; while the net effect depends on masses and forces, computational cost typically increases.</w:t>
      </w:r>
      <w:r w:rsidR="00A210CF">
        <w:rPr>
          <w:szCs w:val="22"/>
        </w:rPr>
        <w:t xml:space="preserve"> Mobilizers control bond mobilities, which here can </w:t>
      </w:r>
      <w:r w:rsidR="00A167CC" w:rsidRPr="00A167CC">
        <w:rPr>
          <w:rFonts w:ascii="Courier" w:eastAsia="Times New Roman" w:hAnsi="Courier"/>
          <w:szCs w:val="22"/>
        </w:rPr>
        <w:t xml:space="preserve">be Free, Torsion, </w:t>
      </w:r>
      <w:r w:rsidR="009F7916" w:rsidRPr="00A210CF">
        <w:rPr>
          <w:szCs w:val="22"/>
        </w:rPr>
        <w:t>or</w:t>
      </w:r>
      <w:r w:rsidR="009F7916" w:rsidRPr="00A167CC">
        <w:rPr>
          <w:rFonts w:ascii="Courier" w:eastAsia="Times New Roman" w:hAnsi="Courier"/>
          <w:szCs w:val="22"/>
        </w:rPr>
        <w:t xml:space="preserve"> </w:t>
      </w:r>
      <w:r w:rsidR="00A167CC" w:rsidRPr="00A167CC">
        <w:rPr>
          <w:rFonts w:ascii="Courier" w:eastAsia="Times New Roman" w:hAnsi="Courier"/>
          <w:szCs w:val="22"/>
        </w:rPr>
        <w:t>Rigid</w:t>
      </w:r>
      <w:r w:rsidR="00A210CF">
        <w:rPr>
          <w:szCs w:val="22"/>
        </w:rPr>
        <w:t xml:space="preserve">. </w:t>
      </w:r>
    </w:p>
    <w:p w:rsidR="001C7C84" w:rsidRDefault="00A210CF" w:rsidP="006E5299">
      <w:pPr>
        <w:rPr>
          <w:szCs w:val="22"/>
        </w:rPr>
      </w:pPr>
      <w:r w:rsidRPr="00A210CF">
        <w:rPr>
          <w:rFonts w:ascii="Courier" w:eastAsia="Times New Roman" w:hAnsi="Courier"/>
          <w:szCs w:val="22"/>
        </w:rPr>
        <w:t>Free</w:t>
      </w:r>
      <w:r>
        <w:rPr>
          <w:szCs w:val="22"/>
        </w:rPr>
        <w:t xml:space="preserve">  means that </w:t>
      </w:r>
      <w:r w:rsidR="001C7C84">
        <w:rPr>
          <w:szCs w:val="22"/>
        </w:rPr>
        <w:t xml:space="preserve">the bond can change its length, angle, and dihedral. </w:t>
      </w:r>
    </w:p>
    <w:p w:rsidR="001C7C84" w:rsidRDefault="001C7C84" w:rsidP="006E5299">
      <w:pPr>
        <w:rPr>
          <w:szCs w:val="22"/>
        </w:rPr>
      </w:pPr>
      <w:r w:rsidRPr="00A210CF">
        <w:rPr>
          <w:rFonts w:ascii="Courier" w:eastAsia="Times New Roman" w:hAnsi="Courier"/>
          <w:szCs w:val="22"/>
        </w:rPr>
        <w:t>Torsion</w:t>
      </w:r>
      <w:r>
        <w:rPr>
          <w:szCs w:val="22"/>
        </w:rPr>
        <w:t xml:space="preserve"> means it can change only its dihedral angle. </w:t>
      </w:r>
    </w:p>
    <w:p w:rsidR="009F7916" w:rsidRDefault="001C7C84" w:rsidP="006E5299">
      <w:pPr>
        <w:rPr>
          <w:szCs w:val="22"/>
        </w:rPr>
      </w:pPr>
      <w:r w:rsidRPr="00A210CF">
        <w:rPr>
          <w:rFonts w:ascii="Courier" w:eastAsia="Times New Roman" w:hAnsi="Courier"/>
          <w:szCs w:val="22"/>
        </w:rPr>
        <w:t>Rigid</w:t>
      </w:r>
      <w:r>
        <w:rPr>
          <w:szCs w:val="22"/>
        </w:rPr>
        <w:t xml:space="preserve"> means it has no degrees of freedom. </w:t>
      </w:r>
    </w:p>
    <w:p w:rsidR="006E5299" w:rsidRDefault="006E5299" w:rsidP="006E5299">
      <w:pPr>
        <w:rPr>
          <w:szCs w:val="22"/>
        </w:rPr>
      </w:pPr>
    </w:p>
    <w:p w:rsidR="006E5299" w:rsidRDefault="006E5299" w:rsidP="006E5299">
      <w:pPr>
        <w:rPr>
          <w:szCs w:val="22"/>
        </w:rPr>
      </w:pPr>
      <w:r>
        <w:rPr>
          <w:szCs w:val="22"/>
        </w:rPr>
        <w:t xml:space="preserve">One must also avoid overconstraining the system.  For example, if two rigid molecules are already </w:t>
      </w:r>
      <w:r>
        <w:rPr>
          <w:rFonts w:ascii="Courier" w:eastAsia="Times New Roman" w:hAnsi="Courier"/>
          <w:szCs w:val="22"/>
        </w:rPr>
        <w:t>Weld</w:t>
      </w:r>
      <w:r>
        <w:rPr>
          <w:szCs w:val="22"/>
        </w:rPr>
        <w:t xml:space="preserve">’ed (see below) to each other, do not put additional constraints on this pair of molecules, even if they are nominally applied to different residues.  While this is easy to keep track of for two bodies, watch out for more insidious ways of overconstraining.  For example, if A is </w:t>
      </w:r>
      <w:r>
        <w:rPr>
          <w:rFonts w:ascii="Courier" w:eastAsia="Times New Roman" w:hAnsi="Courier"/>
          <w:szCs w:val="22"/>
        </w:rPr>
        <w:t>Weld</w:t>
      </w:r>
      <w:r>
        <w:rPr>
          <w:szCs w:val="22"/>
        </w:rPr>
        <w:t xml:space="preserve">’ed to  B, and B is </w:t>
      </w:r>
      <w:r>
        <w:rPr>
          <w:rFonts w:ascii="Courier" w:eastAsia="Times New Roman" w:hAnsi="Courier"/>
          <w:szCs w:val="22"/>
        </w:rPr>
        <w:t>Weld</w:t>
      </w:r>
      <w:r>
        <w:rPr>
          <w:szCs w:val="22"/>
        </w:rPr>
        <w:t xml:space="preserve">’ed to C, do not then </w:t>
      </w:r>
      <w:r>
        <w:rPr>
          <w:rFonts w:ascii="Courier" w:eastAsia="Times New Roman" w:hAnsi="Courier"/>
          <w:szCs w:val="22"/>
        </w:rPr>
        <w:t>Weld</w:t>
      </w:r>
      <w:r>
        <w:rPr>
          <w:szCs w:val="22"/>
        </w:rPr>
        <w:t xml:space="preserve"> C to A.</w:t>
      </w:r>
    </w:p>
    <w:p w:rsidR="006E5299" w:rsidRPr="006669AB" w:rsidRDefault="006E5299" w:rsidP="006E5299">
      <w:pPr>
        <w:rPr>
          <w:szCs w:val="22"/>
        </w:rPr>
      </w:pPr>
    </w:p>
    <w:p w:rsidR="006E5299" w:rsidRPr="006011E4" w:rsidRDefault="006E5299" w:rsidP="006E5299">
      <w:pPr>
        <w:pStyle w:val="Heading2"/>
      </w:pPr>
      <w:bookmarkStart w:id="21" w:name="_Toc206501170"/>
      <w:r>
        <w:t>mobilizer</w:t>
      </w:r>
      <w:bookmarkEnd w:id="21"/>
    </w:p>
    <w:p w:rsidR="006E5299" w:rsidRPr="006669AB" w:rsidRDefault="006E5299" w:rsidP="006E5299">
      <w:pPr>
        <w:rPr>
          <w:szCs w:val="22"/>
        </w:rPr>
      </w:pPr>
    </w:p>
    <w:p w:rsidR="006E5299" w:rsidRPr="006669AB" w:rsidRDefault="006E5299" w:rsidP="006E5299">
      <w:pPr>
        <w:rPr>
          <w:szCs w:val="22"/>
        </w:rPr>
      </w:pPr>
      <w:r w:rsidRPr="006669AB">
        <w:rPr>
          <w:szCs w:val="22"/>
        </w:rPr>
        <w:t xml:space="preserve">The </w:t>
      </w:r>
      <w:r>
        <w:rPr>
          <w:rFonts w:ascii="Courier" w:eastAsia="Times New Roman" w:hAnsi="Courier"/>
          <w:szCs w:val="22"/>
        </w:rPr>
        <w:t>mobilizer</w:t>
      </w:r>
      <w:r w:rsidRPr="00C16F30">
        <w:rPr>
          <w:rFonts w:ascii="Courier" w:eastAsia="Times New Roman" w:hAnsi="Courier"/>
          <w:szCs w:val="22"/>
        </w:rPr>
        <w:t xml:space="preserve"> </w:t>
      </w:r>
      <w:r>
        <w:rPr>
          <w:szCs w:val="22"/>
        </w:rPr>
        <w:t>keyword</w:t>
      </w:r>
      <w:r w:rsidRPr="006669AB">
        <w:rPr>
          <w:szCs w:val="22"/>
        </w:rPr>
        <w:t xml:space="preserve"> is used for specifying </w:t>
      </w:r>
      <w:r>
        <w:rPr>
          <w:szCs w:val="22"/>
        </w:rPr>
        <w:t>the bond mobilities for a stretch of residues</w:t>
      </w:r>
      <w:r w:rsidR="001755FE">
        <w:rPr>
          <w:szCs w:val="22"/>
        </w:rPr>
        <w:t>.  This command is overloaded.  The first variant has the following syntax</w:t>
      </w:r>
      <w:r>
        <w:rPr>
          <w:szCs w:val="22"/>
        </w:rPr>
        <w:t>:</w:t>
      </w:r>
    </w:p>
    <w:p w:rsidR="006E5299" w:rsidRDefault="006E5299" w:rsidP="006E5299">
      <w:pPr>
        <w:rPr>
          <w:rFonts w:ascii="Courier" w:hAnsi="Courier"/>
          <w:szCs w:val="22"/>
        </w:rPr>
      </w:pPr>
    </w:p>
    <w:p w:rsidR="00A210CF" w:rsidRDefault="006E5299" w:rsidP="006E5299">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mobilizer</w:t>
      </w:r>
      <w:r w:rsidRPr="00200890">
        <w:rPr>
          <w:rFonts w:ascii="Courier" w:eastAsia="Times New Roman" w:hAnsi="Courier"/>
          <w:szCs w:val="22"/>
        </w:rPr>
        <w:t xml:space="preserve"> </w:t>
      </w:r>
      <w:r>
        <w:rPr>
          <w:rFonts w:ascii="Courier" w:eastAsia="Times New Roman" w:hAnsi="Courier"/>
          <w:szCs w:val="22"/>
        </w:rPr>
        <w:tab/>
      </w:r>
      <w:r w:rsidR="00A210CF">
        <w:rPr>
          <w:rFonts w:ascii="Courier" w:eastAsia="Times New Roman" w:hAnsi="Courier"/>
          <w:szCs w:val="22"/>
        </w:rPr>
        <w:t>&lt;bond mobility&gt;</w:t>
      </w:r>
      <w:r w:rsidR="00A210CF" w:rsidRPr="00200890">
        <w:rPr>
          <w:rFonts w:ascii="Courier" w:eastAsia="Times New Roman" w:hAnsi="Courier"/>
          <w:szCs w:val="22"/>
        </w:rPr>
        <w:t xml:space="preserve"> </w:t>
      </w:r>
    </w:p>
    <w:p w:rsidR="00A167CC" w:rsidRDefault="006E5299" w:rsidP="00A167CC">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A210CF" w:rsidRDefault="006E5299" w:rsidP="00A210CF">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&lt;first residue</w:t>
      </w:r>
      <w:r w:rsidR="00A210CF">
        <w:rPr>
          <w:rFonts w:ascii="Courier" w:eastAsia="Times New Roman" w:hAnsi="Courier"/>
          <w:szCs w:val="22"/>
        </w:rPr>
        <w:t xml:space="preserve"> number</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last</w:t>
      </w:r>
      <w:r w:rsidRPr="00200890">
        <w:rPr>
          <w:rFonts w:ascii="Courier" w:eastAsia="Times New Roman" w:hAnsi="Courier"/>
          <w:szCs w:val="22"/>
        </w:rPr>
        <w:t xml:space="preserve"> residue</w:t>
      </w:r>
      <w:r w:rsidR="00A210CF">
        <w:rPr>
          <w:rFonts w:ascii="Courier" w:eastAsia="Times New Roman" w:hAnsi="Courier"/>
          <w:szCs w:val="22"/>
        </w:rPr>
        <w:t xml:space="preserve"> number</w:t>
      </w:r>
      <w:r w:rsidRPr="00200890">
        <w:rPr>
          <w:rFonts w:ascii="Courier" w:eastAsia="Times New Roman" w:hAnsi="Courier"/>
          <w:szCs w:val="22"/>
        </w:rPr>
        <w:t xml:space="preserve">&gt; </w:t>
      </w:r>
    </w:p>
    <w:p w:rsidR="006E5299" w:rsidRDefault="006E5299" w:rsidP="006E5299">
      <w:pPr>
        <w:rPr>
          <w:rFonts w:ascii="Courier" w:hAnsi="Courier"/>
          <w:szCs w:val="22"/>
        </w:rPr>
      </w:pPr>
    </w:p>
    <w:p w:rsidR="001755FE" w:rsidRDefault="006E5299" w:rsidP="006E5299">
      <w:pPr>
        <w:rPr>
          <w:szCs w:val="22"/>
        </w:rPr>
      </w:pPr>
      <w:r w:rsidRPr="006669AB">
        <w:rPr>
          <w:szCs w:val="22"/>
        </w:rPr>
        <w:t>The first residue should be lower</w:t>
      </w:r>
      <w:r>
        <w:rPr>
          <w:szCs w:val="22"/>
        </w:rPr>
        <w:t xml:space="preserve"> numbered</w:t>
      </w:r>
      <w:r w:rsidRPr="006669AB">
        <w:rPr>
          <w:szCs w:val="22"/>
        </w:rPr>
        <w:t xml:space="preserve"> than the second, and both residues should be on the same chain. </w:t>
      </w:r>
      <w:r w:rsidR="00A210CF">
        <w:rPr>
          <w:szCs w:val="22"/>
        </w:rPr>
        <w:t xml:space="preserve">Bond mobility can be set to </w:t>
      </w:r>
      <w:r w:rsidR="001C7C84" w:rsidRPr="00A210CF">
        <w:rPr>
          <w:rFonts w:ascii="Courier" w:eastAsia="Times New Roman" w:hAnsi="Courier"/>
          <w:szCs w:val="22"/>
        </w:rPr>
        <w:t xml:space="preserve">Free, Torsion, Rigid, </w:t>
      </w:r>
      <w:r w:rsidR="001C7C84" w:rsidRPr="00A210CF">
        <w:rPr>
          <w:szCs w:val="22"/>
        </w:rPr>
        <w:t>or</w:t>
      </w:r>
      <w:r w:rsidR="001C7C84" w:rsidRPr="00A210CF">
        <w:rPr>
          <w:rFonts w:ascii="Courier" w:eastAsia="Times New Roman" w:hAnsi="Courier"/>
          <w:szCs w:val="22"/>
        </w:rPr>
        <w:t xml:space="preserve"> Default</w:t>
      </w:r>
      <w:r w:rsidR="001C7C84">
        <w:rPr>
          <w:szCs w:val="22"/>
        </w:rPr>
        <w:t>.</w:t>
      </w:r>
      <w:r w:rsidR="001755FE">
        <w:rPr>
          <w:szCs w:val="22"/>
        </w:rPr>
        <w:t xml:space="preserve"> Don’t forget you can use the keywords </w:t>
      </w:r>
      <w:r w:rsidR="001755FE" w:rsidRPr="00A210CF">
        <w:rPr>
          <w:rFonts w:ascii="Courier" w:eastAsia="Times New Roman" w:hAnsi="Courier"/>
          <w:szCs w:val="22"/>
        </w:rPr>
        <w:t>F</w:t>
      </w:r>
      <w:r w:rsidR="001755FE">
        <w:rPr>
          <w:rFonts w:ascii="Courier" w:eastAsia="Times New Roman" w:hAnsi="Courier"/>
          <w:szCs w:val="22"/>
        </w:rPr>
        <w:t xml:space="preserve">irstResidue </w:t>
      </w:r>
      <w:r w:rsidR="001755FE" w:rsidRPr="006669AB">
        <w:rPr>
          <w:szCs w:val="22"/>
        </w:rPr>
        <w:t>o</w:t>
      </w:r>
      <w:r w:rsidR="001755FE">
        <w:rPr>
          <w:szCs w:val="22"/>
        </w:rPr>
        <w:t>r</w:t>
      </w:r>
      <w:r w:rsidR="001755FE" w:rsidRPr="006669AB">
        <w:rPr>
          <w:szCs w:val="22"/>
        </w:rPr>
        <w:t xml:space="preserve"> </w:t>
      </w:r>
      <w:r w:rsidR="001755FE">
        <w:rPr>
          <w:rFonts w:ascii="Courier" w:eastAsia="Times New Roman" w:hAnsi="Courier"/>
          <w:szCs w:val="22"/>
        </w:rPr>
        <w:t>LastResidue</w:t>
      </w:r>
      <w:r w:rsidR="001755FE">
        <w:rPr>
          <w:szCs w:val="22"/>
        </w:rPr>
        <w:t>, or do arithmetic on the residue numbers using the “</w:t>
      </w:r>
      <w:r w:rsidR="001755FE" w:rsidRPr="001755FE">
        <w:rPr>
          <w:rFonts w:ascii="Courier" w:eastAsia="Times New Roman" w:hAnsi="Courier"/>
          <w:szCs w:val="22"/>
        </w:rPr>
        <w:t>+</w:t>
      </w:r>
      <w:r w:rsidR="001755FE">
        <w:rPr>
          <w:szCs w:val="22"/>
        </w:rPr>
        <w:t>” operator, as described earlier.</w:t>
      </w:r>
    </w:p>
    <w:p w:rsidR="001755FE" w:rsidRDefault="001755FE" w:rsidP="006E5299">
      <w:pPr>
        <w:rPr>
          <w:szCs w:val="22"/>
        </w:rPr>
      </w:pPr>
    </w:p>
    <w:p w:rsidR="001755FE" w:rsidRDefault="001755FE" w:rsidP="006E5299">
      <w:pPr>
        <w:rPr>
          <w:szCs w:val="22"/>
        </w:rPr>
      </w:pPr>
      <w:r>
        <w:rPr>
          <w:szCs w:val="22"/>
        </w:rPr>
        <w:t>You can also simply say:</w:t>
      </w:r>
    </w:p>
    <w:p w:rsidR="001755FE" w:rsidRDefault="001755FE" w:rsidP="001755FE">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mobilizer</w:t>
      </w:r>
      <w:r w:rsidRPr="00200890">
        <w:rPr>
          <w:rFonts w:ascii="Courier" w:eastAsia="Times New Roman" w:hAnsi="Courier"/>
          <w:szCs w:val="22"/>
        </w:rPr>
        <w:t xml:space="preserve"> </w:t>
      </w:r>
      <w:r>
        <w:rPr>
          <w:rFonts w:ascii="Courier" w:eastAsia="Times New Roman" w:hAnsi="Courier"/>
          <w:szCs w:val="22"/>
        </w:rPr>
        <w:tab/>
        <w:t>&lt;bond mobility&gt;</w:t>
      </w:r>
      <w:r w:rsidRPr="00200890">
        <w:rPr>
          <w:rFonts w:ascii="Courier" w:eastAsia="Times New Roman" w:hAnsi="Courier"/>
          <w:szCs w:val="22"/>
        </w:rPr>
        <w:t xml:space="preserve"> </w:t>
      </w:r>
    </w:p>
    <w:p w:rsidR="001755FE" w:rsidRDefault="001755FE" w:rsidP="001755FE">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1755FE" w:rsidRDefault="001755FE" w:rsidP="006E5299">
      <w:pPr>
        <w:rPr>
          <w:szCs w:val="22"/>
        </w:rPr>
      </w:pPr>
    </w:p>
    <w:p w:rsidR="001755FE" w:rsidRDefault="001755FE" w:rsidP="006E5299">
      <w:pPr>
        <w:rPr>
          <w:szCs w:val="22"/>
        </w:rPr>
      </w:pPr>
      <w:r>
        <w:rPr>
          <w:szCs w:val="22"/>
        </w:rPr>
        <w:t xml:space="preserve">… and this will set ALL residues in chain </w:t>
      </w:r>
      <w:r w:rsidRPr="001755FE">
        <w:rPr>
          <w:rFonts w:ascii="Courier" w:eastAsia="Times New Roman" w:hAnsi="Courier"/>
          <w:szCs w:val="22"/>
        </w:rPr>
        <w:t>&lt;chain identifier&gt;</w:t>
      </w:r>
      <w:r>
        <w:rPr>
          <w:szCs w:val="22"/>
        </w:rPr>
        <w:t xml:space="preserve"> to </w:t>
      </w:r>
      <w:r w:rsidRPr="001755FE">
        <w:rPr>
          <w:rFonts w:ascii="Courier" w:eastAsia="Times New Roman" w:hAnsi="Courier"/>
          <w:szCs w:val="22"/>
        </w:rPr>
        <w:t>&lt;bond mobility&gt;</w:t>
      </w:r>
      <w:r>
        <w:rPr>
          <w:szCs w:val="22"/>
        </w:rPr>
        <w:t xml:space="preserve">.  </w:t>
      </w:r>
    </w:p>
    <w:p w:rsidR="001755FE" w:rsidRDefault="001755FE" w:rsidP="006E5299">
      <w:pPr>
        <w:rPr>
          <w:szCs w:val="22"/>
        </w:rPr>
      </w:pPr>
    </w:p>
    <w:p w:rsidR="001755FE" w:rsidRDefault="001755FE" w:rsidP="006E5299">
      <w:pPr>
        <w:rPr>
          <w:szCs w:val="22"/>
        </w:rPr>
      </w:pPr>
      <w:r>
        <w:rPr>
          <w:szCs w:val="22"/>
        </w:rPr>
        <w:t>Lastly, you can say:</w:t>
      </w:r>
    </w:p>
    <w:p w:rsidR="001755FE" w:rsidRDefault="001755FE" w:rsidP="001755FE">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mobilizer</w:t>
      </w:r>
      <w:r w:rsidRPr="00200890">
        <w:rPr>
          <w:rFonts w:ascii="Courier" w:eastAsia="Times New Roman" w:hAnsi="Courier"/>
          <w:szCs w:val="22"/>
        </w:rPr>
        <w:t xml:space="preserve"> </w:t>
      </w:r>
      <w:r>
        <w:rPr>
          <w:rFonts w:ascii="Courier" w:eastAsia="Times New Roman" w:hAnsi="Courier"/>
          <w:szCs w:val="22"/>
        </w:rPr>
        <w:tab/>
        <w:t>&lt;bond mobility&gt;</w:t>
      </w:r>
      <w:r w:rsidRPr="00200890">
        <w:rPr>
          <w:rFonts w:ascii="Courier" w:eastAsia="Times New Roman" w:hAnsi="Courier"/>
          <w:szCs w:val="22"/>
        </w:rPr>
        <w:t xml:space="preserve"> </w:t>
      </w:r>
    </w:p>
    <w:p w:rsidR="001755FE" w:rsidRDefault="001755FE" w:rsidP="006E5299">
      <w:pPr>
        <w:rPr>
          <w:szCs w:val="22"/>
        </w:rPr>
      </w:pPr>
    </w:p>
    <w:p w:rsidR="001755FE" w:rsidRDefault="001755FE" w:rsidP="006E5299">
      <w:pPr>
        <w:rPr>
          <w:szCs w:val="22"/>
        </w:rPr>
      </w:pPr>
      <w:r>
        <w:rPr>
          <w:szCs w:val="22"/>
        </w:rPr>
        <w:t xml:space="preserve">... and this will set all residues in ALL chains to </w:t>
      </w:r>
      <w:r w:rsidRPr="001755FE">
        <w:rPr>
          <w:rFonts w:ascii="Courier" w:eastAsia="Times New Roman" w:hAnsi="Courier"/>
          <w:szCs w:val="22"/>
        </w:rPr>
        <w:t>&lt;bond mobility&gt;</w:t>
      </w:r>
      <w:r>
        <w:rPr>
          <w:szCs w:val="22"/>
        </w:rPr>
        <w:t>.</w:t>
      </w:r>
    </w:p>
    <w:p w:rsidR="00627BED" w:rsidRDefault="00627BED" w:rsidP="006E5299">
      <w:pPr>
        <w:rPr>
          <w:szCs w:val="22"/>
        </w:rPr>
      </w:pPr>
    </w:p>
    <w:p w:rsidR="00627BED" w:rsidRDefault="00627BED" w:rsidP="006E5299">
      <w:pPr>
        <w:rPr>
          <w:szCs w:val="22"/>
        </w:rPr>
      </w:pPr>
    </w:p>
    <w:p w:rsidR="00627BED" w:rsidRPr="006669AB" w:rsidRDefault="00627BED" w:rsidP="00627BED">
      <w:pPr>
        <w:rPr>
          <w:szCs w:val="22"/>
        </w:rPr>
      </w:pPr>
    </w:p>
    <w:p w:rsidR="00627BED" w:rsidRPr="006011E4" w:rsidRDefault="00627BED" w:rsidP="00627BED">
      <w:pPr>
        <w:pStyle w:val="Heading2"/>
      </w:pPr>
      <w:bookmarkStart w:id="22" w:name="_Toc206501171"/>
      <w:r>
        <w:t>applyMobilizersWithin</w:t>
      </w:r>
      <w:bookmarkEnd w:id="22"/>
    </w:p>
    <w:p w:rsidR="00627BED" w:rsidRPr="006669AB" w:rsidRDefault="00627BED" w:rsidP="00627BED">
      <w:pPr>
        <w:rPr>
          <w:szCs w:val="22"/>
        </w:rPr>
      </w:pPr>
    </w:p>
    <w:p w:rsidR="00627BED" w:rsidRPr="006669AB" w:rsidRDefault="00627BED" w:rsidP="00627BED">
      <w:pPr>
        <w:rPr>
          <w:szCs w:val="22"/>
        </w:rPr>
      </w:pPr>
      <w:r w:rsidRPr="006669AB">
        <w:rPr>
          <w:szCs w:val="22"/>
        </w:rPr>
        <w:t xml:space="preserve">The </w:t>
      </w:r>
      <w:r>
        <w:rPr>
          <w:rFonts w:ascii="Courier" w:eastAsia="Times New Roman" w:hAnsi="Courier"/>
          <w:szCs w:val="22"/>
        </w:rPr>
        <w:t>applyMobilizersWithin</w:t>
      </w:r>
      <w:r w:rsidRPr="00C16F30">
        <w:rPr>
          <w:rFonts w:ascii="Courier" w:eastAsia="Times New Roman" w:hAnsi="Courier"/>
          <w:szCs w:val="22"/>
        </w:rPr>
        <w:t xml:space="preserve"> </w:t>
      </w:r>
      <w:r>
        <w:rPr>
          <w:szCs w:val="22"/>
        </w:rPr>
        <w:t>command</w:t>
      </w:r>
      <w:r w:rsidRPr="006669AB">
        <w:rPr>
          <w:szCs w:val="22"/>
        </w:rPr>
        <w:t xml:space="preserve"> is used </w:t>
      </w:r>
      <w:r>
        <w:rPr>
          <w:szCs w:val="22"/>
        </w:rPr>
        <w:t>to</w:t>
      </w:r>
      <w:r w:rsidRPr="006669AB">
        <w:rPr>
          <w:szCs w:val="22"/>
        </w:rPr>
        <w:t xml:space="preserve"> specifying </w:t>
      </w:r>
      <w:r>
        <w:rPr>
          <w:szCs w:val="22"/>
        </w:rPr>
        <w:t>the bond mobilities for all biopolymer residues within a certain radius of a specified residue.  It has the following syntax:</w:t>
      </w:r>
    </w:p>
    <w:p w:rsidR="00627BED" w:rsidRDefault="00627BED" w:rsidP="00627BED">
      <w:pPr>
        <w:rPr>
          <w:rFonts w:ascii="Courier" w:hAnsi="Courier"/>
          <w:szCs w:val="22"/>
        </w:rPr>
      </w:pPr>
    </w:p>
    <w:p w:rsidR="00B630E5" w:rsidRDefault="00627BED" w:rsidP="00627BED">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applyMobilizersWithin</w:t>
      </w:r>
      <w:r>
        <w:rPr>
          <w:rFonts w:ascii="Courier" w:eastAsia="Times New Roman" w:hAnsi="Courier"/>
          <w:szCs w:val="22"/>
        </w:rPr>
        <w:tab/>
        <w:t>&lt;bond mobility&gt;</w:t>
      </w:r>
      <w:r w:rsidRPr="00200890">
        <w:rPr>
          <w:rFonts w:ascii="Courier" w:eastAsia="Times New Roman" w:hAnsi="Courier"/>
          <w:szCs w:val="22"/>
        </w:rPr>
        <w:t xml:space="preserve"> </w:t>
      </w:r>
    </w:p>
    <w:p w:rsidR="00B630E5" w:rsidRDefault="00B630E5" w:rsidP="00B630E5">
      <w:pPr>
        <w:widowControl w:val="0"/>
        <w:autoSpaceDE w:val="0"/>
        <w:autoSpaceDN w:val="0"/>
        <w:adjustRightInd w:val="0"/>
        <w:spacing w:line="240" w:lineRule="auto"/>
        <w:ind w:left="2160" w:firstLine="720"/>
        <w:jc w:val="left"/>
        <w:rPr>
          <w:rFonts w:ascii="Courier" w:eastAsia="Times New Roman" w:hAnsi="Helvetica"/>
          <w:szCs w:val="22"/>
        </w:rPr>
      </w:pPr>
      <w:r w:rsidRPr="00200890">
        <w:rPr>
          <w:rFonts w:ascii="Courier" w:eastAsia="Times New Roman" w:hAnsi="Courier"/>
          <w:szCs w:val="22"/>
        </w:rPr>
        <w:t>&lt;</w:t>
      </w:r>
      <w:r>
        <w:rPr>
          <w:rFonts w:ascii="Courier" w:eastAsia="Times New Roman" w:hAnsi="Courier"/>
          <w:szCs w:val="22"/>
        </w:rPr>
        <w:t>radius</w:t>
      </w:r>
      <w:r w:rsidRPr="00200890">
        <w:rPr>
          <w:rFonts w:ascii="Courier" w:eastAsia="Times New Roman" w:hAnsi="Courier"/>
          <w:szCs w:val="22"/>
        </w:rPr>
        <w:t xml:space="preserve">&gt; </w:t>
      </w:r>
      <w:r w:rsidRPr="00200890">
        <w:rPr>
          <w:rFonts w:ascii="Courier" w:eastAsia="Times New Roman" w:hAnsi="Helvetica"/>
          <w:szCs w:val="22"/>
        </w:rPr>
        <w:t> </w:t>
      </w:r>
    </w:p>
    <w:p w:rsidR="00627BED" w:rsidRDefault="00627BED" w:rsidP="00B630E5">
      <w:pPr>
        <w:widowControl w:val="0"/>
        <w:autoSpaceDE w:val="0"/>
        <w:autoSpaceDN w:val="0"/>
        <w:adjustRightInd w:val="0"/>
        <w:spacing w:line="240" w:lineRule="auto"/>
        <w:ind w:left="216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627BED" w:rsidRDefault="00627BED" w:rsidP="00B630E5">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&lt;residue</w:t>
      </w:r>
      <w:r>
        <w:rPr>
          <w:rFonts w:ascii="Courier" w:eastAsia="Times New Roman" w:hAnsi="Courier"/>
          <w:szCs w:val="22"/>
        </w:rPr>
        <w:t xml:space="preserve"> </w:t>
      </w:r>
      <w:r w:rsidR="00B630E5">
        <w:rPr>
          <w:rFonts w:ascii="Courier" w:eastAsia="Times New Roman" w:hAnsi="Courier"/>
          <w:szCs w:val="22"/>
        </w:rPr>
        <w:t>ID</w:t>
      </w:r>
      <w:r w:rsidRPr="00200890">
        <w:rPr>
          <w:rFonts w:ascii="Courier" w:eastAsia="Times New Roman" w:hAnsi="Courier"/>
          <w:szCs w:val="22"/>
        </w:rPr>
        <w:t xml:space="preserve">&gt; </w:t>
      </w:r>
    </w:p>
    <w:p w:rsidR="00627BED" w:rsidRDefault="00627BED" w:rsidP="00627BED">
      <w:pPr>
        <w:rPr>
          <w:rFonts w:ascii="Courier" w:hAnsi="Courier"/>
          <w:szCs w:val="22"/>
        </w:rPr>
      </w:pPr>
    </w:p>
    <w:p w:rsidR="00627BED" w:rsidRDefault="00B630E5" w:rsidP="00627BED">
      <w:pPr>
        <w:rPr>
          <w:szCs w:val="22"/>
        </w:rPr>
      </w:pPr>
      <w:r>
        <w:rPr>
          <w:szCs w:val="22"/>
        </w:rPr>
        <w:t xml:space="preserve">The </w:t>
      </w:r>
      <w:r>
        <w:rPr>
          <w:rFonts w:ascii="Courier" w:eastAsia="Times New Roman" w:hAnsi="Courier"/>
          <w:szCs w:val="22"/>
        </w:rPr>
        <w:t>radius</w:t>
      </w:r>
      <w:r w:rsidR="00627BED" w:rsidRPr="006669AB">
        <w:rPr>
          <w:szCs w:val="22"/>
        </w:rPr>
        <w:t xml:space="preserve"> </w:t>
      </w:r>
      <w:r>
        <w:rPr>
          <w:szCs w:val="22"/>
        </w:rPr>
        <w:t>is measured between representative atoms (C</w:t>
      </w:r>
      <w:r>
        <w:rPr>
          <w:rFonts w:ascii="Microsoft Sans Serif" w:hAnsi="Microsoft Sans Serif" w:cs="Microsoft Sans Serif"/>
          <w:szCs w:val="22"/>
          <w:lang w:val="el-GR"/>
        </w:rPr>
        <w:t>α</w:t>
      </w:r>
      <w:r>
        <w:rPr>
          <w:rFonts w:ascii="Microsoft Sans Serif" w:hAnsi="Microsoft Sans Serif" w:cs="Microsoft Sans Serif"/>
          <w:szCs w:val="22"/>
        </w:rPr>
        <w:t xml:space="preserve"> </w:t>
      </w:r>
      <w:r>
        <w:rPr>
          <w:szCs w:val="22"/>
        </w:rPr>
        <w:t xml:space="preserve">for protein, C4* for nucleic acids) and (like always) in Å.  The acceptable values of </w:t>
      </w:r>
      <w:r>
        <w:rPr>
          <w:rFonts w:ascii="Courier" w:eastAsia="Times New Roman" w:hAnsi="Courier"/>
          <w:szCs w:val="22"/>
        </w:rPr>
        <w:t>&lt;bond mobility&gt;</w:t>
      </w:r>
      <w:r w:rsidRPr="00200890">
        <w:rPr>
          <w:rFonts w:ascii="Courier" w:eastAsia="Times New Roman" w:hAnsi="Courier"/>
          <w:szCs w:val="22"/>
        </w:rPr>
        <w:t xml:space="preserve"> </w:t>
      </w:r>
      <w:r>
        <w:rPr>
          <w:szCs w:val="22"/>
        </w:rPr>
        <w:t xml:space="preserve">are as listed above.  </w:t>
      </w:r>
    </w:p>
    <w:p w:rsidR="00B630E5" w:rsidRPr="006669AB" w:rsidRDefault="00B630E5" w:rsidP="00B630E5">
      <w:pPr>
        <w:rPr>
          <w:szCs w:val="22"/>
        </w:rPr>
      </w:pPr>
    </w:p>
    <w:p w:rsidR="00B630E5" w:rsidRPr="006011E4" w:rsidRDefault="00B630E5" w:rsidP="00B630E5">
      <w:pPr>
        <w:pStyle w:val="Heading2"/>
      </w:pPr>
      <w:bookmarkStart w:id="23" w:name="_Toc206501172"/>
      <w:r w:rsidRPr="00B630E5">
        <w:t>mobilizeInterfaces</w:t>
      </w:r>
      <w:bookmarkEnd w:id="23"/>
      <w:r>
        <w:t xml:space="preserve"> </w:t>
      </w:r>
    </w:p>
    <w:p w:rsidR="00B630E5" w:rsidRPr="006669AB" w:rsidRDefault="00B630E5" w:rsidP="00B630E5">
      <w:pPr>
        <w:rPr>
          <w:szCs w:val="22"/>
        </w:rPr>
      </w:pPr>
    </w:p>
    <w:p w:rsidR="00B630E5" w:rsidRPr="006669AB" w:rsidRDefault="00B630E5" w:rsidP="00B630E5">
      <w:pPr>
        <w:rPr>
          <w:szCs w:val="22"/>
        </w:rPr>
      </w:pPr>
      <w:r w:rsidRPr="006669AB">
        <w:rPr>
          <w:szCs w:val="22"/>
        </w:rPr>
        <w:t xml:space="preserve">The </w:t>
      </w:r>
      <w:r>
        <w:rPr>
          <w:rFonts w:ascii="Courier" w:eastAsia="Times New Roman" w:hAnsi="Courier"/>
          <w:szCs w:val="22"/>
        </w:rPr>
        <w:t>mobilizeInterfaces</w:t>
      </w:r>
      <w:r w:rsidRPr="00C16F30">
        <w:rPr>
          <w:rFonts w:ascii="Courier" w:eastAsia="Times New Roman" w:hAnsi="Courier"/>
          <w:szCs w:val="22"/>
        </w:rPr>
        <w:t xml:space="preserve"> </w:t>
      </w:r>
      <w:r>
        <w:rPr>
          <w:szCs w:val="22"/>
        </w:rPr>
        <w:t>command</w:t>
      </w:r>
      <w:r w:rsidRPr="006669AB">
        <w:rPr>
          <w:szCs w:val="22"/>
        </w:rPr>
        <w:t xml:space="preserve"> is used </w:t>
      </w:r>
      <w:r>
        <w:rPr>
          <w:szCs w:val="22"/>
        </w:rPr>
        <w:t>to</w:t>
      </w:r>
      <w:r w:rsidRPr="006669AB">
        <w:rPr>
          <w:szCs w:val="22"/>
        </w:rPr>
        <w:t xml:space="preserve"> specifying </w:t>
      </w:r>
      <w:r>
        <w:rPr>
          <w:szCs w:val="22"/>
        </w:rPr>
        <w:t>the bond mobilities for all biopolymer residues within a certain distance of all interfaces of a given biopolymer chain. The syntax is:</w:t>
      </w:r>
    </w:p>
    <w:p w:rsidR="00B630E5" w:rsidRDefault="00B630E5" w:rsidP="00B630E5">
      <w:pPr>
        <w:rPr>
          <w:rFonts w:ascii="Courier" w:hAnsi="Courier"/>
          <w:szCs w:val="22"/>
        </w:rPr>
      </w:pPr>
    </w:p>
    <w:p w:rsidR="00B630E5" w:rsidRDefault="00B630E5" w:rsidP="00B630E5">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mobilizeInterfaces</w:t>
      </w:r>
      <w:r>
        <w:rPr>
          <w:rFonts w:ascii="Courier" w:eastAsia="Times New Roman" w:hAnsi="Courier"/>
          <w:szCs w:val="22"/>
        </w:rPr>
        <w:tab/>
        <w:t>&lt;interface depth&gt;</w:t>
      </w:r>
      <w:r w:rsidRPr="00200890">
        <w:rPr>
          <w:rFonts w:ascii="Courier" w:eastAsia="Times New Roman" w:hAnsi="Courier"/>
          <w:szCs w:val="22"/>
        </w:rPr>
        <w:t xml:space="preserve"> </w:t>
      </w:r>
    </w:p>
    <w:p w:rsidR="00B630E5" w:rsidRDefault="00B630E5" w:rsidP="00B630E5">
      <w:pPr>
        <w:widowControl w:val="0"/>
        <w:autoSpaceDE w:val="0"/>
        <w:autoSpaceDN w:val="0"/>
        <w:adjustRightInd w:val="0"/>
        <w:spacing w:line="240" w:lineRule="auto"/>
        <w:ind w:left="2160" w:firstLine="720"/>
        <w:jc w:val="left"/>
        <w:rPr>
          <w:rFonts w:ascii="Courier" w:eastAsia="Times New Roman" w:hAnsi="Helvetica"/>
          <w:szCs w:val="22"/>
        </w:rPr>
      </w:pPr>
      <w:r w:rsidRPr="00200890">
        <w:rPr>
          <w:rFonts w:ascii="Courier" w:eastAsia="Times New Roman" w:hAnsi="Courier"/>
          <w:szCs w:val="22"/>
        </w:rPr>
        <w:t>&lt;</w:t>
      </w:r>
      <w:r>
        <w:rPr>
          <w:rFonts w:ascii="Courier" w:eastAsia="Times New Roman" w:hAnsi="Courier"/>
          <w:szCs w:val="22"/>
        </w:rPr>
        <w:t>bond mobility</w:t>
      </w:r>
      <w:r w:rsidRPr="00200890">
        <w:rPr>
          <w:rFonts w:ascii="Courier" w:eastAsia="Times New Roman" w:hAnsi="Courier"/>
          <w:szCs w:val="22"/>
        </w:rPr>
        <w:t xml:space="preserve">&gt; </w:t>
      </w:r>
      <w:r w:rsidRPr="00200890">
        <w:rPr>
          <w:rFonts w:ascii="Courier" w:eastAsia="Times New Roman" w:hAnsi="Helvetica"/>
          <w:szCs w:val="22"/>
        </w:rPr>
        <w:t> </w:t>
      </w:r>
    </w:p>
    <w:p w:rsidR="00B630E5" w:rsidRDefault="00B630E5" w:rsidP="00B630E5">
      <w:pPr>
        <w:widowControl w:val="0"/>
        <w:autoSpaceDE w:val="0"/>
        <w:autoSpaceDN w:val="0"/>
        <w:adjustRightInd w:val="0"/>
        <w:spacing w:line="240" w:lineRule="auto"/>
        <w:ind w:left="216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B630E5" w:rsidRDefault="00B630E5" w:rsidP="00B630E5">
      <w:pPr>
        <w:rPr>
          <w:rFonts w:ascii="Courier" w:hAnsi="Courier"/>
          <w:szCs w:val="22"/>
        </w:rPr>
      </w:pPr>
    </w:p>
    <w:p w:rsidR="00B630E5" w:rsidRDefault="00B630E5" w:rsidP="00B630E5">
      <w:pPr>
        <w:rPr>
          <w:szCs w:val="22"/>
        </w:rPr>
      </w:pPr>
      <w:r>
        <w:rPr>
          <w:szCs w:val="22"/>
        </w:rPr>
        <w:t xml:space="preserve">The </w:t>
      </w:r>
      <w:r>
        <w:rPr>
          <w:rFonts w:ascii="Courier" w:eastAsia="Times New Roman" w:hAnsi="Courier"/>
          <w:szCs w:val="22"/>
        </w:rPr>
        <w:t>&lt;interface depth&gt;</w:t>
      </w:r>
      <w:r w:rsidRPr="00200890">
        <w:rPr>
          <w:rFonts w:ascii="Courier" w:eastAsia="Times New Roman" w:hAnsi="Courier"/>
          <w:szCs w:val="22"/>
        </w:rPr>
        <w:t xml:space="preserve"> </w:t>
      </w:r>
      <w:r>
        <w:rPr>
          <w:szCs w:val="22"/>
        </w:rPr>
        <w:t>is measured as the minimum distance between representative atoms (C</w:t>
      </w:r>
      <w:r>
        <w:rPr>
          <w:rFonts w:ascii="Microsoft Sans Serif" w:hAnsi="Microsoft Sans Serif" w:cs="Microsoft Sans Serif"/>
          <w:szCs w:val="22"/>
          <w:lang w:val="el-GR"/>
        </w:rPr>
        <w:t>α</w:t>
      </w:r>
      <w:r>
        <w:rPr>
          <w:rFonts w:ascii="Microsoft Sans Serif" w:hAnsi="Microsoft Sans Serif" w:cs="Microsoft Sans Serif"/>
          <w:szCs w:val="22"/>
        </w:rPr>
        <w:t xml:space="preserve"> </w:t>
      </w:r>
      <w:r>
        <w:rPr>
          <w:szCs w:val="22"/>
        </w:rPr>
        <w:t xml:space="preserve">for protein, C4* for nucleic acids) on different chains across an interface. </w:t>
      </w:r>
      <w:r>
        <w:rPr>
          <w:rFonts w:ascii="Courier" w:eastAsia="Times New Roman" w:hAnsi="Courier"/>
          <w:szCs w:val="22"/>
        </w:rPr>
        <w:t>&lt;chain identifier&gt;</w:t>
      </w:r>
      <w:r w:rsidRPr="00200890">
        <w:rPr>
          <w:rFonts w:ascii="Courier" w:eastAsia="Times New Roman" w:hAnsi="Courier"/>
          <w:szCs w:val="22"/>
        </w:rPr>
        <w:t xml:space="preserve"> </w:t>
      </w:r>
      <w:r>
        <w:rPr>
          <w:szCs w:val="22"/>
        </w:rPr>
        <w:t xml:space="preserve"> is the chain whose interfaces you are interested in. </w:t>
      </w:r>
    </w:p>
    <w:p w:rsidR="00B630E5" w:rsidRDefault="00B630E5" w:rsidP="00B630E5">
      <w:pPr>
        <w:rPr>
          <w:szCs w:val="22"/>
        </w:rPr>
      </w:pPr>
    </w:p>
    <w:p w:rsidR="00B630E5" w:rsidRDefault="00B630E5" w:rsidP="00B630E5">
      <w:pPr>
        <w:rPr>
          <w:szCs w:val="22"/>
        </w:rPr>
      </w:pPr>
      <w:r>
        <w:rPr>
          <w:szCs w:val="22"/>
        </w:rPr>
        <w:t>As an example, if you have a trimer of chains A,B, and C, and issue :</w:t>
      </w:r>
    </w:p>
    <w:p w:rsidR="00B630E5" w:rsidRDefault="00B630E5" w:rsidP="00B630E5">
      <w:pPr>
        <w:rPr>
          <w:rFonts w:ascii="Courier" w:eastAsia="Times New Roman" w:hAnsi="Courier"/>
          <w:szCs w:val="22"/>
        </w:rPr>
      </w:pPr>
    </w:p>
    <w:p w:rsidR="00B630E5" w:rsidRDefault="00B630E5" w:rsidP="00B630E5">
      <w:pPr>
        <w:rPr>
          <w:szCs w:val="22"/>
        </w:rPr>
      </w:pPr>
      <w:r>
        <w:rPr>
          <w:rFonts w:ascii="Courier" w:eastAsia="Times New Roman" w:hAnsi="Courier"/>
          <w:szCs w:val="22"/>
        </w:rPr>
        <w:t>mobilizeInterfaces 6.0 Torsion C</w:t>
      </w:r>
    </w:p>
    <w:p w:rsidR="00B630E5" w:rsidRDefault="00B630E5" w:rsidP="00B630E5">
      <w:pPr>
        <w:rPr>
          <w:szCs w:val="22"/>
        </w:rPr>
      </w:pPr>
    </w:p>
    <w:p w:rsidR="006E5299" w:rsidRDefault="00B630E5" w:rsidP="006E5299">
      <w:pPr>
        <w:rPr>
          <w:szCs w:val="22"/>
        </w:rPr>
      </w:pPr>
      <w:r>
        <w:rPr>
          <w:szCs w:val="22"/>
        </w:rPr>
        <w:t xml:space="preserve">Then all residues at all interfaces between chain C and A, and between C and B (but not between A and B), to a depth of 6.0Å, will get bond mobility </w:t>
      </w:r>
      <w:r>
        <w:rPr>
          <w:rFonts w:ascii="Courier" w:eastAsia="Times New Roman" w:hAnsi="Courier"/>
          <w:szCs w:val="22"/>
        </w:rPr>
        <w:t>Torsion.</w:t>
      </w:r>
      <w:r>
        <w:rPr>
          <w:szCs w:val="22"/>
        </w:rPr>
        <w:t xml:space="preserve"> </w:t>
      </w:r>
    </w:p>
    <w:p w:rsidR="006E5299" w:rsidRPr="006669AB" w:rsidRDefault="006E5299" w:rsidP="006E5299">
      <w:pPr>
        <w:rPr>
          <w:szCs w:val="22"/>
        </w:rPr>
      </w:pPr>
    </w:p>
    <w:p w:rsidR="006E5299" w:rsidRPr="006011E4" w:rsidRDefault="006E5299" w:rsidP="006E5299">
      <w:pPr>
        <w:pStyle w:val="Heading2"/>
      </w:pPr>
      <w:bookmarkStart w:id="24" w:name="_Toc206501173"/>
      <w:r>
        <w:t>singleBondMobility</w:t>
      </w:r>
      <w:bookmarkEnd w:id="24"/>
    </w:p>
    <w:p w:rsidR="006E5299" w:rsidRPr="006669AB" w:rsidRDefault="006E5299" w:rsidP="006E5299">
      <w:pPr>
        <w:rPr>
          <w:szCs w:val="22"/>
        </w:rPr>
      </w:pPr>
    </w:p>
    <w:p w:rsidR="006E5299" w:rsidRPr="006669AB" w:rsidRDefault="006E5299" w:rsidP="006E5299">
      <w:pPr>
        <w:rPr>
          <w:szCs w:val="22"/>
        </w:rPr>
      </w:pPr>
      <w:r w:rsidRPr="006669AB">
        <w:rPr>
          <w:szCs w:val="22"/>
        </w:rPr>
        <w:t xml:space="preserve">The </w:t>
      </w:r>
      <w:r>
        <w:rPr>
          <w:rFonts w:ascii="Courier" w:eastAsia="Times New Roman" w:hAnsi="Courier"/>
          <w:szCs w:val="22"/>
        </w:rPr>
        <w:t>singleBondMobility</w:t>
      </w:r>
      <w:r w:rsidRPr="00C16F30">
        <w:rPr>
          <w:rFonts w:ascii="Courier" w:eastAsia="Times New Roman" w:hAnsi="Courier"/>
          <w:szCs w:val="22"/>
        </w:rPr>
        <w:t xml:space="preserve"> </w:t>
      </w:r>
      <w:r>
        <w:rPr>
          <w:szCs w:val="22"/>
        </w:rPr>
        <w:t>command</w:t>
      </w:r>
      <w:r w:rsidRPr="006669AB">
        <w:rPr>
          <w:szCs w:val="22"/>
        </w:rPr>
        <w:t xml:space="preserve"> is used for specifying </w:t>
      </w:r>
      <w:r>
        <w:rPr>
          <w:szCs w:val="22"/>
        </w:rPr>
        <w:t>the bond mobility for a single bond:</w:t>
      </w:r>
    </w:p>
    <w:p w:rsidR="006E5299" w:rsidRDefault="006E5299" w:rsidP="006E5299">
      <w:pPr>
        <w:rPr>
          <w:rFonts w:ascii="Courier" w:hAnsi="Courier"/>
          <w:szCs w:val="22"/>
        </w:rPr>
      </w:pPr>
    </w:p>
    <w:p w:rsidR="006E5299" w:rsidRDefault="006E5299" w:rsidP="006E5299">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singleBondMobility</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 xml:space="preserve">&lt;chain identifier for first </w:t>
      </w:r>
      <w:r>
        <w:rPr>
          <w:rFonts w:ascii="Courier" w:eastAsia="Times New Roman" w:hAnsi="Courier"/>
          <w:szCs w:val="22"/>
        </w:rPr>
        <w:t>atom</w:t>
      </w:r>
      <w:r w:rsidRPr="00200890">
        <w:rPr>
          <w:rFonts w:ascii="Courier" w:eastAsia="Times New Roman" w:hAnsi="Courier"/>
          <w:szCs w:val="22"/>
        </w:rPr>
        <w:t xml:space="preserv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first </w:t>
      </w:r>
      <w:r>
        <w:rPr>
          <w:rFonts w:ascii="Courier" w:eastAsia="Times New Roman" w:hAnsi="Courier"/>
          <w:szCs w:val="22"/>
        </w:rPr>
        <w:t>atom</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atom name</w:t>
      </w:r>
      <w:r w:rsidRPr="00200890">
        <w:rPr>
          <w:rFonts w:ascii="Courier" w:eastAsia="Times New Roman" w:hAnsi="Courier"/>
          <w:szCs w:val="22"/>
        </w:rPr>
        <w:t xml:space="preserve"> for first </w:t>
      </w:r>
      <w:r>
        <w:rPr>
          <w:rFonts w:ascii="Courier" w:eastAsia="Times New Roman" w:hAnsi="Courier"/>
          <w:szCs w:val="22"/>
        </w:rPr>
        <w:t>atom</w:t>
      </w:r>
      <w:r w:rsidRPr="00200890">
        <w:rPr>
          <w:rFonts w:ascii="Courier" w:eastAsia="Times New Roman" w:hAnsi="Courier"/>
          <w:szCs w:val="22"/>
        </w:rPr>
        <w:t xml:space="preserve">&gt; </w:t>
      </w:r>
    </w:p>
    <w:p w:rsidR="001C7C84" w:rsidRDefault="001C7C84" w:rsidP="006E5299">
      <w:pPr>
        <w:widowControl w:val="0"/>
        <w:autoSpaceDE w:val="0"/>
        <w:autoSpaceDN w:val="0"/>
        <w:adjustRightInd w:val="0"/>
        <w:spacing w:line="240" w:lineRule="auto"/>
        <w:ind w:left="720" w:firstLine="720"/>
        <w:jc w:val="left"/>
        <w:rPr>
          <w:rFonts w:ascii="Courier" w:eastAsia="Times New Roman" w:hAnsi="Courier"/>
          <w:szCs w:val="22"/>
        </w:rPr>
      </w:pPr>
      <w:r>
        <w:rPr>
          <w:rFonts w:ascii="Courier" w:eastAsia="Times New Roman" w:hAnsi="Courier"/>
          <w:szCs w:val="22"/>
        </w:rPr>
        <w:t>&lt;bond mobility&gt;</w:t>
      </w:r>
      <w:r w:rsidRPr="00200890">
        <w:rPr>
          <w:rFonts w:ascii="Courier" w:eastAsia="Times New Roman" w:hAnsi="Courier"/>
          <w:szCs w:val="22"/>
        </w:rPr>
        <w:t xml:space="preserve">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 for </w:t>
      </w:r>
      <w:r>
        <w:rPr>
          <w:rFonts w:ascii="Courier" w:eastAsia="Times New Roman" w:hAnsi="Courier"/>
          <w:szCs w:val="22"/>
        </w:rPr>
        <w:t>second</w:t>
      </w:r>
      <w:r w:rsidRPr="00200890">
        <w:rPr>
          <w:rFonts w:ascii="Courier" w:eastAsia="Times New Roman" w:hAnsi="Courier"/>
          <w:szCs w:val="22"/>
        </w:rPr>
        <w:t xml:space="preserve"> </w:t>
      </w:r>
      <w:r>
        <w:rPr>
          <w:rFonts w:ascii="Courier" w:eastAsia="Times New Roman" w:hAnsi="Courier"/>
          <w:szCs w:val="22"/>
        </w:rPr>
        <w:t>atom</w:t>
      </w:r>
      <w:r w:rsidRPr="00200890">
        <w:rPr>
          <w:rFonts w:ascii="Courier" w:eastAsia="Times New Roman" w:hAnsi="Courier"/>
          <w:szCs w:val="22"/>
        </w:rPr>
        <w:t xml:space="preserve"> &gt;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w:t>
      </w:r>
      <w:r>
        <w:rPr>
          <w:rFonts w:ascii="Courier" w:eastAsia="Times New Roman" w:hAnsi="Courier"/>
          <w:szCs w:val="22"/>
        </w:rPr>
        <w:t>second</w:t>
      </w:r>
      <w:r w:rsidRPr="00200890">
        <w:rPr>
          <w:rFonts w:ascii="Courier" w:eastAsia="Times New Roman" w:hAnsi="Courier"/>
          <w:szCs w:val="22"/>
        </w:rPr>
        <w:t xml:space="preserve"> </w:t>
      </w:r>
      <w:r>
        <w:rPr>
          <w:rFonts w:ascii="Courier" w:eastAsia="Times New Roman" w:hAnsi="Courier"/>
          <w:szCs w:val="22"/>
        </w:rPr>
        <w:t>atom</w:t>
      </w:r>
      <w:r w:rsidRPr="00200890">
        <w:rPr>
          <w:rFonts w:ascii="Courier" w:eastAsia="Times New Roman" w:hAnsi="Courier"/>
          <w:szCs w:val="22"/>
        </w:rPr>
        <w:t xml:space="preserve"> &gt;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atom name</w:t>
      </w:r>
      <w:r w:rsidRPr="00200890">
        <w:rPr>
          <w:rFonts w:ascii="Courier" w:eastAsia="Times New Roman" w:hAnsi="Courier"/>
          <w:szCs w:val="22"/>
        </w:rPr>
        <w:t xml:space="preserve"> for </w:t>
      </w:r>
      <w:r>
        <w:rPr>
          <w:rFonts w:ascii="Courier" w:eastAsia="Times New Roman" w:hAnsi="Courier"/>
          <w:szCs w:val="22"/>
        </w:rPr>
        <w:t>second</w:t>
      </w:r>
      <w:r w:rsidRPr="00200890">
        <w:rPr>
          <w:rFonts w:ascii="Courier" w:eastAsia="Times New Roman" w:hAnsi="Courier"/>
          <w:szCs w:val="22"/>
        </w:rPr>
        <w:t xml:space="preserve"> </w:t>
      </w:r>
      <w:r>
        <w:rPr>
          <w:rFonts w:ascii="Courier" w:eastAsia="Times New Roman" w:hAnsi="Courier"/>
          <w:szCs w:val="22"/>
        </w:rPr>
        <w:t>atom</w:t>
      </w:r>
      <w:r w:rsidRPr="00200890">
        <w:rPr>
          <w:rFonts w:ascii="Courier" w:eastAsia="Times New Roman" w:hAnsi="Courier"/>
          <w:szCs w:val="22"/>
        </w:rPr>
        <w:t xml:space="preserve">&gt; </w:t>
      </w:r>
    </w:p>
    <w:p w:rsidR="006E5299" w:rsidRDefault="006E5299" w:rsidP="006E5299">
      <w:pPr>
        <w:rPr>
          <w:rFonts w:ascii="Courier" w:hAnsi="Courier"/>
          <w:szCs w:val="22"/>
        </w:rPr>
      </w:pPr>
    </w:p>
    <w:p w:rsidR="009F7916" w:rsidRDefault="006E5299" w:rsidP="006E5299">
      <w:pPr>
        <w:rPr>
          <w:szCs w:val="22"/>
        </w:rPr>
      </w:pPr>
      <w:r w:rsidRPr="006669AB">
        <w:rPr>
          <w:szCs w:val="22"/>
        </w:rPr>
        <w:t xml:space="preserve">The </w:t>
      </w:r>
      <w:r>
        <w:rPr>
          <w:szCs w:val="22"/>
        </w:rPr>
        <w:t>two atoms should be covalently bonded to each other, of course.</w:t>
      </w:r>
      <w:r w:rsidRPr="006669AB">
        <w:rPr>
          <w:szCs w:val="22"/>
        </w:rPr>
        <w:t xml:space="preserve"> </w:t>
      </w:r>
    </w:p>
    <w:p w:rsidR="006E5299" w:rsidRPr="002D0540" w:rsidRDefault="006E5299" w:rsidP="006E5299">
      <w:pPr>
        <w:rPr>
          <w:szCs w:val="22"/>
        </w:rPr>
      </w:pPr>
    </w:p>
    <w:p w:rsidR="009F7916" w:rsidRPr="006011E4" w:rsidRDefault="00970AB7" w:rsidP="009F7916">
      <w:pPr>
        <w:pStyle w:val="Heading2"/>
      </w:pPr>
      <w:bookmarkStart w:id="25" w:name="_Toc206501174"/>
      <w:r>
        <w:t>Default</w:t>
      </w:r>
      <w:r w:rsidR="009F7916">
        <w:t xml:space="preserve"> mobilizers</w:t>
      </w:r>
      <w:bookmarkEnd w:id="25"/>
    </w:p>
    <w:p w:rsidR="009F7916" w:rsidRDefault="009F7916"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9F7916" w:rsidRDefault="009F7916"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It is important to understand what is the default setting fo</w:t>
      </w:r>
      <w:r w:rsidR="00970AB7">
        <w:rPr>
          <w:szCs w:val="22"/>
        </w:rPr>
        <w:t>r the mobilizers in your system</w:t>
      </w:r>
      <w:r>
        <w:rPr>
          <w:szCs w:val="22"/>
        </w:rPr>
        <w:t>.</w:t>
      </w:r>
    </w:p>
    <w:p w:rsidR="009F7916" w:rsidRDefault="009F7916"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F7916" w:rsidRDefault="009F7916" w:rsidP="009F79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The default bond mobility leaves most bonds set to </w:t>
      </w:r>
      <w:r w:rsidRPr="00A210CF">
        <w:rPr>
          <w:rFonts w:ascii="Courier" w:eastAsia="Times New Roman" w:hAnsi="Courier"/>
          <w:szCs w:val="22"/>
        </w:rPr>
        <w:t>Torsion</w:t>
      </w:r>
      <w:r>
        <w:rPr>
          <w:rFonts w:ascii="Courier" w:eastAsia="Times New Roman" w:hAnsi="Courier"/>
          <w:szCs w:val="22"/>
        </w:rPr>
        <w:t>,</w:t>
      </w:r>
      <w:r>
        <w:rPr>
          <w:szCs w:val="22"/>
        </w:rPr>
        <w:t xml:space="preserve"> but there are also some </w:t>
      </w:r>
      <w:r w:rsidRPr="00A210CF">
        <w:rPr>
          <w:rFonts w:ascii="Courier" w:eastAsia="Times New Roman" w:hAnsi="Courier"/>
          <w:szCs w:val="22"/>
        </w:rPr>
        <w:t>Rigid</w:t>
      </w:r>
      <w:r>
        <w:rPr>
          <w:szCs w:val="22"/>
        </w:rPr>
        <w:t xml:space="preserve"> bonds, depending on the residue type and atoms it connects.  For instance, the bond mobilities for an RNA residue look like this:</w:t>
      </w:r>
    </w:p>
    <w:p w:rsidR="009F7916" w:rsidRDefault="009F7916" w:rsidP="009F79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F7916" w:rsidRDefault="009F7916" w:rsidP="009F79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noProof/>
          <w:szCs w:val="22"/>
        </w:rPr>
        <w:drawing>
          <wp:inline distT="0" distB="0" distL="0" distR="0">
            <wp:extent cx="5706745" cy="3496945"/>
            <wp:effectExtent l="25400" t="0" r="8255" b="0"/>
            <wp:docPr id="5" name="Picture 5" descr=":::::Manuscripts:RNABuilder-Engineering-paper:Figures:TCBB-sumission-figure-files:Figure-3.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nuscripts:RNABuilder-Engineering-paper:Figures:TCBB-sumission-figure-files:Figure-3.tiff"/>
                    <pic:cNvPicPr>
                      <a:picLocks noChangeAspect="1" noChangeArrowheads="1"/>
                    </pic:cNvPicPr>
                  </pic:nvPicPr>
                  <pic:blipFill>
                    <a:blip r:embed="rId37"/>
                    <a:srcRect/>
                    <a:stretch>
                      <a:fillRect/>
                    </a:stretch>
                  </pic:blipFill>
                  <pic:spPr bwMode="auto">
                    <a:xfrm>
                      <a:off x="0" y="0"/>
                      <a:ext cx="5706745" cy="3496945"/>
                    </a:xfrm>
                    <a:prstGeom prst="rect">
                      <a:avLst/>
                    </a:prstGeom>
                    <a:noFill/>
                    <a:ln w="9525">
                      <a:noFill/>
                      <a:miter lim="800000"/>
                      <a:headEnd/>
                      <a:tailEnd/>
                    </a:ln>
                  </pic:spPr>
                </pic:pic>
              </a:graphicData>
            </a:graphic>
          </wp:inline>
        </w:drawing>
      </w:r>
    </w:p>
    <w:p w:rsidR="009F7916" w:rsidRDefault="009F7916"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970AB7" w:rsidRDefault="00970AB7" w:rsidP="00970AB7">
      <w:pPr>
        <w:pStyle w:val="Caption"/>
      </w:pPr>
      <w:r>
        <w:t xml:space="preserve">Figure </w:t>
      </w:r>
      <w:fldSimple w:instr=" SEQ Figure \* ARABIC ">
        <w:r w:rsidR="008B33AE">
          <w:rPr>
            <w:noProof/>
          </w:rPr>
          <w:t>1</w:t>
        </w:r>
      </w:fldSimple>
      <w:r>
        <w:t xml:space="preserve"> : Default bond mobilities for an RNA residue</w:t>
      </w:r>
    </w:p>
    <w:p w:rsidR="009F7916" w:rsidRDefault="00970AB7" w:rsidP="00970AB7">
      <w:pPr>
        <w:pStyle w:val="Caption"/>
        <w:rPr>
          <w:rFonts w:ascii="Courier" w:eastAsia="Times New Roman" w:hAnsi="Courier"/>
          <w:szCs w:val="22"/>
        </w:rPr>
      </w:pPr>
      <w:r>
        <w:t xml:space="preserve">Black:  </w:t>
      </w:r>
      <w:r w:rsidRPr="00970AB7">
        <w:rPr>
          <w:rFonts w:ascii="Courier" w:eastAsia="Times New Roman" w:hAnsi="Courier"/>
          <w:b w:val="0"/>
          <w:bCs w:val="0"/>
          <w:sz w:val="22"/>
          <w:szCs w:val="22"/>
        </w:rPr>
        <w:t>Rigid</w:t>
      </w:r>
      <w:r>
        <w:t xml:space="preserve">; Red:  </w:t>
      </w:r>
      <w:r w:rsidRPr="00970AB7">
        <w:rPr>
          <w:rFonts w:ascii="Courier" w:eastAsia="Times New Roman" w:hAnsi="Courier"/>
          <w:b w:val="0"/>
          <w:bCs w:val="0"/>
          <w:sz w:val="22"/>
          <w:szCs w:val="22"/>
        </w:rPr>
        <w:t>Torsion</w:t>
      </w:r>
      <w:r>
        <w:t xml:space="preserve">; Yellow: </w:t>
      </w:r>
      <w:r w:rsidRPr="00970AB7">
        <w:rPr>
          <w:rFonts w:ascii="Courier" w:eastAsia="Times New Roman" w:hAnsi="Courier"/>
          <w:b w:val="0"/>
          <w:bCs w:val="0"/>
          <w:sz w:val="22"/>
          <w:szCs w:val="22"/>
        </w:rPr>
        <w:t>Free</w:t>
      </w:r>
      <w:r>
        <w:rPr>
          <w:rFonts w:ascii="Courier" w:eastAsia="Times New Roman" w:hAnsi="Courier"/>
          <w:b w:val="0"/>
          <w:bCs w:val="0"/>
          <w:sz w:val="22"/>
          <w:szCs w:val="22"/>
        </w:rPr>
        <w:t>.</w:t>
      </w:r>
    </w:p>
    <w:p w:rsidR="00970AB7"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970AB7"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Similarly for</w:t>
      </w:r>
      <w:r w:rsidRPr="00970AB7">
        <w:rPr>
          <w:szCs w:val="22"/>
        </w:rPr>
        <w:t xml:space="preserve"> a</w:t>
      </w:r>
      <w:r>
        <w:rPr>
          <w:szCs w:val="22"/>
        </w:rPr>
        <w:t xml:space="preserve"> protein residue, most bonds are also </w:t>
      </w:r>
      <w:r w:rsidRPr="00A210CF">
        <w:rPr>
          <w:rFonts w:ascii="Courier" w:eastAsia="Times New Roman" w:hAnsi="Courier"/>
          <w:szCs w:val="22"/>
        </w:rPr>
        <w:t>Torsion</w:t>
      </w:r>
      <w:r>
        <w:rPr>
          <w:szCs w:val="22"/>
        </w:rPr>
        <w:t>, but</w:t>
      </w:r>
      <w:r w:rsidRPr="00970AB7">
        <w:rPr>
          <w:szCs w:val="22"/>
        </w:rPr>
        <w:t xml:space="preserve"> </w:t>
      </w:r>
      <w:r>
        <w:rPr>
          <w:szCs w:val="22"/>
        </w:rPr>
        <w:t xml:space="preserve">the peptide bond is </w:t>
      </w:r>
      <w:r>
        <w:rPr>
          <w:rFonts w:ascii="Courier" w:eastAsia="Times New Roman" w:hAnsi="Courier"/>
          <w:szCs w:val="22"/>
        </w:rPr>
        <w:t>Rigid</w:t>
      </w:r>
      <w:r>
        <w:rPr>
          <w:szCs w:val="22"/>
        </w:rPr>
        <w:t>, as are some cyclic side chain groups.</w:t>
      </w:r>
    </w:p>
    <w:p w:rsidR="00970AB7"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70AB7" w:rsidRPr="006011E4" w:rsidRDefault="00970AB7" w:rsidP="00970AB7">
      <w:pPr>
        <w:pStyle w:val="Heading2"/>
      </w:pPr>
      <w:bookmarkStart w:id="26" w:name="_Toc206501175"/>
      <w:r>
        <w:t>Order of application of mobilizers</w:t>
      </w:r>
      <w:bookmarkEnd w:id="26"/>
    </w:p>
    <w:p w:rsidR="00970AB7" w:rsidRDefault="00970AB7" w:rsidP="00970A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27BED"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In order to get the desired result out of MMB, you should understand the order in which </w:t>
      </w:r>
      <w:r w:rsidR="00627BED">
        <w:rPr>
          <w:szCs w:val="22"/>
        </w:rPr>
        <w:t>these commands are applied.  They go like this:</w:t>
      </w:r>
    </w:p>
    <w:p w:rsidR="00627BED" w:rsidRDefault="00627BED"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627BED" w:rsidRPr="00627BED" w:rsidRDefault="00627BED" w:rsidP="00627BED">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pPr>
      <w:r w:rsidRPr="00627BED">
        <w:t xml:space="preserve"> </w:t>
      </w:r>
      <w:r w:rsidRPr="00627BED">
        <w:rPr>
          <w:rFonts w:ascii="Courier" w:hAnsi="Courier"/>
        </w:rPr>
        <w:t xml:space="preserve">mobilizer </w:t>
      </w:r>
    </w:p>
    <w:p w:rsidR="00627BED" w:rsidRDefault="00060C83" w:rsidP="00627BED">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pPr>
      <w:r>
        <w:rPr>
          <w:rFonts w:ascii="Courier" w:hAnsi="Courier"/>
        </w:rPr>
        <w:t>applyMobilizersWithin</w:t>
      </w:r>
    </w:p>
    <w:p w:rsidR="00060C83" w:rsidRDefault="00060C83" w:rsidP="00627BED">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pPr>
      <w:r>
        <w:rPr>
          <w:rFonts w:ascii="Courier" w:hAnsi="Courier"/>
        </w:rPr>
        <w:t>mobilizeInterfaces</w:t>
      </w:r>
      <w:r>
        <w:t xml:space="preserve"> </w:t>
      </w:r>
    </w:p>
    <w:p w:rsidR="00627BED" w:rsidRDefault="00060C83" w:rsidP="00627BED">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pPr>
      <w:r>
        <w:rPr>
          <w:rFonts w:ascii="Courier" w:hAnsi="Courier"/>
        </w:rPr>
        <w:t>singleBondMobility</w:t>
      </w:r>
    </w:p>
    <w:p w:rsidR="00627BED" w:rsidRPr="00627BED" w:rsidRDefault="00627BED" w:rsidP="00060C8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360"/>
      </w:pPr>
    </w:p>
    <w:p w:rsidR="00627BED" w:rsidRDefault="00627BED"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70AB7" w:rsidRPr="00970AB7"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 </w:t>
      </w:r>
      <w:r w:rsidR="00060C83">
        <w:rPr>
          <w:szCs w:val="22"/>
        </w:rPr>
        <w:t xml:space="preserve">A common mistake is to forget that before any commands are applied, all chains have a default bond mobility, as described above.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011E4" w:rsidRDefault="006E5299" w:rsidP="006E5299">
      <w:pPr>
        <w:pStyle w:val="Heading2"/>
      </w:pPr>
      <w:bookmarkStart w:id="27" w:name="_Toc206501176"/>
      <w:r>
        <w:t>constraint</w:t>
      </w:r>
      <w:bookmarkEnd w:id="27"/>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669AB" w:rsidRDefault="006E5299" w:rsidP="006E5299">
      <w:pPr>
        <w:rPr>
          <w:szCs w:val="22"/>
        </w:rPr>
      </w:pPr>
      <w:r w:rsidRPr="006669AB">
        <w:rPr>
          <w:szCs w:val="22"/>
        </w:rPr>
        <w:t xml:space="preserve">The </w:t>
      </w:r>
      <w:r>
        <w:rPr>
          <w:rFonts w:ascii="Courier" w:eastAsia="Times New Roman" w:hAnsi="Courier"/>
          <w:szCs w:val="22"/>
        </w:rPr>
        <w:t>constraint</w:t>
      </w:r>
      <w:r w:rsidRPr="00C16F30">
        <w:rPr>
          <w:rFonts w:ascii="Courier" w:eastAsia="Times New Roman" w:hAnsi="Courier"/>
          <w:szCs w:val="22"/>
        </w:rPr>
        <w:t xml:space="preserve"> </w:t>
      </w:r>
      <w:r>
        <w:rPr>
          <w:szCs w:val="22"/>
        </w:rPr>
        <w:t>command</w:t>
      </w:r>
      <w:r w:rsidRPr="006669AB">
        <w:rPr>
          <w:szCs w:val="22"/>
        </w:rPr>
        <w:t xml:space="preserve"> is used for specifying constraints to weld two residues together:</w:t>
      </w:r>
    </w:p>
    <w:p w:rsidR="006E5299" w:rsidRDefault="006E5299" w:rsidP="006E5299">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constraint</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 xml:space="preserve">&lt;chain identifier for first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 xml:space="preserve">&lt;residue number for first residue&gt; </w:t>
      </w:r>
    </w:p>
    <w:p w:rsidR="006E5299" w:rsidRDefault="006E5299" w:rsidP="006E5299">
      <w:pPr>
        <w:widowControl w:val="0"/>
        <w:autoSpaceDE w:val="0"/>
        <w:autoSpaceDN w:val="0"/>
        <w:adjustRightInd w:val="0"/>
        <w:spacing w:line="240" w:lineRule="auto"/>
        <w:ind w:left="1440" w:firstLine="720"/>
        <w:jc w:val="left"/>
        <w:rPr>
          <w:rFonts w:ascii="Courier" w:eastAsia="Times New Roman" w:hAnsi="Courier"/>
          <w:szCs w:val="22"/>
        </w:rPr>
      </w:pPr>
      <w:r>
        <w:rPr>
          <w:rFonts w:ascii="Courier" w:eastAsia="Times New Roman" w:hAnsi="Courier"/>
          <w:szCs w:val="22"/>
        </w:rPr>
        <w:t>Weld</w:t>
      </w:r>
      <w:r w:rsidRPr="00200890">
        <w:rPr>
          <w:rFonts w:ascii="Courier" w:eastAsia="Times New Roman" w:hAnsi="Courier"/>
          <w:szCs w:val="22"/>
        </w:rPr>
        <w:t xml:space="preserve"> </w:t>
      </w:r>
    </w:p>
    <w:p w:rsidR="006E5299" w:rsidRDefault="006E5299" w:rsidP="006E5299">
      <w:pPr>
        <w:widowControl w:val="0"/>
        <w:autoSpaceDE w:val="0"/>
        <w:autoSpaceDN w:val="0"/>
        <w:adjustRightInd w:val="0"/>
        <w:spacing w:line="240" w:lineRule="auto"/>
        <w:ind w:left="1440" w:firstLine="720"/>
        <w:jc w:val="left"/>
        <w:rPr>
          <w:rFonts w:ascii="Courier" w:eastAsia="Times New Roman" w:hAnsi="Helvetica"/>
          <w:szCs w:val="22"/>
        </w:rPr>
      </w:pPr>
      <w:r w:rsidRPr="00200890">
        <w:rPr>
          <w:rFonts w:ascii="Courier" w:eastAsia="Times New Roman" w:hAnsi="Courier"/>
          <w:szCs w:val="22"/>
        </w:rPr>
        <w:t xml:space="preserve">&lt;chain identifier for </w:t>
      </w:r>
      <w:r>
        <w:rPr>
          <w:rFonts w:ascii="Courier" w:eastAsia="Times New Roman" w:hAnsi="Courier"/>
          <w:szCs w:val="22"/>
        </w:rPr>
        <w:t>second</w:t>
      </w:r>
      <w:r w:rsidRPr="00200890">
        <w:rPr>
          <w:rFonts w:ascii="Courier" w:eastAsia="Times New Roman" w:hAnsi="Courier"/>
          <w:szCs w:val="22"/>
        </w:rPr>
        <w:t xml:space="preserve">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 xml:space="preserve">&lt;residue number for </w:t>
      </w:r>
      <w:r>
        <w:rPr>
          <w:rFonts w:ascii="Courier" w:eastAsia="Times New Roman" w:hAnsi="Courier"/>
          <w:szCs w:val="22"/>
        </w:rPr>
        <w:t>second</w:t>
      </w:r>
      <w:r w:rsidRPr="00200890">
        <w:rPr>
          <w:rFonts w:ascii="Courier" w:eastAsia="Times New Roman" w:hAnsi="Courier"/>
          <w:szCs w:val="22"/>
        </w:rPr>
        <w:t xml:space="preserve"> residue&gt;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114274"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sidRPr="006669AB">
        <w:rPr>
          <w:szCs w:val="22"/>
        </w:rPr>
        <w:t>The</w:t>
      </w:r>
      <w:r>
        <w:rPr>
          <w:szCs w:val="22"/>
        </w:rPr>
        <w:t xml:space="preserve"> two welded residues can be on different chains; in fact either or both residues can be in RNA or protein chains.  The weld is applied on C3* atoms of RNA residues and on C atom s of protein residues.  There is no preference for residue number ordering.   </w:t>
      </w: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You can also specify which atoms you want welded, as follows:</w:t>
      </w: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14274" w:rsidRDefault="00114274" w:rsidP="00114274">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constraint</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first atom chain identifier</w:t>
      </w:r>
      <w:r w:rsidRPr="00200890">
        <w:rPr>
          <w:rFonts w:ascii="Courier" w:eastAsia="Times New Roman" w:hAnsi="Courier"/>
          <w:szCs w:val="22"/>
        </w:rPr>
        <w:t xml:space="preserve">&gt; </w:t>
      </w:r>
      <w:r w:rsidRPr="00200890">
        <w:rPr>
          <w:rFonts w:ascii="Courier" w:eastAsia="Times New Roman" w:hAnsi="Helvetica"/>
          <w:szCs w:val="22"/>
        </w:rPr>
        <w: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first atom residue</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first atom name</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Pr>
          <w:rFonts w:ascii="Courier" w:eastAsia="Times New Roman" w:hAnsi="Courier"/>
          <w:szCs w:val="22"/>
        </w:rPr>
        <w:t>Weld</w:t>
      </w:r>
      <w:r w:rsidRPr="00200890">
        <w:rPr>
          <w:rFonts w:ascii="Courier" w:eastAsia="Times New Roman" w:hAnsi="Courier"/>
          <w:szCs w:val="22"/>
        </w:rPr>
        <w:t xml:space="preserve">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Helvetica"/>
          <w:szCs w:val="22"/>
        </w:rPr>
      </w:pPr>
      <w:r w:rsidRPr="00200890">
        <w:rPr>
          <w:rFonts w:ascii="Courier" w:eastAsia="Times New Roman" w:hAnsi="Courier"/>
          <w:szCs w:val="22"/>
        </w:rPr>
        <w:t>&lt;</w:t>
      </w:r>
      <w:r>
        <w:rPr>
          <w:rFonts w:ascii="Courier" w:eastAsia="Times New Roman" w:hAnsi="Courier"/>
          <w:szCs w:val="22"/>
        </w:rPr>
        <w:t>second atom chain identifier</w:t>
      </w:r>
      <w:r w:rsidRPr="00200890">
        <w:rPr>
          <w:rFonts w:ascii="Courier" w:eastAsia="Times New Roman" w:hAnsi="Courier"/>
          <w:szCs w:val="22"/>
        </w:rPr>
        <w:t xml:space="preserve">&gt; </w:t>
      </w:r>
      <w:r w:rsidRPr="00200890">
        <w:rPr>
          <w:rFonts w:ascii="Courier" w:eastAsia="Times New Roman" w:hAnsi="Helvetica"/>
          <w:szCs w:val="22"/>
        </w:rPr>
        <w: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second atom residue number</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second atom name</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p>
    <w:p w:rsidR="00114274" w:rsidRDefault="00114274" w:rsidP="001142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Lastly, you can weld to ground, either specifying the atom to be welded or using the default: </w:t>
      </w:r>
    </w:p>
    <w:p w:rsidR="00114274" w:rsidRDefault="00114274" w:rsidP="001142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14274" w:rsidRDefault="00114274" w:rsidP="00114274">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constraint</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chain identifier</w:t>
      </w:r>
      <w:r w:rsidRPr="00200890">
        <w:rPr>
          <w:rFonts w:ascii="Courier" w:eastAsia="Times New Roman" w:hAnsi="Courier"/>
          <w:szCs w:val="22"/>
        </w:rPr>
        <w:t xml:space="preserve">&gt; </w:t>
      </w:r>
      <w:r w:rsidRPr="00200890">
        <w:rPr>
          <w:rFonts w:ascii="Courier" w:eastAsia="Times New Roman" w:hAnsi="Helvetica"/>
          <w:szCs w:val="22"/>
        </w:rPr>
        <w: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 xml:space="preserve">residue number </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atom name</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Pr>
          <w:rFonts w:ascii="Courier" w:eastAsia="Times New Roman" w:hAnsi="Courier"/>
          <w:szCs w:val="22"/>
        </w:rPr>
        <w:t>Weld</w:t>
      </w:r>
      <w:r w:rsidRPr="00200890">
        <w:rPr>
          <w:rFonts w:ascii="Courier" w:eastAsia="Times New Roman" w:hAnsi="Courier"/>
          <w:szCs w:val="22"/>
        </w:rPr>
        <w:t xml:space="preserve"> </w:t>
      </w:r>
      <w:r>
        <w:rPr>
          <w:rFonts w:ascii="Courier" w:eastAsia="Times New Roman" w:hAnsi="Courier"/>
          <w:szCs w:val="22"/>
        </w:rPr>
        <w:t>Ground</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or:</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14274" w:rsidRDefault="00114274" w:rsidP="00114274">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constraint</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chain identifier</w:t>
      </w:r>
      <w:r w:rsidRPr="00200890">
        <w:rPr>
          <w:rFonts w:ascii="Courier" w:eastAsia="Times New Roman" w:hAnsi="Courier"/>
          <w:szCs w:val="22"/>
        </w:rPr>
        <w:t xml:space="preserve">&gt; </w:t>
      </w:r>
      <w:r w:rsidRPr="00200890">
        <w:rPr>
          <w:rFonts w:ascii="Courier" w:eastAsia="Times New Roman" w:hAnsi="Helvetica"/>
          <w:szCs w:val="22"/>
        </w:rPr>
        <w: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 xml:space="preserve">residue number </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Pr>
          <w:rFonts w:ascii="Courier" w:eastAsia="Times New Roman" w:hAnsi="Courier"/>
          <w:szCs w:val="22"/>
        </w:rPr>
        <w:t>Weld</w:t>
      </w:r>
      <w:r w:rsidRPr="00200890">
        <w:rPr>
          <w:rFonts w:ascii="Courier" w:eastAsia="Times New Roman" w:hAnsi="Courier"/>
          <w:szCs w:val="22"/>
        </w:rPr>
        <w:t xml:space="preserve"> </w:t>
      </w:r>
      <w:r>
        <w:rPr>
          <w:rFonts w:ascii="Courier" w:eastAsia="Times New Roman" w:hAnsi="Courier"/>
          <w:szCs w:val="22"/>
        </w:rPr>
        <w:t>Ground</w:t>
      </w: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011E4" w:rsidRDefault="006E5299" w:rsidP="006E5299">
      <w:pPr>
        <w:pStyle w:val="Heading2"/>
      </w:pPr>
      <w:bookmarkStart w:id="28" w:name="_Toc206501177"/>
      <w:r>
        <w:t>Constraining to ground</w:t>
      </w:r>
      <w:bookmarkEnd w:id="28"/>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rPr>
          <w:szCs w:val="22"/>
        </w:rPr>
      </w:pPr>
      <w:r>
        <w:rPr>
          <w:szCs w:val="22"/>
        </w:rPr>
        <w:t>Just as residues can be constrained to each other, any residue of any chain can also be constrained (rigidly attached) to ground:</w:t>
      </w:r>
    </w:p>
    <w:p w:rsidR="006E5299" w:rsidRDefault="006E5299" w:rsidP="006E5299">
      <w:pPr>
        <w:rPr>
          <w:szCs w:val="22"/>
        </w:rPr>
      </w:pPr>
    </w:p>
    <w:p w:rsidR="006E5299" w:rsidRDefault="006E5299" w:rsidP="006E5299">
      <w:pPr>
        <w:rPr>
          <w:szCs w:val="22"/>
        </w:rPr>
      </w:pPr>
      <w:r>
        <w:rPr>
          <w:rFonts w:ascii="Courier" w:eastAsia="Times New Roman" w:hAnsi="Courier"/>
          <w:szCs w:val="22"/>
        </w:rPr>
        <w:t>constrainToGround &lt;chain ID&gt; &lt;residue number&gt;</w:t>
      </w:r>
    </w:p>
    <w:p w:rsidR="006E5299" w:rsidRDefault="006E5299" w:rsidP="006E5299">
      <w:pPr>
        <w:rPr>
          <w:szCs w:val="22"/>
        </w:rPr>
      </w:pPr>
    </w:p>
    <w:p w:rsidR="006E5299" w:rsidRDefault="006E5299" w:rsidP="006E5299">
      <w:pPr>
        <w:rPr>
          <w:szCs w:val="22"/>
        </w:rPr>
      </w:pPr>
      <w:r>
        <w:rPr>
          <w:szCs w:val="22"/>
        </w:rPr>
        <w:t xml:space="preserve">See </w:t>
      </w:r>
      <w:r w:rsidRPr="00AA1D8B">
        <w:rPr>
          <w:i/>
          <w:szCs w:val="22"/>
        </w:rPr>
        <w:t>Appendix: Parameters</w:t>
      </w:r>
      <w:r>
        <w:rPr>
          <w:szCs w:val="22"/>
        </w:rPr>
        <w:t xml:space="preserve"> for an explanation of the </w:t>
      </w:r>
      <w:r>
        <w:rPr>
          <w:rFonts w:ascii="Courier" w:eastAsia="Times New Roman" w:hAnsi="Courier"/>
          <w:szCs w:val="22"/>
        </w:rPr>
        <w:t xml:space="preserve">constraintTolerance </w:t>
      </w:r>
      <w:r>
        <w:rPr>
          <w:szCs w:val="22"/>
        </w:rPr>
        <w:t>parameter, relevant to this command.</w:t>
      </w:r>
    </w:p>
    <w:p w:rsidR="006E5299" w:rsidRDefault="006E5299"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6E5299" w:rsidRDefault="006E5299" w:rsidP="006E5299">
      <w:pPr>
        <w:rPr>
          <w:szCs w:val="22"/>
        </w:rPr>
      </w:pPr>
    </w:p>
    <w:p w:rsidR="006E5299" w:rsidRPr="00C86E0E" w:rsidRDefault="006E5299" w:rsidP="006E5299">
      <w:pPr>
        <w:rPr>
          <w:rFonts w:ascii="CourierNewPSMT" w:eastAsia="Times New Roman" w:hAnsi="CourierNewPSMT"/>
          <w:sz w:val="38"/>
          <w:szCs w:val="38"/>
        </w:rPr>
      </w:pPr>
    </w:p>
    <w:p w:rsidR="006E5299" w:rsidRDefault="006E5299" w:rsidP="006E5299">
      <w:pPr>
        <w:pStyle w:val="Heading1"/>
      </w:pPr>
      <w:bookmarkStart w:id="29" w:name="_Toc206501178"/>
      <w:r>
        <w:t>Global parameters</w:t>
      </w:r>
      <w:bookmarkEnd w:id="29"/>
    </w:p>
    <w:p w:rsidR="006E5299" w:rsidRDefault="006E5299" w:rsidP="006E5299"/>
    <w:p w:rsidR="006E5299" w:rsidRDefault="006E5299" w:rsidP="006E5299">
      <w:pPr>
        <w:rPr>
          <w:szCs w:val="22"/>
        </w:rPr>
      </w:pPr>
      <w:r>
        <w:rPr>
          <w:szCs w:val="22"/>
        </w:rPr>
        <w:t xml:space="preserve">This appendix, describes global parameters available to users.  It does not cover </w:t>
      </w:r>
      <w:r>
        <w:rPr>
          <w:i/>
          <w:szCs w:val="22"/>
        </w:rPr>
        <w:t xml:space="preserve">commands </w:t>
      </w:r>
      <w:r>
        <w:rPr>
          <w:szCs w:val="22"/>
        </w:rPr>
        <w:t xml:space="preserve">such as </w:t>
      </w:r>
      <w:r>
        <w:rPr>
          <w:rFonts w:ascii="Courier" w:hAnsi="Courier"/>
        </w:rPr>
        <w:t xml:space="preserve">baseInteraction, aromatic, contact, mobilizer, </w:t>
      </w:r>
      <w:r>
        <w:rPr>
          <w:szCs w:val="22"/>
        </w:rPr>
        <w:t xml:space="preserve">and </w:t>
      </w:r>
      <w:r>
        <w:rPr>
          <w:rFonts w:ascii="Courier" w:hAnsi="Courier"/>
        </w:rPr>
        <w:t xml:space="preserve">constraint. </w:t>
      </w:r>
      <w:r>
        <w:rPr>
          <w:szCs w:val="22"/>
        </w:rPr>
        <w:t xml:space="preserve">The simplest difference between a </w:t>
      </w:r>
      <w:r>
        <w:rPr>
          <w:i/>
          <w:szCs w:val="22"/>
        </w:rPr>
        <w:t xml:space="preserve">parameter </w:t>
      </w:r>
      <w:r>
        <w:rPr>
          <w:szCs w:val="22"/>
        </w:rPr>
        <w:t xml:space="preserve">and a </w:t>
      </w:r>
      <w:r>
        <w:rPr>
          <w:i/>
          <w:szCs w:val="22"/>
        </w:rPr>
        <w:t xml:space="preserve">command </w:t>
      </w:r>
      <w:r>
        <w:rPr>
          <w:szCs w:val="22"/>
        </w:rPr>
        <w:t xml:space="preserve">is the following. A </w:t>
      </w:r>
      <w:r>
        <w:rPr>
          <w:i/>
          <w:szCs w:val="22"/>
        </w:rPr>
        <w:t xml:space="preserve">command </w:t>
      </w:r>
      <w:r>
        <w:rPr>
          <w:szCs w:val="22"/>
        </w:rPr>
        <w:t xml:space="preserve">can be issued an unbounded number of times, subject only to memory and computer time limitations.  The major caveat is that in the case of </w:t>
      </w:r>
      <w:r>
        <w:rPr>
          <w:rFonts w:ascii="Courier" w:hAnsi="Courier"/>
        </w:rPr>
        <w:t>constraint</w:t>
      </w:r>
      <w:r>
        <w:rPr>
          <w:szCs w:val="22"/>
        </w:rPr>
        <w:t xml:space="preserve"> commands, one must not overconstrain the system.  In contrast a </w:t>
      </w:r>
      <w:r>
        <w:rPr>
          <w:i/>
          <w:szCs w:val="22"/>
        </w:rPr>
        <w:t xml:space="preserve">parameter </w:t>
      </w:r>
      <w:r>
        <w:rPr>
          <w:szCs w:val="22"/>
        </w:rPr>
        <w:t>can only be set once (at least for a given stage); if a parameter is set multiple times for a given stage, only the last value of that parameter will be used. A listing of all user-configurable global parameters and their current values is printed at the beginning of every stage of an MMB run.  Some additional parameters are available but rarely used or not recommended; contact the author with questions on these.</w:t>
      </w:r>
      <w:r>
        <w:rPr>
          <w:rFonts w:ascii="Courier" w:hAnsi="Courier"/>
        </w:rPr>
        <w:t xml:space="preserve"> </w:t>
      </w:r>
    </w:p>
    <w:p w:rsidR="006E5299" w:rsidRDefault="006E5299" w:rsidP="006E5299">
      <w:pPr>
        <w:rPr>
          <w:szCs w:val="22"/>
        </w:rPr>
      </w:pPr>
    </w:p>
    <w:p w:rsidR="006E5299" w:rsidRDefault="006E5299" w:rsidP="006E5299">
      <w:pPr>
        <w:rPr>
          <w:szCs w:val="22"/>
        </w:rPr>
      </w:pPr>
      <w:r>
        <w:rPr>
          <w:szCs w:val="22"/>
        </w:rPr>
        <w:t xml:space="preserve">This chapter does not describe </w:t>
      </w:r>
      <w:r>
        <w:rPr>
          <w:i/>
          <w:szCs w:val="22"/>
        </w:rPr>
        <w:t xml:space="preserve">staged </w:t>
      </w:r>
      <w:r>
        <w:rPr>
          <w:szCs w:val="22"/>
        </w:rPr>
        <w:t xml:space="preserve">parameters.  These are parameters for which not only the </w:t>
      </w:r>
      <w:r>
        <w:rPr>
          <w:i/>
          <w:szCs w:val="22"/>
        </w:rPr>
        <w:t xml:space="preserve">value, </w:t>
      </w:r>
      <w:r>
        <w:rPr>
          <w:szCs w:val="22"/>
        </w:rPr>
        <w:t xml:space="preserve">but also the </w:t>
      </w:r>
      <w:r>
        <w:rPr>
          <w:i/>
          <w:szCs w:val="22"/>
        </w:rPr>
        <w:t xml:space="preserve">stage </w:t>
      </w:r>
      <w:r>
        <w:rPr>
          <w:szCs w:val="22"/>
        </w:rPr>
        <w:t xml:space="preserve">at which they first take effect is specified, for example </w:t>
      </w:r>
      <w:r>
        <w:rPr>
          <w:rFonts w:ascii="Courier" w:hAnsi="Courier"/>
        </w:rPr>
        <w:t>temperature</w:t>
      </w:r>
      <w:r w:rsidRPr="00D7286E">
        <w:rPr>
          <w:rFonts w:ascii="Courier" w:hAnsi="Courier"/>
        </w:rPr>
        <w:t xml:space="preserve"> </w:t>
      </w:r>
      <w:r>
        <w:rPr>
          <w:szCs w:val="22"/>
        </w:rPr>
        <w:t>and</w:t>
      </w:r>
      <w:r>
        <w:rPr>
          <w:rFonts w:ascii="Courier" w:hAnsi="Courier"/>
        </w:rPr>
        <w:t xml:space="preserve"> dutyCycle</w:t>
      </w:r>
      <w:r>
        <w:rPr>
          <w:szCs w:val="22"/>
        </w:rPr>
        <w:t xml:space="preserve">. </w:t>
      </w:r>
    </w:p>
    <w:p w:rsidR="006E5299" w:rsidRDefault="006E5299" w:rsidP="006E5299">
      <w:pPr>
        <w:rPr>
          <w:szCs w:val="22"/>
        </w:rPr>
      </w:pP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sz w:val="24"/>
          <w:szCs w:val="24"/>
        </w:rPr>
      </w:pPr>
    </w:p>
    <w:tbl>
      <w:tblPr>
        <w:tblW w:w="10368" w:type="dxa"/>
        <w:tblBorders>
          <w:top w:val="nil"/>
          <w:left w:val="nil"/>
          <w:right w:val="nil"/>
        </w:tblBorders>
        <w:tblLayout w:type="fixed"/>
        <w:tblLook w:val="0000"/>
      </w:tblPr>
      <w:tblGrid>
        <w:gridCol w:w="2988"/>
        <w:gridCol w:w="810"/>
        <w:gridCol w:w="1080"/>
        <w:gridCol w:w="5490"/>
      </w:tblGrid>
      <w:tr w:rsidR="006E5299" w:rsidRPr="003D4AC1">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addAllAtomSterics</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Neue" w:hAnsi="Helvetica Neue" w:cs="Helvetica Neue"/>
                <w:color w:val="000000"/>
                <w:sz w:val="20"/>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Add steric contact spheres to all atoms.</w:t>
            </w:r>
            <w:r>
              <w:rPr>
                <w:rFonts w:ascii="Helvetica Neue" w:hAnsi="Helvetica Neue" w:cs="Helvetica Neue"/>
                <w:color w:val="000000"/>
                <w:sz w:val="20"/>
              </w:rPr>
              <w:t xml:space="preserve">  This is more expensive and more prone to kinetic trapping than addSelectedAtoms.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color w:val="000000"/>
                <w:sz w:val="20"/>
              </w:rPr>
              <w:t>addAllHeavyAtomSterics</w:t>
            </w:r>
            <w:r w:rsidRPr="003D4AC1">
              <w:rPr>
                <w:rFonts w:ascii="Helvetica Neue" w:hAnsi="Helvetica Neue" w:cs="Helvetica Neue"/>
                <w:color w:val="000000"/>
                <w:sz w:val="20"/>
              </w:rPr>
              <w:t xml:space="preserve">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Add steric contact spheres to all </w:t>
            </w:r>
            <w:r>
              <w:rPr>
                <w:rFonts w:ascii="Helvetica Neue" w:hAnsi="Helvetica Neue" w:cs="Helvetica Neue"/>
                <w:color w:val="000000"/>
                <w:sz w:val="20"/>
              </w:rPr>
              <w:t>atoms EXCEPT hydrogens</w:t>
            </w:r>
            <w:r w:rsidRPr="003D4AC1">
              <w:rPr>
                <w:rFonts w:ascii="Helvetica Neue" w:hAnsi="Helvetica Neue" w:cs="Helvetica Neue"/>
                <w:color w:val="000000"/>
                <w:sz w:val="20"/>
              </w:rPr>
              <w:t>.</w:t>
            </w:r>
            <w:r>
              <w:rPr>
                <w:rFonts w:ascii="Helvetica Neue" w:hAnsi="Helvetica Neue" w:cs="Helvetica Neue"/>
                <w:color w:val="000000"/>
                <w:sz w:val="20"/>
              </w:rPr>
              <w:t xml:space="preserve">  </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checkSatisfied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At each reporting interval, list all the baseInteraction’s and determine which were satisfied.  </w:t>
            </w:r>
          </w:p>
        </w:tc>
      </w:tr>
      <w:tr w:rsidR="00E273FC"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E273FC" w:rsidRPr="003D4AC1" w:rsidRDefault="00E273FC"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constrainRigidSegments</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E273FC" w:rsidRPr="003D4AC1" w:rsidRDefault="00E273FC"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E273FC" w:rsidRPr="003D4AC1" w:rsidRDefault="00E273FC"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Neue" w:hAnsi="Helvetica Neue" w:cs="Helvetica Neue"/>
                <w:color w:val="000000"/>
                <w:sz w:val="20"/>
              </w:rPr>
            </w:pPr>
            <w:r>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E273FC" w:rsidRPr="003D4AC1" w:rsidRDefault="00E273FC"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When TRUE, adds a constrainToGround command for each rigid fragment in each chain in the system.  Useful for equilibrating small regions in multiple points throughout a complex without affecting parts of the complex distant to those small regions.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constraintTolerance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0.05</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This determines the tolerance of the Weld constraint.  If Weld’ed pieces are moving relative to each other, reduce this number.</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cutoffRadius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This is the range of the </w:t>
            </w:r>
            <w:r>
              <w:rPr>
                <w:rFonts w:ascii="Helvetica Neue" w:hAnsi="Helvetica Neue" w:cs="Helvetica Neue"/>
                <w:color w:val="000000"/>
                <w:sz w:val="20"/>
              </w:rPr>
              <w:t xml:space="preserve">MMB </w:t>
            </w:r>
            <w:r w:rsidRPr="003D4AC1">
              <w:rPr>
                <w:rFonts w:ascii="Helvetica Neue" w:hAnsi="Helvetica Neue" w:cs="Helvetica Neue"/>
                <w:color w:val="000000"/>
                <w:sz w:val="20"/>
              </w:rPr>
              <w:t>potential.  See our Multiple-template homology modeling paper.</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densityFileName</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Name of file for fitting based on electron density, in .xplor format.  If you need to convert from some other format, we recommend using mapman (e.g. rave_osx for mac).  Instructions are here:</w:t>
            </w: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5C7BCF">
              <w:rPr>
                <w:rFonts w:ascii="Helvetica Neue" w:hAnsi="Helvetica Neue" w:cs="Helvetica Neue"/>
                <w:color w:val="000000"/>
                <w:sz w:val="20"/>
              </w:rPr>
              <w:t>http://xray.bmc.uu.se/usf/mapman_man.html#S10</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densityForceConstant</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r>
              <w:rPr>
                <w:rFonts w:ascii="Helvetica Neue" w:hAnsi="Helvetica Neue" w:cs="Helvetica Neue"/>
                <w:color w:val="000000"/>
                <w:sz w:val="20"/>
              </w:rPr>
              <w:t>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Scale factor for the density based forces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densityMapActivate</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r>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When True, turns on density based forces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firstStage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Stage at which simulation should begin.  </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globalAmberImproperTorsionScaleFactor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w:t>
            </w:r>
          </w:p>
        </w:tc>
        <w:tc>
          <w:tcPr>
            <w:tcW w:w="5490" w:type="dxa"/>
            <w:vMerge w:val="restart"/>
            <w:tcBorders>
              <w:top w:val="single" w:sz="2" w:space="0" w:color="CDCDCD"/>
              <w:left w:val="single" w:sz="2" w:space="0" w:color="CDCDCD"/>
              <w:right w:val="single" w:sz="2" w:space="0" w:color="CDCDCD"/>
            </w:tcBorders>
            <w:tcMar>
              <w:top w:w="40" w:type="nil"/>
              <w:left w:w="20" w:type="nil"/>
              <w:bottom w:w="20" w:type="nil"/>
              <w:right w:w="40" w:type="nil"/>
            </w:tcMar>
          </w:tcPr>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The</w:t>
            </w:r>
            <w:r>
              <w:rPr>
                <w:rFonts w:ascii="Helvetica Neue" w:hAnsi="Helvetica Neue" w:cs="Helvetica Neue"/>
                <w:color w:val="000000"/>
                <w:sz w:val="20"/>
              </w:rPr>
              <w:t xml:space="preserve">se </w:t>
            </w:r>
            <w:r w:rsidRPr="003D4AC1">
              <w:rPr>
                <w:rFonts w:ascii="Helvetica Neue" w:hAnsi="Helvetica Neue" w:cs="Helvetica Neue"/>
                <w:color w:val="000000"/>
                <w:sz w:val="20"/>
              </w:rPr>
              <w:t xml:space="preserve">eight parameters set scaling factors for terms in the Amber potential.  </w:t>
            </w:r>
            <w:r>
              <w:rPr>
                <w:rFonts w:ascii="Helvetica Neue" w:hAnsi="Helvetica Neue" w:cs="Helvetica Neue"/>
                <w:color w:val="000000"/>
                <w:sz w:val="20"/>
              </w:rPr>
              <w:t>Most</w:t>
            </w:r>
            <w:r w:rsidRPr="003D4AC1">
              <w:rPr>
                <w:rFonts w:ascii="Helvetica Neue" w:hAnsi="Helvetica Neue" w:cs="Helvetica Neue"/>
                <w:color w:val="000000"/>
                <w:sz w:val="20"/>
              </w:rPr>
              <w:t xml:space="preserve"> </w:t>
            </w:r>
            <w:r>
              <w:rPr>
                <w:rFonts w:ascii="Helvetica Neue" w:hAnsi="Helvetica Neue" w:cs="Helvetica Neue"/>
                <w:color w:val="000000"/>
                <w:sz w:val="20"/>
              </w:rPr>
              <w:t xml:space="preserve">default to </w:t>
            </w:r>
            <w:r w:rsidRPr="003D4AC1">
              <w:rPr>
                <w:rFonts w:ascii="Helvetica Neue" w:hAnsi="Helvetica Neue" w:cs="Helvetica Neue"/>
                <w:color w:val="000000"/>
                <w:sz w:val="20"/>
              </w:rPr>
              <w:t>0 for economy</w:t>
            </w:r>
            <w:r>
              <w:rPr>
                <w:rFonts w:ascii="Helvetica Neue" w:hAnsi="Helvetica Neue" w:cs="Helvetica Neue"/>
                <w:color w:val="000000"/>
                <w:sz w:val="20"/>
              </w:rPr>
              <w:t>.</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globalBondBendScaleFactor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Pr>
                <w:rFonts w:ascii="Helvetica Neue" w:hAnsi="Helvetica Neue" w:cs="Helvetica Neue"/>
                <w:color w:val="000000"/>
                <w:sz w:val="20"/>
              </w:rPr>
              <w:t>1.0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globalBondStretchScaleFactor</w:t>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center" w:pos="432"/>
                <w:tab w:val="left" w:pos="560"/>
                <w:tab w:val="right" w:pos="864"/>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color w:val="000000"/>
                <w:sz w:val="20"/>
              </w:rPr>
              <w:tab/>
            </w:r>
            <w:r>
              <w:rPr>
                <w:rFonts w:ascii="Helvetica Neue" w:hAnsi="Helvetica Neue" w:cs="Helvetica Neue"/>
                <w:color w:val="000000"/>
                <w:sz w:val="20"/>
              </w:rPr>
              <w:tab/>
              <w:t>1.0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globalBondTorsionScaleFactor</w:t>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globalCoulombScaleFactor</w:t>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globalGbsaScaleFactor</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globalVdwScaleFactor</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w:t>
            </w:r>
          </w:p>
        </w:tc>
        <w:tc>
          <w:tcPr>
            <w:tcW w:w="5490" w:type="dxa"/>
            <w:vMerge/>
            <w:tcBorders>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initialSeparation</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r>
              <w:rPr>
                <w:rFonts w:ascii="Helvetica Neue" w:hAnsi="Helvetica Neue" w:cs="Helvetica Neue"/>
                <w:color w:val="000000"/>
                <w:sz w:val="20"/>
              </w:rPr>
              <w:t>20.0</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Sets the separation between chains at stage 1, or whenever readPreviousFrameFile = false.</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integratorAccuracy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0.001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Integrator tolerance, applies for variable step size time integrators.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integratorStepSize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0.001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Step size in ps, for fixed step size integrators.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integratorType   </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Verlet</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Choose between Verlet, RungeKuttaMerson</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integratorUseFixedStepSize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self explanatory</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lastStage</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Stage at which simulation will end</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leontisWesthofInFileName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./parameters.csv</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color w:val="000000"/>
                <w:sz w:val="20"/>
              </w:rPr>
              <w:t xml:space="preserve">MMB </w:t>
            </w:r>
            <w:r w:rsidRPr="003D4AC1">
              <w:rPr>
                <w:rFonts w:ascii="Helvetica Neue" w:hAnsi="Helvetica Neue" w:cs="Helvetica Neue"/>
                <w:color w:val="000000"/>
                <w:sz w:val="20"/>
              </w:rPr>
              <w:t>parameter file</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loadTinkerParameterFile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color w:val="000000"/>
                <w:sz w:val="20"/>
              </w:rPr>
              <w:t>If FALSE</w:t>
            </w:r>
            <w:r w:rsidRPr="003D4AC1">
              <w:rPr>
                <w:rFonts w:ascii="Helvetica Neue" w:hAnsi="Helvetica Neue" w:cs="Helvetica Neue"/>
                <w:color w:val="000000"/>
                <w:sz w:val="20"/>
              </w:rPr>
              <w:t>, uses hard-wired Tinker parameters.  If 1, reads parameters from tinkerParameterFileName</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3D4AC1">
              <w:rPr>
                <w:rFonts w:ascii="Helvetica Neue" w:hAnsi="Helvetica Neue" w:cs="Helvetica Neue"/>
                <w:color w:val="000000"/>
                <w:sz w:val="20"/>
              </w:rPr>
              <w:t>numReportingIntervals</w:t>
            </w:r>
            <w:r w:rsidRPr="003D4AC1">
              <w:rPr>
                <w:rFonts w:ascii="Helvetica Neue" w:hAnsi="Helvetica Neue" w:cs="Helvetica Neue"/>
                <w:color w:val="000000"/>
                <w:sz w:val="20"/>
              </w:rPr>
              <w:tab/>
            </w: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i/>
                <w:color w:val="000000"/>
                <w:sz w:val="20"/>
              </w:rPr>
              <w:t xml:space="preserve">alias </w:t>
            </w:r>
            <w:r>
              <w:rPr>
                <w:rFonts w:ascii="Helvetica Neue" w:hAnsi="Helvetica Neue" w:cs="Helvetica Neue"/>
                <w:color w:val="000000"/>
                <w:sz w:val="20"/>
              </w:rPr>
              <w:t>maxReportingIntervals</w:t>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100</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Number of reporting intervals per stage.</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nastGlobalBondTorsionScaleFactor</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10</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Scale factor for NAST torsional potential</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66080" w:rsidRDefault="006E5299" w:rsidP="006E5299">
            <w:pPr>
              <w:rPr>
                <w:rFonts w:ascii="Helvetica Neue" w:hAnsi="Helvetica Neue" w:cs="Helvetica Neue"/>
                <w:color w:val="000000"/>
                <w:sz w:val="20"/>
              </w:rPr>
            </w:pPr>
            <w:r>
              <w:rPr>
                <w:rFonts w:ascii="Helvetica Neue" w:hAnsi="Helvetica Neue" w:cs="Helvetica Neue"/>
                <w:color w:val="000000"/>
                <w:sz w:val="20"/>
              </w:rPr>
              <w:t>randomizeInitialVelocities</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r>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Adds a random velocity to each body at the beginning of the simulation stage.  Note that if you are have any non-interacting bodies (e.g. free ions with charges turned off) you may wish to apply initial velocities, otherwise the Nose-Hoover thermostat will leave them in their zero kinetic energy state.   </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reportingInterval</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0.2</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Duration of reporting intervals, in ps.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rigidifyFormedHelices</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scrubberPeriod</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4</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Duration of one cycle of potential rescaling (ON time + OFF time)</w:t>
            </w:r>
            <w:r w:rsidR="00986771">
              <w:rPr>
                <w:rFonts w:ascii="Helvetica Neue" w:hAnsi="Helvetica Neue" w:cs="Helvetica Neue"/>
                <w:color w:val="000000"/>
                <w:sz w:val="20"/>
              </w:rPr>
              <w:t xml:space="preserve"> in ps</w:t>
            </w:r>
            <w:r w:rsidRPr="003D4AC1">
              <w:rPr>
                <w:rFonts w:ascii="Helvetica Neue" w:hAnsi="Helvetica Neue" w:cs="Helvetica Neue"/>
                <w:color w:val="000000"/>
                <w:sz w:val="20"/>
              </w:rPr>
              <w:t>.</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safeParameters</w:t>
            </w:r>
            <w:r w:rsidRPr="003D4AC1">
              <w:rPr>
                <w:rFonts w:ascii="Helvetica Neue" w:hAnsi="Helvetica Neue" w:cs="Helvetica Neue"/>
                <w:color w:val="000000"/>
                <w:sz w:val="20"/>
              </w:rPr>
              <w:tab/>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TRUE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When TRUE, checks for syntax errors as well as some potentially dangerous parameter values.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setForceAndStericScrubber</w:t>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D15D5C" w:rsidRDefault="00986771" w:rsidP="009867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No longer user configurable.  W</w:t>
            </w:r>
            <w:r w:rsidR="006E5299" w:rsidRPr="003D4AC1">
              <w:rPr>
                <w:rFonts w:ascii="Helvetica Neue" w:hAnsi="Helvetica Neue" w:cs="Helvetica Neue"/>
                <w:color w:val="000000"/>
                <w:sz w:val="20"/>
              </w:rPr>
              <w:t xml:space="preserve">hen dutyCycle </w:t>
            </w:r>
            <w:r w:rsidR="006E5299">
              <w:rPr>
                <w:rFonts w:ascii="Helvetica Neue" w:hAnsi="Helvetica Neue" w:cs="Helvetica Neue"/>
                <w:color w:val="000000"/>
                <w:sz w:val="20"/>
              </w:rPr>
              <w:t xml:space="preserve">&lt; 1.0, </w:t>
            </w:r>
            <w:r>
              <w:rPr>
                <w:rFonts w:ascii="Helvetica Neue" w:hAnsi="Helvetica Neue" w:cs="Helvetica Neue"/>
                <w:color w:val="000000"/>
                <w:sz w:val="20"/>
              </w:rPr>
              <w:t xml:space="preserve">this is automatically set to TRUE.  It </w:t>
            </w:r>
            <w:r w:rsidR="006E5299">
              <w:rPr>
                <w:rFonts w:ascii="Helvetica Neue" w:hAnsi="Helvetica Neue" w:cs="Helvetica Neue"/>
                <w:color w:val="000000"/>
                <w:sz w:val="20"/>
              </w:rPr>
              <w:t xml:space="preserve">turns ALL forces (including baseInteraction’s, </w:t>
            </w:r>
            <w:r w:rsidR="006E5299" w:rsidRPr="003D4AC1">
              <w:rPr>
                <w:rFonts w:ascii="Helvetica Neue" w:hAnsi="Helvetica Neue" w:cs="Helvetica Neue"/>
                <w:color w:val="000000"/>
                <w:sz w:val="20"/>
              </w:rPr>
              <w:t>sterics</w:t>
            </w:r>
            <w:r w:rsidR="006E5299">
              <w:rPr>
                <w:rFonts w:ascii="Helvetica Neue" w:hAnsi="Helvetica Neue" w:cs="Helvetica Neue"/>
                <w:color w:val="000000"/>
                <w:sz w:val="20"/>
              </w:rPr>
              <w:t xml:space="preserve">, Amber force field, springToGround’s, etc.) off for (dutyCycle -1) </w:t>
            </w:r>
            <w:r>
              <w:rPr>
                <w:rFonts w:ascii="Helvetica Neue" w:hAnsi="Helvetica Neue" w:cs="Helvetica Neue"/>
                <w:color w:val="000000"/>
                <w:sz w:val="20"/>
              </w:rPr>
              <w:t>fraction of each scrubberPeriod</w:t>
            </w:r>
            <w:r w:rsidR="006E5299" w:rsidRPr="003D4AC1">
              <w:rPr>
                <w:rFonts w:ascii="Helvetica Neue" w:hAnsi="Helvetica Neue" w:cs="Helvetica Neue"/>
                <w:color w:val="000000"/>
                <w:sz w:val="20"/>
              </w:rPr>
              <w:t xml:space="preserve">.  </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setHelicalStacking</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TRUE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if TRUE, identifies three consecutive WatsonCrick/WatsonCrick/Cis base pairs as a helix and applies HelicalStackingA3/HelicalStackingA5/Cis baseInteraction’s between the consecutive residues on each strand.</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setTemperature</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TRUE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Turns on thermostat.</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thermostatType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sz w:val="20"/>
              </w:rPr>
              <w:t>Choices are NoseHoover and VelocityRescaling</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tinkerParameterFileName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Name of the tinker-formatted parameter file.  Only needed if the tinker force field is turned on.</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baseInteractionForceMultiplier </w:t>
            </w:r>
            <w:r>
              <w:rPr>
                <w:rFonts w:ascii="Helvetica Neue" w:hAnsi="Helvetica Neue" w:cs="Helvetica Neue"/>
                <w:i/>
                <w:color w:val="000000"/>
                <w:sz w:val="20"/>
              </w:rPr>
              <w:t xml:space="preserve">alias </w:t>
            </w:r>
            <w:r w:rsidRPr="003D4AC1">
              <w:rPr>
                <w:rFonts w:ascii="Helvetica Neue" w:hAnsi="Helvetica Neue" w:cs="Helvetica Neue"/>
                <w:color w:val="000000"/>
                <w:sz w:val="20"/>
              </w:rPr>
              <w:t xml:space="preserve">twoTransformForceMultiplier </w:t>
            </w: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i/>
                <w:color w:val="000000"/>
                <w:sz w:val="20"/>
              </w:rPr>
              <w:t xml:space="preserve">alias </w:t>
            </w:r>
            <w:r>
              <w:rPr>
                <w:rFonts w:ascii="Helvetica Neue" w:hAnsi="Helvetica Neue" w:cs="Helvetica Neue"/>
                <w:color w:val="000000"/>
                <w:sz w:val="20"/>
              </w:rPr>
              <w:t>forceMultiplier</w:t>
            </w:r>
            <w:r w:rsidRPr="003D4AC1">
              <w:rPr>
                <w:rFonts w:ascii="Helvetica Neue" w:hAnsi="Helvetica Neue" w:cs="Helvetica Neue"/>
                <w:color w:val="000000"/>
                <w:sz w:val="20"/>
              </w:rPr>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100</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Scale factor applied to all baseInteraction and aromatic forces.  100 or 1000 is recommended to speed up modeling.</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useFixedStepSize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Specifies fixed-step-size time integration.</w:t>
            </w:r>
          </w:p>
        </w:tc>
      </w:tr>
    </w:tbl>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p w:rsidR="006E5299" w:rsidRDefault="006E5299" w:rsidP="006E5299">
      <w:pPr>
        <w:pStyle w:val="Heading1"/>
        <w:numPr>
          <w:ilvl w:val="0"/>
          <w:numId w:val="0"/>
        </w:numPr>
      </w:pPr>
    </w:p>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832D50" w:rsidRDefault="00832D50" w:rsidP="006E5299"/>
    <w:p w:rsidR="00832D50" w:rsidRDefault="00832D50"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Pr="00C86E0E" w:rsidRDefault="006E5299" w:rsidP="006E5299">
      <w:pPr>
        <w:rPr>
          <w:rFonts w:ascii="CourierNewPSMT" w:eastAsia="Times New Roman" w:hAnsi="CourierNewPSMT"/>
          <w:sz w:val="38"/>
          <w:szCs w:val="38"/>
        </w:rPr>
      </w:pPr>
    </w:p>
    <w:p w:rsidR="006E5299" w:rsidRDefault="006E5299" w:rsidP="006E5299">
      <w:pPr>
        <w:pStyle w:val="Heading1"/>
      </w:pPr>
      <w:bookmarkStart w:id="30" w:name="_Toc206501179"/>
      <w:r>
        <w:t>Macros</w:t>
      </w:r>
      <w:bookmarkEnd w:id="30"/>
    </w:p>
    <w:p w:rsidR="006E5299" w:rsidRDefault="006E5299" w:rsidP="006E5299"/>
    <w:p w:rsidR="006E5299" w:rsidRDefault="006E5299" w:rsidP="006E5299">
      <w:pPr>
        <w:rPr>
          <w:szCs w:val="22"/>
        </w:rPr>
      </w:pPr>
      <w:r>
        <w:rPr>
          <w:szCs w:val="22"/>
        </w:rPr>
        <w:t>This appendix describes macros available to users.  These</w:t>
      </w:r>
      <w:r w:rsidR="00832D50">
        <w:rPr>
          <w:szCs w:val="22"/>
        </w:rPr>
        <w:t xml:space="preserve"> macros set parameters </w:t>
      </w:r>
      <w:r>
        <w:rPr>
          <w:szCs w:val="22"/>
        </w:rPr>
        <w:t>on the user’s behalf.  These are provided in cases where the corresponding commands might be confusing to the user, or simply not under user control.</w:t>
      </w:r>
    </w:p>
    <w:p w:rsidR="006E5299" w:rsidRDefault="006E5299" w:rsidP="006E5299">
      <w:pPr>
        <w:rPr>
          <w:szCs w:val="22"/>
        </w:rPr>
      </w:pP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sz w:val="24"/>
          <w:szCs w:val="24"/>
        </w:rPr>
      </w:pPr>
    </w:p>
    <w:tbl>
      <w:tblPr>
        <w:tblW w:w="8478" w:type="dxa"/>
        <w:tblBorders>
          <w:top w:val="nil"/>
          <w:left w:val="nil"/>
          <w:right w:val="nil"/>
        </w:tblBorders>
        <w:tblLayout w:type="fixed"/>
        <w:tblLook w:val="0000"/>
      </w:tblPr>
      <w:tblGrid>
        <w:gridCol w:w="2988"/>
        <w:gridCol w:w="5490"/>
      </w:tblGrid>
      <w:tr w:rsidR="006E5299" w:rsidRPr="003D4AC1">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matchFast</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311D0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color w:val="000000"/>
                <w:sz w:val="20"/>
              </w:rPr>
              <w:t xml:space="preserve">See the chapter, “Matching to the input structure file.” This sets matchExact TRUE, matchIdealized FALSE, and matchOptimize FALSE.  It is </w:t>
            </w:r>
            <w:r w:rsidR="00311D0F">
              <w:rPr>
                <w:rFonts w:ascii="Helvetica Neue" w:hAnsi="Helvetica Neue" w:cs="Helvetica Neue"/>
                <w:color w:val="000000"/>
                <w:sz w:val="20"/>
              </w:rPr>
              <w:t>very</w:t>
            </w:r>
            <w:r>
              <w:rPr>
                <w:rFonts w:ascii="Helvetica Neue" w:hAnsi="Helvetica Neue" w:cs="Helvetica Neue"/>
                <w:color w:val="000000"/>
                <w:sz w:val="20"/>
              </w:rPr>
              <w:t xml:space="preserve"> economical</w:t>
            </w:r>
            <w:r w:rsidR="00311D0F">
              <w:rPr>
                <w:rFonts w:ascii="Helvetica Neue" w:hAnsi="Helvetica Neue" w:cs="Helvetica Neue"/>
                <w:color w:val="000000"/>
                <w:sz w:val="20"/>
              </w:rPr>
              <w:t>. It is now the ONLY matching parameter setting macro, and only reinstates the defaults, so is effectively vestigial</w:t>
            </w:r>
          </w:p>
        </w:tc>
      </w:tr>
      <w:tr w:rsidR="00445002"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445002" w:rsidRDefault="00445002"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setDefaultMDParameters</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445002" w:rsidRDefault="00445002"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Equivalent to issuing:</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445002">
              <w:rPr>
                <w:rFonts w:ascii="Helvetica Neue" w:hAnsi="Helvetica Neue" w:cs="Helvetica Neue"/>
                <w:color w:val="000000"/>
                <w:sz w:val="20"/>
              </w:rPr>
              <w:t>global</w:t>
            </w:r>
            <w:r>
              <w:rPr>
                <w:rFonts w:ascii="Helvetica Neue" w:hAnsi="Helvetica Neue" w:cs="Helvetica Neue"/>
                <w:color w:val="000000"/>
                <w:sz w:val="20"/>
              </w:rPr>
              <w:t xml:space="preserve">BondTorsionScaleFactor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445002">
              <w:rPr>
                <w:rFonts w:ascii="Helvetica Neue" w:hAnsi="Helvetica Neue" w:cs="Helvetica Neue"/>
                <w:color w:val="000000"/>
                <w:sz w:val="20"/>
              </w:rPr>
              <w:t>globalA</w:t>
            </w:r>
            <w:r>
              <w:rPr>
                <w:rFonts w:ascii="Helvetica Neue" w:hAnsi="Helvetica Neue" w:cs="Helvetica Neue"/>
                <w:color w:val="000000"/>
                <w:sz w:val="20"/>
              </w:rPr>
              <w:t>mberImproperTorsionScaleFactor  1.0</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globalBondBendScaleFactor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globalBondStretchScaleFactor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globalBondTorsionScaleFactor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globalCoulombScaleFactor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globalVdwScaleFactor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445002">
              <w:rPr>
                <w:rFonts w:ascii="Helvetica Neue" w:hAnsi="Helvetica Neue" w:cs="Helvetica Neue"/>
                <w:color w:val="000000"/>
                <w:sz w:val="20"/>
              </w:rPr>
              <w:t>globalA</w:t>
            </w:r>
            <w:r>
              <w:rPr>
                <w:rFonts w:ascii="Helvetica Neue" w:hAnsi="Helvetica Neue" w:cs="Helvetica Neue"/>
                <w:color w:val="000000"/>
                <w:sz w:val="20"/>
              </w:rPr>
              <w:t>mberImproperTorsionScaleFactor  1.0</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
        </w:tc>
      </w:tr>
    </w:tbl>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p w:rsidR="006E5299" w:rsidRPr="00D7286E"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Pr="00714A1B" w:rsidRDefault="006E5299" w:rsidP="006E5299"/>
    <w:p w:rsidR="006E5299" w:rsidRDefault="006E5299" w:rsidP="006E5299">
      <w:pPr>
        <w:pStyle w:val="Heading1"/>
      </w:pPr>
      <w:bookmarkStart w:id="31" w:name="_Toc206501180"/>
      <w:r>
        <w:t>User defined variables</w:t>
      </w:r>
      <w:r w:rsidR="00EA68C6">
        <w:t>, parameter arithmetic,</w:t>
      </w:r>
      <w:r>
        <w:t xml:space="preserve"> and conditional blocks</w:t>
      </w:r>
      <w:bookmarkEnd w:id="31"/>
      <w:r>
        <w:t xml:space="preserve"> </w:t>
      </w:r>
    </w:p>
    <w:p w:rsidR="006E5299" w:rsidRDefault="006E5299" w:rsidP="006E5299"/>
    <w:p w:rsidR="006E5299" w:rsidRDefault="006E5299" w:rsidP="006E5299">
      <w:pPr>
        <w:rPr>
          <w:szCs w:val="22"/>
        </w:rPr>
      </w:pPr>
      <w:r w:rsidRPr="006669AB">
        <w:rPr>
          <w:szCs w:val="22"/>
        </w:rPr>
        <w:t>In this Appendix</w:t>
      </w:r>
      <w:r>
        <w:rPr>
          <w:szCs w:val="22"/>
        </w:rPr>
        <w:t>,</w:t>
      </w:r>
      <w:r w:rsidRPr="006669AB">
        <w:rPr>
          <w:szCs w:val="22"/>
        </w:rPr>
        <w:t xml:space="preserve"> we describe </w:t>
      </w:r>
      <w:r>
        <w:rPr>
          <w:szCs w:val="22"/>
        </w:rPr>
        <w:t xml:space="preserve">how to define numerical variables, and various ways to specify sections of the input file which are to be read or ignored at certain stages. </w:t>
      </w:r>
    </w:p>
    <w:p w:rsidR="006E5299" w:rsidRDefault="006E5299" w:rsidP="006E5299">
      <w:pPr>
        <w:rPr>
          <w:szCs w:val="22"/>
        </w:rPr>
      </w:pPr>
    </w:p>
    <w:p w:rsidR="006E5299" w:rsidRDefault="006E5299" w:rsidP="006E5299">
      <w:pPr>
        <w:pStyle w:val="Heading2"/>
      </w:pPr>
      <w:bookmarkStart w:id="32" w:name="_Toc206501181"/>
      <w:r>
        <w:t>Comment marker</w:t>
      </w:r>
      <w:bookmarkEnd w:id="32"/>
      <w:r>
        <w:t xml:space="preserve"> </w:t>
      </w:r>
    </w:p>
    <w:p w:rsidR="006E5299" w:rsidRPr="00D1606E" w:rsidRDefault="006E5299" w:rsidP="006E5299"/>
    <w:p w:rsidR="006E5299" w:rsidRDefault="006E5299" w:rsidP="006E5299">
      <w:pPr>
        <w:rPr>
          <w:szCs w:val="22"/>
        </w:rPr>
      </w:pPr>
      <w:r>
        <w:rPr>
          <w:szCs w:val="22"/>
        </w:rPr>
        <w:t xml:space="preserve">The comment marker is  </w:t>
      </w:r>
      <w:r>
        <w:rPr>
          <w:rFonts w:ascii="Courier" w:eastAsia="Times New Roman" w:hAnsi="Courier"/>
          <w:szCs w:val="22"/>
        </w:rPr>
        <w:t>#</w:t>
      </w:r>
      <w:r>
        <w:rPr>
          <w:szCs w:val="22"/>
        </w:rPr>
        <w:t>, e.g.:</w:t>
      </w:r>
    </w:p>
    <w:p w:rsidR="006E5299" w:rsidRDefault="006E5299" w:rsidP="006E5299">
      <w:pPr>
        <w:rPr>
          <w:szCs w:val="22"/>
        </w:rPr>
      </w:pPr>
      <w:r>
        <w:rPr>
          <w:rFonts w:ascii="Courier" w:eastAsia="Times New Roman" w:hAnsi="Courier"/>
          <w:szCs w:val="22"/>
        </w:rPr>
        <w:br/>
        <w:t># Don’t read this, it’s just a comment</w:t>
      </w:r>
    </w:p>
    <w:p w:rsidR="006E5299" w:rsidRDefault="006E5299" w:rsidP="006E5299">
      <w:pPr>
        <w:rPr>
          <w:szCs w:val="22"/>
        </w:rPr>
      </w:pPr>
    </w:p>
    <w:p w:rsidR="006E5299" w:rsidRDefault="006E5299" w:rsidP="006E5299">
      <w:pPr>
        <w:pStyle w:val="Heading2"/>
      </w:pPr>
      <w:bookmarkStart w:id="33" w:name="_Toc206501182"/>
      <w:r>
        <w:t>User defined variables</w:t>
      </w:r>
      <w:bookmarkEnd w:id="33"/>
    </w:p>
    <w:p w:rsidR="006E5299" w:rsidRPr="00D1606E" w:rsidRDefault="006E5299" w:rsidP="006E5299"/>
    <w:p w:rsidR="006E5299" w:rsidRDefault="006E5299" w:rsidP="006E5299">
      <w:pPr>
        <w:rPr>
          <w:szCs w:val="22"/>
        </w:rPr>
      </w:pPr>
      <w:r>
        <w:rPr>
          <w:szCs w:val="22"/>
        </w:rPr>
        <w:t>User variables are defined with the following syntax:</w:t>
      </w:r>
    </w:p>
    <w:p w:rsidR="006E5299" w:rsidRDefault="006E5299" w:rsidP="006E5299">
      <w:r>
        <w:rPr>
          <w:rFonts w:ascii="Courier" w:eastAsia="Times New Roman" w:hAnsi="Courier"/>
          <w:szCs w:val="22"/>
        </w:rPr>
        <w:br/>
        <w:t>@&lt;variable-name&gt; &lt;float or integer value&gt;</w:t>
      </w:r>
    </w:p>
    <w:p w:rsidR="006E5299" w:rsidRDefault="006E5299" w:rsidP="006E5299"/>
    <w:p w:rsidR="006E5299" w:rsidRDefault="006E5299" w:rsidP="006E5299">
      <w:r>
        <w:t xml:space="preserve">The variable </w:t>
      </w:r>
      <w:r>
        <w:rPr>
          <w:rFonts w:ascii="Courier" w:eastAsia="Times New Roman" w:hAnsi="Courier"/>
          <w:szCs w:val="22"/>
        </w:rPr>
        <w:t>@&lt;variable-name&gt;</w:t>
      </w:r>
      <w:r>
        <w:t xml:space="preserve"> can then be used wherever a literal integer or float is expected.  If a float is assigned to the variable, and the variable is later used where an integer is expected, </w:t>
      </w:r>
      <w:r w:rsidR="00C33404">
        <w:t>MMB will return an error</w:t>
      </w:r>
      <w:r>
        <w:t>. The definition of the variable should precede its first use in the input file.  For example:</w:t>
      </w:r>
    </w:p>
    <w:p w:rsidR="006E5299" w:rsidRDefault="006E5299" w:rsidP="006E5299"/>
    <w:p w:rsidR="006E5299" w:rsidRDefault="006E5299" w:rsidP="006E5299">
      <w:pPr>
        <w:rPr>
          <w:rFonts w:ascii="Courier" w:eastAsia="Times New Roman" w:hAnsi="Courier"/>
          <w:szCs w:val="22"/>
        </w:rPr>
      </w:pPr>
      <w:r>
        <w:rPr>
          <w:rFonts w:ascii="Courier" w:eastAsia="Times New Roman" w:hAnsi="Courier"/>
          <w:szCs w:val="22"/>
        </w:rPr>
        <w:t xml:space="preserve">#declare @myStage variable and set to 3 </w:t>
      </w:r>
    </w:p>
    <w:p w:rsidR="006E5299" w:rsidRDefault="006E5299" w:rsidP="006E5299">
      <w:pPr>
        <w:rPr>
          <w:rFonts w:ascii="Courier" w:eastAsia="Times New Roman" w:hAnsi="Courier"/>
          <w:szCs w:val="22"/>
        </w:rPr>
      </w:pPr>
      <w:r>
        <w:rPr>
          <w:rFonts w:ascii="Courier" w:eastAsia="Times New Roman" w:hAnsi="Courier"/>
          <w:szCs w:val="22"/>
        </w:rPr>
        <w:t>@my</w:t>
      </w:r>
      <w:r w:rsidR="008544A6">
        <w:rPr>
          <w:rFonts w:ascii="Courier" w:eastAsia="Times New Roman" w:hAnsi="Courier"/>
          <w:szCs w:val="22"/>
        </w:rPr>
        <w:t>Intervals</w:t>
      </w:r>
      <w:r>
        <w:rPr>
          <w:rFonts w:ascii="Courier" w:eastAsia="Times New Roman" w:hAnsi="Courier"/>
          <w:szCs w:val="22"/>
        </w:rPr>
        <w:t xml:space="preserve"> 3</w:t>
      </w:r>
    </w:p>
    <w:p w:rsidR="006E5299" w:rsidRDefault="006E5299" w:rsidP="006E5299">
      <w:pPr>
        <w:rPr>
          <w:rFonts w:ascii="Courier" w:eastAsia="Times New Roman" w:hAnsi="Courier"/>
          <w:szCs w:val="22"/>
        </w:rPr>
      </w:pPr>
      <w:r>
        <w:rPr>
          <w:rFonts w:ascii="Courier" w:eastAsia="Times New Roman" w:hAnsi="Courier"/>
          <w:szCs w:val="22"/>
        </w:rPr>
        <w:t># now use it where a number (in this case an integer) is expected:</w:t>
      </w:r>
    </w:p>
    <w:p w:rsidR="00C33404" w:rsidRDefault="008544A6" w:rsidP="006E5299">
      <w:pPr>
        <w:rPr>
          <w:rFonts w:ascii="Courier" w:eastAsia="Times New Roman" w:hAnsi="Courier"/>
          <w:szCs w:val="22"/>
        </w:rPr>
      </w:pPr>
      <w:r>
        <w:rPr>
          <w:rFonts w:ascii="Courier" w:eastAsia="Times New Roman" w:hAnsi="Courier"/>
          <w:szCs w:val="22"/>
        </w:rPr>
        <w:t>numReportingIntervals</w:t>
      </w:r>
      <w:r w:rsidR="006E5299">
        <w:rPr>
          <w:rFonts w:ascii="Courier" w:eastAsia="Times New Roman" w:hAnsi="Courier"/>
          <w:szCs w:val="22"/>
        </w:rPr>
        <w:t xml:space="preserve"> @</w:t>
      </w:r>
      <w:r>
        <w:rPr>
          <w:rFonts w:ascii="Courier" w:eastAsia="Times New Roman" w:hAnsi="Courier"/>
          <w:szCs w:val="22"/>
        </w:rPr>
        <w:t>myIntervals</w:t>
      </w:r>
    </w:p>
    <w:p w:rsidR="00C33404" w:rsidRDefault="00C33404" w:rsidP="006E5299">
      <w:pPr>
        <w:rPr>
          <w:rFonts w:ascii="Courier" w:eastAsia="Times New Roman" w:hAnsi="Courier"/>
          <w:szCs w:val="22"/>
        </w:rPr>
      </w:pPr>
    </w:p>
    <w:p w:rsidR="008544A6" w:rsidRDefault="00C33404" w:rsidP="006E5299">
      <w:r w:rsidRPr="00C33404">
        <w:t>Don’</w:t>
      </w:r>
      <w:r>
        <w:t>t use any punctuation or</w:t>
      </w:r>
      <w:r w:rsidRPr="00C33404">
        <w:t xml:space="preserve"> whitespace in</w:t>
      </w:r>
      <w:r>
        <w:rPr>
          <w:rFonts w:ascii="Courier" w:eastAsia="Times New Roman" w:hAnsi="Courier"/>
          <w:szCs w:val="22"/>
        </w:rPr>
        <w:t xml:space="preserve"> &lt;variable-name&gt;.</w:t>
      </w:r>
      <w:r w:rsidR="008544A6" w:rsidRPr="008544A6">
        <w:t xml:space="preserve"> </w:t>
      </w:r>
    </w:p>
    <w:p w:rsidR="00EA68C6" w:rsidRDefault="008544A6" w:rsidP="006E5299">
      <w:pPr>
        <w:rPr>
          <w:rFonts w:ascii="Courier" w:eastAsia="Times New Roman" w:hAnsi="Courier"/>
          <w:szCs w:val="22"/>
        </w:rPr>
      </w:pPr>
      <w:r>
        <w:t xml:space="preserve">Don’t try to set </w:t>
      </w:r>
      <w:r>
        <w:rPr>
          <w:rFonts w:ascii="Courier" w:eastAsia="Times New Roman" w:hAnsi="Courier"/>
          <w:szCs w:val="22"/>
        </w:rPr>
        <w:t xml:space="preserve">firstStage </w:t>
      </w:r>
      <w:r>
        <w:t>or</w:t>
      </w:r>
      <w:r w:rsidRPr="008544A6">
        <w:rPr>
          <w:rFonts w:ascii="Courier" w:eastAsia="Times New Roman" w:hAnsi="Courier"/>
          <w:szCs w:val="22"/>
        </w:rPr>
        <w:t xml:space="preserve"> </w:t>
      </w:r>
      <w:r>
        <w:rPr>
          <w:rFonts w:ascii="Courier" w:eastAsia="Times New Roman" w:hAnsi="Courier"/>
          <w:szCs w:val="22"/>
        </w:rPr>
        <w:t>lastStage</w:t>
      </w:r>
      <w:r w:rsidRPr="008544A6">
        <w:t xml:space="preserve"> </w:t>
      </w:r>
      <w:r>
        <w:t xml:space="preserve"> with a user variable.</w:t>
      </w:r>
    </w:p>
    <w:p w:rsidR="00EA68C6" w:rsidRDefault="00EA68C6" w:rsidP="00EA68C6">
      <w:pPr>
        <w:rPr>
          <w:szCs w:val="22"/>
        </w:rPr>
      </w:pPr>
    </w:p>
    <w:p w:rsidR="00EA68C6" w:rsidRDefault="00EA68C6" w:rsidP="00EA68C6">
      <w:pPr>
        <w:pStyle w:val="Heading2"/>
      </w:pPr>
      <w:bookmarkStart w:id="34" w:name="_Toc206501183"/>
      <w:r>
        <w:t>Parameter arithmetic</w:t>
      </w:r>
      <w:bookmarkEnd w:id="34"/>
      <w:r>
        <w:t xml:space="preserve"> </w:t>
      </w:r>
    </w:p>
    <w:p w:rsidR="00EA68C6" w:rsidRPr="00D1606E" w:rsidRDefault="00EA68C6" w:rsidP="00EA68C6"/>
    <w:p w:rsidR="00C33404" w:rsidRDefault="00EA68C6" w:rsidP="00EA68C6">
      <w:pPr>
        <w:rPr>
          <w:szCs w:val="22"/>
        </w:rPr>
      </w:pPr>
      <w:r>
        <w:rPr>
          <w:szCs w:val="22"/>
        </w:rPr>
        <w:t>User variables are pretty handy, and start to make the command file more like a programming language. In the same vein, MMB allows the ‘</w:t>
      </w:r>
      <w:r w:rsidRPr="00EA68C6">
        <w:rPr>
          <w:rFonts w:ascii="Courier" w:eastAsia="Times New Roman" w:hAnsi="Courier"/>
          <w:szCs w:val="22"/>
        </w:rPr>
        <w:t>+</w:t>
      </w:r>
      <w:r>
        <w:rPr>
          <w:szCs w:val="22"/>
        </w:rPr>
        <w:t>’ and ‘</w:t>
      </w:r>
      <w:r w:rsidRPr="00EA68C6">
        <w:rPr>
          <w:rFonts w:ascii="Courier" w:eastAsia="Times New Roman" w:hAnsi="Courier"/>
          <w:szCs w:val="22"/>
        </w:rPr>
        <w:t>-</w:t>
      </w:r>
      <w:r>
        <w:rPr>
          <w:szCs w:val="22"/>
        </w:rPr>
        <w:t xml:space="preserve">’ operators. This means that any integer or floating-point (double-precision) parameter value can be set </w:t>
      </w:r>
      <w:r w:rsidR="00C33404">
        <w:rPr>
          <w:szCs w:val="22"/>
        </w:rPr>
        <w:t>using a combination of literals, user variables, and the above operators. There is no limit to the number of operators and operands.  Here are a couple of examples:</w:t>
      </w:r>
    </w:p>
    <w:p w:rsidR="00C33404" w:rsidRDefault="00C33404" w:rsidP="00EA68C6">
      <w:pPr>
        <w:rPr>
          <w:szCs w:val="22"/>
        </w:rPr>
      </w:pPr>
    </w:p>
    <w:p w:rsidR="00C33404" w:rsidRPr="00C33404" w:rsidRDefault="00C33404" w:rsidP="00C33404">
      <w:pPr>
        <w:rPr>
          <w:rFonts w:ascii="Courier" w:eastAsia="Times New Roman" w:hAnsi="Courier"/>
          <w:szCs w:val="22"/>
        </w:rPr>
      </w:pPr>
      <w:r w:rsidRPr="00C33404">
        <w:rPr>
          <w:rFonts w:ascii="Courier" w:eastAsia="Times New Roman" w:hAnsi="Courier"/>
          <w:szCs w:val="22"/>
        </w:rPr>
        <w:t>@DUMMY 40</w:t>
      </w:r>
    </w:p>
    <w:p w:rsidR="00C33404" w:rsidRPr="00C33404" w:rsidRDefault="00C33404" w:rsidP="00C33404">
      <w:pPr>
        <w:rPr>
          <w:rFonts w:ascii="Courier" w:eastAsia="Times New Roman" w:hAnsi="Courier"/>
          <w:szCs w:val="22"/>
        </w:rPr>
      </w:pPr>
      <w:r w:rsidRPr="00C33404">
        <w:rPr>
          <w:rFonts w:ascii="Courier" w:eastAsia="Times New Roman" w:hAnsi="Courier"/>
          <w:szCs w:val="22"/>
        </w:rPr>
        <w:t>numReportingIntervals  @DUMMY+10-@DUMMY</w:t>
      </w:r>
    </w:p>
    <w:p w:rsidR="00C33404" w:rsidRPr="00C33404" w:rsidRDefault="00C33404" w:rsidP="00C33404">
      <w:pPr>
        <w:rPr>
          <w:rFonts w:ascii="Courier" w:eastAsia="Times New Roman" w:hAnsi="Courier"/>
          <w:szCs w:val="22"/>
        </w:rPr>
      </w:pPr>
      <w:r w:rsidRPr="00C33404">
        <w:rPr>
          <w:rFonts w:ascii="Courier" w:eastAsia="Times New Roman" w:hAnsi="Courier"/>
          <w:szCs w:val="22"/>
        </w:rPr>
        <w:t>@MYFLOAT 0.35</w:t>
      </w:r>
    </w:p>
    <w:p w:rsidR="00C33404" w:rsidRPr="00C33404" w:rsidRDefault="00C33404" w:rsidP="00C33404">
      <w:pPr>
        <w:rPr>
          <w:rFonts w:ascii="Courier" w:eastAsia="Times New Roman" w:hAnsi="Courier"/>
          <w:szCs w:val="22"/>
        </w:rPr>
      </w:pPr>
      <w:r w:rsidRPr="00C33404">
        <w:rPr>
          <w:rFonts w:ascii="Courier" w:eastAsia="Times New Roman" w:hAnsi="Courier"/>
          <w:szCs w:val="22"/>
        </w:rPr>
        <w:t>reportingInterval  4+@MYFLOAT-0</w:t>
      </w:r>
    </w:p>
    <w:p w:rsidR="00C33404" w:rsidRDefault="00C33404" w:rsidP="00EA68C6">
      <w:pPr>
        <w:rPr>
          <w:szCs w:val="22"/>
        </w:rPr>
      </w:pPr>
    </w:p>
    <w:p w:rsidR="00C33404" w:rsidRDefault="00C33404" w:rsidP="00EA68C6">
      <w:pPr>
        <w:rPr>
          <w:szCs w:val="22"/>
        </w:rPr>
      </w:pPr>
      <w:r>
        <w:rPr>
          <w:szCs w:val="22"/>
        </w:rPr>
        <w:t xml:space="preserve">This is equivalent, of course, to: </w:t>
      </w:r>
    </w:p>
    <w:p w:rsidR="00C33404" w:rsidRDefault="00C33404" w:rsidP="00EA68C6">
      <w:pPr>
        <w:rPr>
          <w:szCs w:val="22"/>
        </w:rPr>
      </w:pPr>
    </w:p>
    <w:p w:rsidR="00C33404" w:rsidRPr="00C33404" w:rsidRDefault="00C33404" w:rsidP="00C33404">
      <w:pPr>
        <w:rPr>
          <w:rFonts w:ascii="Courier" w:eastAsia="Times New Roman" w:hAnsi="Courier"/>
          <w:szCs w:val="22"/>
        </w:rPr>
      </w:pPr>
      <w:r w:rsidRPr="00C33404">
        <w:rPr>
          <w:rFonts w:ascii="Courier" w:eastAsia="Times New Roman" w:hAnsi="Courier"/>
          <w:szCs w:val="22"/>
        </w:rPr>
        <w:t xml:space="preserve">numReportingIntervals  </w:t>
      </w:r>
      <w:r>
        <w:rPr>
          <w:rFonts w:ascii="Courier" w:eastAsia="Times New Roman" w:hAnsi="Courier"/>
          <w:szCs w:val="22"/>
        </w:rPr>
        <w:t>10</w:t>
      </w:r>
    </w:p>
    <w:p w:rsidR="00C33404" w:rsidRPr="00C33404" w:rsidRDefault="00C33404" w:rsidP="00C33404">
      <w:pPr>
        <w:rPr>
          <w:rFonts w:ascii="Courier" w:eastAsia="Times New Roman" w:hAnsi="Courier"/>
          <w:szCs w:val="22"/>
        </w:rPr>
      </w:pPr>
      <w:r w:rsidRPr="00C33404">
        <w:rPr>
          <w:rFonts w:ascii="Courier" w:eastAsia="Times New Roman" w:hAnsi="Courier"/>
          <w:szCs w:val="22"/>
        </w:rPr>
        <w:t xml:space="preserve">reportingInterval  </w:t>
      </w:r>
      <w:r>
        <w:rPr>
          <w:rFonts w:ascii="Courier" w:eastAsia="Times New Roman" w:hAnsi="Courier"/>
          <w:szCs w:val="22"/>
        </w:rPr>
        <w:t xml:space="preserve">4.35 </w:t>
      </w:r>
    </w:p>
    <w:p w:rsidR="00C33404" w:rsidRDefault="00C33404" w:rsidP="00EA68C6">
      <w:pPr>
        <w:rPr>
          <w:szCs w:val="22"/>
        </w:rPr>
      </w:pPr>
    </w:p>
    <w:p w:rsidR="006E5299" w:rsidRPr="00C33404" w:rsidRDefault="00C33404" w:rsidP="00EA68C6">
      <w:pPr>
        <w:rPr>
          <w:szCs w:val="22"/>
        </w:rPr>
      </w:pPr>
      <w:r>
        <w:rPr>
          <w:szCs w:val="22"/>
        </w:rPr>
        <w:t>Don’t use any whitespace or additional punctuation (such as parentheses, commas, etc.) in an arithmetic expression.</w:t>
      </w:r>
      <w:r w:rsidR="008544A6">
        <w:rPr>
          <w:szCs w:val="22"/>
        </w:rPr>
        <w:t xml:space="preserve"> Note also that residue ID’s are special (they’re not integers), and their ‘</w:t>
      </w:r>
      <w:r w:rsidR="008544A6" w:rsidRPr="008544A6">
        <w:rPr>
          <w:rFonts w:ascii="Courier" w:eastAsia="Times New Roman" w:hAnsi="Courier"/>
          <w:szCs w:val="22"/>
        </w:rPr>
        <w:t>+</w:t>
      </w:r>
      <w:r w:rsidR="008544A6">
        <w:rPr>
          <w:szCs w:val="22"/>
        </w:rPr>
        <w:t xml:space="preserve">’ operator follows different rules (see Chapter </w:t>
      </w:r>
      <w:r w:rsidR="00677838">
        <w:rPr>
          <w:szCs w:val="22"/>
        </w:rPr>
        <w:fldChar w:fldCharType="begin"/>
      </w:r>
      <w:r w:rsidR="00AE4025">
        <w:rPr>
          <w:szCs w:val="22"/>
        </w:rPr>
        <w:instrText xml:space="preserve"> REF _Ref196954358 \r \h </w:instrText>
      </w:r>
      <w:r w:rsidR="008B33AE" w:rsidRPr="00677838">
        <w:rPr>
          <w:szCs w:val="22"/>
        </w:rPr>
      </w:r>
      <w:r w:rsidR="00677838">
        <w:rPr>
          <w:szCs w:val="22"/>
        </w:rPr>
        <w:fldChar w:fldCharType="separate"/>
      </w:r>
      <w:r w:rsidR="008B33AE">
        <w:rPr>
          <w:szCs w:val="22"/>
        </w:rPr>
        <w:t>2</w:t>
      </w:r>
      <w:r w:rsidR="00677838">
        <w:rPr>
          <w:szCs w:val="22"/>
        </w:rPr>
        <w:fldChar w:fldCharType="end"/>
      </w:r>
      <w:r w:rsidR="008544A6">
        <w:rPr>
          <w:szCs w:val="22"/>
        </w:rPr>
        <w:t>).</w:t>
      </w:r>
    </w:p>
    <w:p w:rsidR="006E5299" w:rsidRDefault="006E5299" w:rsidP="006E5299">
      <w:pPr>
        <w:rPr>
          <w:szCs w:val="22"/>
        </w:rPr>
      </w:pPr>
    </w:p>
    <w:p w:rsidR="006E5299" w:rsidRDefault="006E5299" w:rsidP="006E5299">
      <w:pPr>
        <w:pStyle w:val="Heading2"/>
      </w:pPr>
      <w:bookmarkStart w:id="35" w:name="_Toc206501184"/>
      <w:r>
        <w:t>Conditional blocks</w:t>
      </w:r>
      <w:bookmarkEnd w:id="35"/>
      <w:r>
        <w:t xml:space="preserve"> </w:t>
      </w:r>
    </w:p>
    <w:p w:rsidR="006E5299" w:rsidRDefault="006E5299" w:rsidP="006E5299">
      <w:r>
        <w:t>In many cases we will want to issue different commands and make different choices of parameter values at different stages of a job.  For this purpose we can enclose a block of the input file in a conditional block, which is opened as follows:</w:t>
      </w:r>
    </w:p>
    <w:p w:rsidR="006E5299" w:rsidRDefault="006E5299" w:rsidP="006E5299"/>
    <w:p w:rsidR="006E5299" w:rsidRDefault="006E5299" w:rsidP="006E5299"/>
    <w:p w:rsidR="006E5299" w:rsidRDefault="006E5299" w:rsidP="006E5299">
      <w:pPr>
        <w:rPr>
          <w:rFonts w:ascii="Courier" w:eastAsia="Times New Roman" w:hAnsi="Courier"/>
          <w:szCs w:val="22"/>
        </w:rPr>
      </w:pPr>
      <w:r>
        <w:rPr>
          <w:rFonts w:ascii="Courier" w:eastAsia="Times New Roman" w:hAnsi="Courier"/>
          <w:szCs w:val="22"/>
        </w:rPr>
        <w:t>readFromStage &lt;stage-number&gt;</w:t>
      </w:r>
      <w:r>
        <w:rPr>
          <w:rFonts w:ascii="Courier" w:eastAsia="Times New Roman" w:hAnsi="Courier"/>
          <w:szCs w:val="22"/>
        </w:rPr>
        <w:tab/>
      </w:r>
      <w:r>
        <w:rPr>
          <w:rFonts w:ascii="Courier" w:eastAsia="Times New Roman" w:hAnsi="Courier"/>
          <w:szCs w:val="22"/>
        </w:rPr>
        <w:tab/>
      </w:r>
      <w:r>
        <w:t xml:space="preserve">Read only if the current stage is equal to or GREATER than </w:t>
      </w:r>
      <w:r>
        <w:rPr>
          <w:rFonts w:ascii="Courier" w:eastAsia="Times New Roman" w:hAnsi="Courier"/>
          <w:szCs w:val="22"/>
        </w:rPr>
        <w:t>&lt;stage-number&gt;.</w:t>
      </w:r>
    </w:p>
    <w:p w:rsidR="006E5299" w:rsidRPr="00434D8C" w:rsidRDefault="006E5299" w:rsidP="006E5299">
      <w:r>
        <w:rPr>
          <w:rFonts w:ascii="Courier" w:eastAsia="Times New Roman" w:hAnsi="Courier"/>
          <w:szCs w:val="22"/>
        </w:rPr>
        <w:t xml:space="preserve">readToStage              </w:t>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t xml:space="preserve">Read only if the current stage is equal to or LESS than </w:t>
      </w:r>
      <w:r>
        <w:rPr>
          <w:rFonts w:ascii="Courier" w:eastAsia="Times New Roman" w:hAnsi="Courier"/>
          <w:szCs w:val="22"/>
        </w:rPr>
        <w:t>&lt;stage-number&gt;.</w:t>
      </w:r>
    </w:p>
    <w:p w:rsidR="006E5299" w:rsidRDefault="006E5299" w:rsidP="006E5299">
      <w:r>
        <w:rPr>
          <w:rFonts w:ascii="Courier" w:eastAsia="Times New Roman" w:hAnsi="Courier"/>
          <w:szCs w:val="22"/>
        </w:rPr>
        <w:t>readAtStage</w:t>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t xml:space="preserve">Read only if the current stage is EQUAL to  </w:t>
      </w:r>
      <w:r>
        <w:rPr>
          <w:rFonts w:ascii="Courier" w:eastAsia="Times New Roman" w:hAnsi="Courier"/>
          <w:szCs w:val="22"/>
        </w:rPr>
        <w:t>&lt;stage-number&gt;.</w:t>
      </w:r>
    </w:p>
    <w:p w:rsidR="006E5299" w:rsidRPr="00D1606E" w:rsidRDefault="006E5299" w:rsidP="006E5299">
      <w:r>
        <w:rPr>
          <w:rFonts w:ascii="Courier" w:eastAsia="Times New Roman" w:hAnsi="Courier"/>
          <w:szCs w:val="22"/>
        </w:rPr>
        <w:t>readExceptAtStage</w:t>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t xml:space="preserve">Read only if the current stage is NOT EQUAL to </w:t>
      </w:r>
      <w:r>
        <w:rPr>
          <w:rFonts w:ascii="Courier" w:eastAsia="Times New Roman" w:hAnsi="Courier"/>
          <w:szCs w:val="22"/>
        </w:rPr>
        <w:t>&lt;stage-number&gt;.</w:t>
      </w:r>
    </w:p>
    <w:p w:rsidR="006E5299" w:rsidRDefault="006E5299" w:rsidP="006E5299"/>
    <w:p w:rsidR="006E5299" w:rsidRDefault="006E5299" w:rsidP="006E5299">
      <w:r>
        <w:t xml:space="preserve">The commands and parameters to be conditionally read follow, and the end of the block is indicated with a </w:t>
      </w:r>
      <w:r>
        <w:rPr>
          <w:rFonts w:ascii="Courier" w:eastAsia="Times New Roman" w:hAnsi="Courier"/>
          <w:szCs w:val="22"/>
        </w:rPr>
        <w:t>readBlockEnd</w:t>
      </w:r>
      <w:r>
        <w:t xml:space="preserve"> statement, e.g.:</w:t>
      </w:r>
    </w:p>
    <w:p w:rsidR="006E5299" w:rsidRDefault="006E5299" w:rsidP="006E5299"/>
    <w:p w:rsidR="006E5299" w:rsidRDefault="006E5299" w:rsidP="006E5299">
      <w:pPr>
        <w:rPr>
          <w:rFonts w:ascii="Courier" w:eastAsia="Times New Roman" w:hAnsi="Courier"/>
          <w:szCs w:val="22"/>
        </w:rPr>
      </w:pPr>
      <w:r>
        <w:rPr>
          <w:rFonts w:ascii="Courier" w:eastAsia="Times New Roman" w:hAnsi="Courier"/>
          <w:szCs w:val="22"/>
        </w:rPr>
        <w:t># start conditional block:</w:t>
      </w:r>
    </w:p>
    <w:p w:rsidR="006E5299" w:rsidRDefault="006E5299" w:rsidP="006E5299">
      <w:pPr>
        <w:rPr>
          <w:rFonts w:ascii="Courier" w:eastAsia="Times New Roman" w:hAnsi="Courier"/>
          <w:szCs w:val="22"/>
        </w:rPr>
      </w:pPr>
      <w:r>
        <w:rPr>
          <w:rFonts w:ascii="Courier" w:eastAsia="Times New Roman" w:hAnsi="Courier"/>
          <w:szCs w:val="22"/>
        </w:rPr>
        <w:t>readAtStage 3</w:t>
      </w:r>
    </w:p>
    <w:p w:rsidR="006E5299" w:rsidRDefault="006E5299" w:rsidP="006E5299">
      <w:pPr>
        <w:rPr>
          <w:rFonts w:ascii="Courier" w:hAnsi="Courier"/>
        </w:rPr>
      </w:pPr>
      <w:r>
        <w:rPr>
          <w:rFonts w:ascii="Courier" w:hAnsi="Courier"/>
        </w:rPr>
        <w:t># read the following lines only at stage 3:</w:t>
      </w:r>
    </w:p>
    <w:p w:rsidR="006E5299" w:rsidRDefault="006E5299" w:rsidP="006E5299">
      <w:pPr>
        <w:rPr>
          <w:rFonts w:ascii="Courier" w:hAnsi="Courier"/>
        </w:rPr>
      </w:pPr>
      <w:r w:rsidRPr="00F67C1A">
        <w:rPr>
          <w:rFonts w:ascii="Courier" w:hAnsi="Courier"/>
        </w:rPr>
        <w:t>sequence C CCUAAGGCAAACGCUAUGG</w:t>
      </w:r>
    </w:p>
    <w:p w:rsidR="006E5299" w:rsidRPr="00F67C1A" w:rsidRDefault="006E5299" w:rsidP="006E5299">
      <w:pPr>
        <w:rPr>
          <w:rFonts w:ascii="Courier" w:hAnsi="Courier"/>
        </w:rPr>
      </w:pPr>
      <w:r>
        <w:rPr>
          <w:rFonts w:ascii="Courier" w:hAnsi="Courier"/>
        </w:rPr>
        <w:t>firstResidueNumber C 146</w:t>
      </w:r>
    </w:p>
    <w:p w:rsidR="006E5299" w:rsidRPr="001D6D20" w:rsidRDefault="006E5299" w:rsidP="006E5299">
      <w:pPr>
        <w:rPr>
          <w:rFonts w:ascii="Courier" w:hAnsi="Courier"/>
        </w:rPr>
      </w:pPr>
      <w:r w:rsidRPr="001D6D20">
        <w:rPr>
          <w:rFonts w:ascii="Courier" w:hAnsi="Courier"/>
        </w:rPr>
        <w:t>baseInteraction A 2658 Wats</w:t>
      </w:r>
      <w:r>
        <w:rPr>
          <w:rFonts w:ascii="Courier" w:hAnsi="Courier"/>
        </w:rPr>
        <w:t xml:space="preserve">onCrick A 2663 WatsonCrick Cis </w:t>
      </w:r>
    </w:p>
    <w:p w:rsidR="006E5299" w:rsidRDefault="006E5299" w:rsidP="006E5299">
      <w:pPr>
        <w:rPr>
          <w:rFonts w:ascii="Courier" w:hAnsi="Courier"/>
        </w:rPr>
      </w:pPr>
      <w:r>
        <w:rPr>
          <w:rFonts w:ascii="Courier" w:hAnsi="Courier"/>
        </w:rPr>
        <w:t>contact</w:t>
      </w:r>
      <w:r w:rsidRPr="007C2E19">
        <w:rPr>
          <w:rFonts w:ascii="Courier" w:hAnsi="Courier"/>
        </w:rPr>
        <w:t xml:space="preserve"> C 146 </w:t>
      </w:r>
      <w:r>
        <w:rPr>
          <w:rFonts w:ascii="Courier" w:hAnsi="Courier"/>
        </w:rPr>
        <w:t>SelectedAtoms C 164</w:t>
      </w:r>
      <w:r w:rsidRPr="007C2E19">
        <w:rPr>
          <w:rFonts w:ascii="Courier" w:hAnsi="Courier"/>
        </w:rPr>
        <w:t xml:space="preserve">       </w:t>
      </w:r>
    </w:p>
    <w:p w:rsidR="006E5299" w:rsidRDefault="006E5299" w:rsidP="006E5299">
      <w:pPr>
        <w:rPr>
          <w:rFonts w:ascii="Courier" w:hAnsi="Courier"/>
        </w:rPr>
      </w:pPr>
      <w:r>
        <w:rPr>
          <w:rFonts w:ascii="Courier" w:hAnsi="Courier"/>
        </w:rPr>
        <w:t># end conditional block:</w:t>
      </w:r>
    </w:p>
    <w:p w:rsidR="006E5299" w:rsidRDefault="006E5299" w:rsidP="006E5299">
      <w:pPr>
        <w:rPr>
          <w:rFonts w:ascii="Courier" w:hAnsi="Courier"/>
        </w:rPr>
      </w:pPr>
      <w:r>
        <w:rPr>
          <w:rFonts w:ascii="Courier" w:hAnsi="Courier"/>
        </w:rPr>
        <w:t>readBlockEnd</w:t>
      </w:r>
    </w:p>
    <w:p w:rsidR="006E5299" w:rsidRDefault="006E5299" w:rsidP="006E5299">
      <w:pPr>
        <w:rPr>
          <w:rFonts w:ascii="Courier" w:hAnsi="Courier"/>
        </w:rPr>
      </w:pPr>
      <w:r>
        <w:rPr>
          <w:rFonts w:ascii="Courier" w:hAnsi="Courier"/>
        </w:rPr>
        <w:t># continue with the rest of the input file</w:t>
      </w:r>
    </w:p>
    <w:p w:rsidR="006E5299" w:rsidRDefault="006E5299" w:rsidP="006E5299"/>
    <w:p w:rsidR="006E5299" w:rsidRPr="007C2E19" w:rsidRDefault="006E5299" w:rsidP="00311D0F"/>
    <w:sectPr w:rsidR="006E5299" w:rsidRPr="007C2E19" w:rsidSect="006E5299">
      <w:headerReference w:type="even" r:id="rId38"/>
      <w:headerReference w:type="default" r:id="rId39"/>
      <w:footerReference w:type="even" r:id="rId40"/>
      <w:headerReference w:type="first" r:id="rId41"/>
      <w:footerReference w:type="first" r:id="rId42"/>
      <w:type w:val="oddPage"/>
      <w:pgSz w:w="12240" w:h="15840" w:code="1"/>
      <w:pgMar w:top="1440" w:right="1440" w:bottom="1440" w:left="1800" w:gutter="0"/>
      <w:titlePg/>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4ACD" w:rsidRDefault="00D34ACD">
      <w:pPr>
        <w:spacing w:line="240" w:lineRule="auto"/>
      </w:pPr>
      <w:r>
        <w:separator/>
      </w:r>
    </w:p>
  </w:endnote>
  <w:endnote w:type="continuationSeparator" w:id="0">
    <w:p w:rsidR="00D34ACD" w:rsidRDefault="00D34AC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Symbol">
    <w:panose1 w:val="02000500000000000000"/>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ITC Officina Sans Book">
    <w:altName w:val="Courier"/>
    <w:charset w:val="00"/>
    <w:family w:val="auto"/>
    <w:pitch w:val="variable"/>
    <w:sig w:usb0="03000000" w:usb1="00000000" w:usb2="00000000" w:usb3="00000000" w:csb0="00000001" w:csb1="00000000"/>
  </w:font>
  <w:font w:name="Trebuchet MS">
    <w:panose1 w:val="020B0603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Roman">
    <w:altName w:val="Cambria"/>
    <w:panose1 w:val="00000000000000000000"/>
    <w:charset w:val="4D"/>
    <w:family w:val="roman"/>
    <w:notTrueType/>
    <w:pitch w:val="default"/>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CourierNewPSMT">
    <w:altName w:val="Courier New"/>
    <w:panose1 w:val="00000000000000000000"/>
    <w:charset w:val="00"/>
    <w:family w:val="modern"/>
    <w:notTrueType/>
    <w:pitch w:val="default"/>
    <w:sig w:usb0="03000000" w:usb1="00000000" w:usb2="00000000" w:usb3="00000000" w:csb0="00000001" w:csb1="00000000"/>
  </w:font>
  <w:font w:name="Helvetica Neue">
    <w:panose1 w:val="02000503000000020004"/>
    <w:charset w:val="00"/>
    <w:family w:val="auto"/>
    <w:pitch w:val="variable"/>
    <w:sig w:usb0="00000003" w:usb1="00000000" w:usb2="00000000" w:usb3="00000000" w:csb0="00000001" w:csb1="00000000"/>
  </w:font>
  <w:font w:name="Microsoft Sans Serif">
    <w:panose1 w:val="020B060402020202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D34ACD">
    <w:pPr>
      <w:pStyle w:val="Footer"/>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D34ACD">
    <w:pPr>
      <w:pStyle w:val="Footer"/>
      <w:ind w:right="360" w:firstLine="360"/>
    </w:pP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D34ACD">
    <w:pPr>
      <w:pStyle w:val="Footer"/>
      <w:ind w:right="360"/>
    </w:pPr>
  </w:p>
</w:ftr>
</file>

<file path=word/footer4.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677838">
    <w:pPr>
      <w:pStyle w:val="Footer"/>
      <w:jc w:val="right"/>
    </w:pPr>
    <w:r>
      <w:rPr>
        <w:rStyle w:val="PageNumber"/>
      </w:rPr>
      <w:fldChar w:fldCharType="begin"/>
    </w:r>
    <w:r w:rsidR="00D34ACD">
      <w:rPr>
        <w:rStyle w:val="PageNumber"/>
      </w:rPr>
      <w:instrText xml:space="preserve"> PAGE </w:instrText>
    </w:r>
    <w:r>
      <w:rPr>
        <w:rStyle w:val="PageNumber"/>
      </w:rPr>
      <w:fldChar w:fldCharType="separate"/>
    </w:r>
    <w:r w:rsidR="008B33AE">
      <w:rPr>
        <w:rStyle w:val="PageNumber"/>
        <w:noProof/>
      </w:rPr>
      <w:t>9</w:t>
    </w:r>
    <w:r>
      <w:rPr>
        <w:rStyle w:val="PageNumber"/>
      </w:rPr>
      <w:fldChar w:fldCharType="end"/>
    </w:r>
  </w:p>
</w:ftr>
</file>

<file path=word/footer5.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D34ACD">
    <w:pPr>
      <w:pStyle w:val="Footer"/>
      <w:ind w:right="360"/>
    </w:pPr>
  </w:p>
</w:ftr>
</file>

<file path=word/footer6.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677838">
    <w:pPr>
      <w:pStyle w:val="Footer"/>
      <w:jc w:val="right"/>
    </w:pPr>
    <w:r>
      <w:rPr>
        <w:rStyle w:val="PageNumber"/>
      </w:rPr>
      <w:fldChar w:fldCharType="begin"/>
    </w:r>
    <w:r w:rsidR="00D34ACD">
      <w:rPr>
        <w:rStyle w:val="PageNumber"/>
      </w:rPr>
      <w:instrText xml:space="preserve"> PAGE </w:instrText>
    </w:r>
    <w:r>
      <w:rPr>
        <w:rStyle w:val="PageNumber"/>
      </w:rPr>
      <w:fldChar w:fldCharType="separate"/>
    </w:r>
    <w:r w:rsidR="008B33AE">
      <w:rPr>
        <w:rStyle w:val="PageNumber"/>
        <w:noProof/>
      </w:rPr>
      <w:t>11</w:t>
    </w:r>
    <w:r>
      <w:rPr>
        <w:rStyle w:val="PageNumber"/>
      </w:rPr>
      <w:fldChar w:fldCharType="end"/>
    </w:r>
  </w:p>
</w:ftr>
</file>

<file path=word/footer7.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D34ACD">
    <w:pPr>
      <w:pStyle w:val="Footer"/>
      <w:ind w:right="360"/>
    </w:pPr>
  </w:p>
</w:ftr>
</file>

<file path=word/footer8.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677838">
    <w:pPr>
      <w:pStyle w:val="Footer"/>
      <w:jc w:val="right"/>
    </w:pPr>
    <w:r>
      <w:rPr>
        <w:rStyle w:val="PageNumber"/>
      </w:rPr>
      <w:fldChar w:fldCharType="begin"/>
    </w:r>
    <w:r w:rsidR="00D34ACD">
      <w:rPr>
        <w:rStyle w:val="PageNumber"/>
      </w:rPr>
      <w:instrText xml:space="preserve"> PAGE </w:instrText>
    </w:r>
    <w:r>
      <w:rPr>
        <w:rStyle w:val="PageNumber"/>
      </w:rPr>
      <w:fldChar w:fldCharType="separate"/>
    </w:r>
    <w:r w:rsidR="008B33AE">
      <w:rPr>
        <w:rStyle w:val="PageNumber"/>
        <w:noProof/>
      </w:rPr>
      <w:t>13</w:t>
    </w:r>
    <w:r>
      <w:rPr>
        <w:rStyle w:val="PageNumber"/>
      </w:rPr>
      <w:fldChar w:fldCharType="end"/>
    </w: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4ACD" w:rsidRDefault="00D34ACD">
      <w:pPr>
        <w:spacing w:line="240" w:lineRule="auto"/>
      </w:pPr>
      <w:r>
        <w:separator/>
      </w:r>
    </w:p>
  </w:footnote>
  <w:footnote w:type="continuationSeparator" w:id="0">
    <w:p w:rsidR="00D34ACD" w:rsidRDefault="00D34ACD">
      <w:pPr>
        <w:spacing w:line="240" w:lineRule="auto"/>
      </w:pPr>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677838">
    <w:pPr>
      <w:pStyle w:val="Header"/>
      <w:framePr w:wrap="around" w:vAnchor="text" w:hAnchor="margin" w:xAlign="outside" w:y="1"/>
      <w:rPr>
        <w:rStyle w:val="PageNumber"/>
      </w:rPr>
    </w:pPr>
    <w:r>
      <w:rPr>
        <w:rStyle w:val="PageNumber"/>
      </w:rPr>
      <w:fldChar w:fldCharType="begin"/>
    </w:r>
    <w:r w:rsidR="00D34ACD">
      <w:rPr>
        <w:rStyle w:val="PageNumber"/>
      </w:rPr>
      <w:instrText xml:space="preserve">PAGE  </w:instrText>
    </w:r>
    <w:r>
      <w:rPr>
        <w:rStyle w:val="PageNumber"/>
      </w:rPr>
      <w:fldChar w:fldCharType="separate"/>
    </w:r>
    <w:r w:rsidR="008B33AE">
      <w:rPr>
        <w:rStyle w:val="PageNumber"/>
        <w:noProof/>
      </w:rPr>
      <w:t>vi</w:t>
    </w:r>
    <w:r>
      <w:rPr>
        <w:rStyle w:val="PageNumber"/>
      </w:rPr>
      <w:fldChar w:fldCharType="end"/>
    </w:r>
  </w:p>
  <w:p w:rsidR="00D34ACD" w:rsidRDefault="00D34ACD">
    <w:pPr>
      <w:pStyle w:val="Header"/>
      <w:ind w:right="360" w:firstLine="360"/>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677838">
    <w:pPr>
      <w:pStyle w:val="Header"/>
      <w:framePr w:wrap="around" w:vAnchor="text" w:hAnchor="margin" w:xAlign="outside" w:y="1"/>
      <w:rPr>
        <w:rStyle w:val="PageNumber"/>
      </w:rPr>
    </w:pPr>
    <w:r>
      <w:rPr>
        <w:rStyle w:val="PageNumber"/>
      </w:rPr>
      <w:fldChar w:fldCharType="begin"/>
    </w:r>
    <w:r w:rsidR="00D34ACD">
      <w:rPr>
        <w:rStyle w:val="PageNumber"/>
      </w:rPr>
      <w:instrText xml:space="preserve">PAGE  </w:instrText>
    </w:r>
    <w:r>
      <w:rPr>
        <w:rStyle w:val="PageNumber"/>
      </w:rPr>
      <w:fldChar w:fldCharType="separate"/>
    </w:r>
    <w:r w:rsidR="00D34ACD">
      <w:rPr>
        <w:rStyle w:val="PageNumber"/>
      </w:rPr>
      <w:t>3</w:t>
    </w:r>
    <w:r>
      <w:rPr>
        <w:rStyle w:val="PageNumber"/>
      </w:rPr>
      <w:fldChar w:fldCharType="end"/>
    </w:r>
  </w:p>
  <w:p w:rsidR="00D34ACD" w:rsidRDefault="00D34ACD">
    <w:pPr>
      <w:pStyle w:val="Header"/>
      <w:ind w:right="360" w:firstLine="360"/>
    </w:pP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677838">
    <w:pPr>
      <w:pStyle w:val="Header"/>
      <w:framePr w:wrap="around" w:vAnchor="text" w:hAnchor="margin" w:xAlign="outside" w:y="1"/>
      <w:rPr>
        <w:rStyle w:val="PageNumber"/>
      </w:rPr>
    </w:pPr>
    <w:r>
      <w:rPr>
        <w:rStyle w:val="PageNumber"/>
      </w:rPr>
      <w:fldChar w:fldCharType="begin"/>
    </w:r>
    <w:r w:rsidR="00D34ACD">
      <w:rPr>
        <w:rStyle w:val="PageNumber"/>
      </w:rPr>
      <w:instrText xml:space="preserve">PAGE  </w:instrText>
    </w:r>
    <w:r>
      <w:rPr>
        <w:rStyle w:val="PageNumber"/>
      </w:rPr>
      <w:fldChar w:fldCharType="separate"/>
    </w:r>
    <w:r w:rsidR="008B33AE">
      <w:rPr>
        <w:rStyle w:val="PageNumber"/>
        <w:noProof/>
      </w:rPr>
      <w:t>iii</w:t>
    </w:r>
    <w:r>
      <w:rPr>
        <w:rStyle w:val="PageNumber"/>
      </w:rPr>
      <w:fldChar w:fldCharType="end"/>
    </w:r>
  </w:p>
  <w:p w:rsidR="00D34ACD" w:rsidRDefault="00D34ACD">
    <w:pPr>
      <w:pStyle w:val="Header"/>
      <w:ind w:right="360" w:firstLine="360"/>
    </w:pPr>
  </w:p>
</w:hdr>
</file>

<file path=word/header4.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677838">
    <w:pPr>
      <w:pStyle w:val="Header"/>
      <w:framePr w:wrap="around" w:vAnchor="text" w:hAnchor="margin" w:xAlign="outside" w:y="1"/>
      <w:rPr>
        <w:rStyle w:val="PageNumber"/>
      </w:rPr>
    </w:pPr>
    <w:r>
      <w:rPr>
        <w:rStyle w:val="PageNumber"/>
      </w:rPr>
      <w:fldChar w:fldCharType="begin"/>
    </w:r>
    <w:r w:rsidR="00D34ACD">
      <w:rPr>
        <w:rStyle w:val="PageNumber"/>
      </w:rPr>
      <w:instrText xml:space="preserve">PAGE  </w:instrText>
    </w:r>
    <w:r>
      <w:rPr>
        <w:rStyle w:val="PageNumber"/>
      </w:rPr>
      <w:fldChar w:fldCharType="separate"/>
    </w:r>
    <w:r w:rsidR="008B33AE">
      <w:rPr>
        <w:rStyle w:val="PageNumber"/>
        <w:noProof/>
      </w:rPr>
      <w:t>v</w:t>
    </w:r>
    <w:r>
      <w:rPr>
        <w:rStyle w:val="PageNumber"/>
      </w:rPr>
      <w:fldChar w:fldCharType="end"/>
    </w:r>
  </w:p>
  <w:p w:rsidR="00D34ACD" w:rsidRDefault="00D34ACD">
    <w:pPr>
      <w:pStyle w:val="Header"/>
      <w:ind w:right="360" w:firstLine="360"/>
    </w:pPr>
  </w:p>
</w:hdr>
</file>

<file path=word/header5.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677838">
    <w:pPr>
      <w:pStyle w:val="Header"/>
      <w:framePr w:wrap="around" w:vAnchor="text" w:hAnchor="margin" w:xAlign="outside" w:y="1"/>
      <w:rPr>
        <w:rStyle w:val="PageNumber"/>
      </w:rPr>
    </w:pPr>
    <w:r>
      <w:rPr>
        <w:rStyle w:val="PageNumber"/>
      </w:rPr>
      <w:fldChar w:fldCharType="begin"/>
    </w:r>
    <w:r w:rsidR="00D34ACD">
      <w:rPr>
        <w:rStyle w:val="PageNumber"/>
      </w:rPr>
      <w:instrText xml:space="preserve">PAGE  </w:instrText>
    </w:r>
    <w:r>
      <w:rPr>
        <w:rStyle w:val="PageNumber"/>
      </w:rPr>
      <w:fldChar w:fldCharType="separate"/>
    </w:r>
    <w:r w:rsidR="008B33AE">
      <w:rPr>
        <w:rStyle w:val="PageNumber"/>
        <w:noProof/>
      </w:rPr>
      <w:t>8</w:t>
    </w:r>
    <w:r>
      <w:rPr>
        <w:rStyle w:val="PageNumber"/>
      </w:rPr>
      <w:fldChar w:fldCharType="end"/>
    </w:r>
  </w:p>
  <w:p w:rsidR="00D34ACD" w:rsidRDefault="00677838">
    <w:pPr>
      <w:pStyle w:val="Header"/>
      <w:ind w:right="360" w:firstLine="360"/>
      <w:rPr>
        <w:smallCaps/>
      </w:rPr>
    </w:pPr>
    <w:r>
      <w:rPr>
        <w:smallCaps/>
      </w:rPr>
      <w:pict>
        <v:line id="_x0000_s2058" style="position:absolute;left:0;text-align:left;flip:y;z-index:251655168" from=".5pt,-54pt" to="450.5pt,-52.95pt" o:allowincell="f" o:allowoverlap="f" strokecolor="#7090b0" strokeweight="1pt">
          <w10:wrap type="square"/>
          <w10:anchorlock/>
        </v:line>
      </w:pict>
    </w:r>
    <w:r>
      <w:rPr>
        <w:smallCaps/>
      </w:rPr>
      <w:fldChar w:fldCharType="begin"/>
    </w:r>
    <w:r w:rsidR="00D34ACD">
      <w:rPr>
        <w:smallCaps/>
      </w:rPr>
      <w:instrText xml:space="preserve"> STYLEREF "HEADING 1" </w:instrText>
    </w:r>
    <w:r w:rsidR="008B33AE">
      <w:rPr>
        <w:smallCaps/>
      </w:rPr>
      <w:fldChar w:fldCharType="separate"/>
    </w:r>
    <w:r w:rsidR="008B33AE">
      <w:rPr>
        <w:smallCaps/>
        <w:noProof/>
      </w:rPr>
      <w:t>What’s new?</w:t>
    </w:r>
    <w:r>
      <w:rPr>
        <w:smallCaps/>
      </w:rPr>
      <w:fldChar w:fldCharType="end"/>
    </w:r>
  </w:p>
</w:hdr>
</file>

<file path=word/header6.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677838">
    <w:pPr>
      <w:pStyle w:val="Header"/>
      <w:framePr w:wrap="around" w:vAnchor="text" w:hAnchor="margin" w:xAlign="outside" w:y="1"/>
      <w:rPr>
        <w:rStyle w:val="PageNumber"/>
      </w:rPr>
    </w:pPr>
    <w:r>
      <w:rPr>
        <w:rStyle w:val="PageNumber"/>
      </w:rPr>
      <w:fldChar w:fldCharType="begin"/>
    </w:r>
    <w:r w:rsidR="00D34ACD">
      <w:rPr>
        <w:rStyle w:val="PageNumber"/>
      </w:rPr>
      <w:instrText xml:space="preserve">PAGE  </w:instrText>
    </w:r>
    <w:r>
      <w:rPr>
        <w:rStyle w:val="PageNumber"/>
      </w:rPr>
      <w:fldChar w:fldCharType="separate"/>
    </w:r>
    <w:r w:rsidR="00D34ACD">
      <w:rPr>
        <w:rStyle w:val="PageNumber"/>
        <w:noProof/>
      </w:rPr>
      <w:t>11</w:t>
    </w:r>
    <w:r>
      <w:rPr>
        <w:rStyle w:val="PageNumber"/>
      </w:rPr>
      <w:fldChar w:fldCharType="end"/>
    </w:r>
  </w:p>
  <w:p w:rsidR="00D34ACD" w:rsidRDefault="00D34ACD" w:rsidP="006E5299">
    <w:pPr>
      <w:pStyle w:val="Header"/>
      <w:tabs>
        <w:tab w:val="clear" w:pos="4320"/>
        <w:tab w:val="left" w:pos="720"/>
        <w:tab w:val="center" w:pos="1440"/>
      </w:tabs>
      <w:ind w:right="360"/>
      <w:jc w:val="left"/>
      <w:rPr>
        <w:i/>
      </w:rPr>
    </w:pPr>
    <w:r>
      <w:rPr>
        <w:smallCaps/>
      </w:rPr>
      <w:tab/>
    </w:r>
    <w:r>
      <w:rPr>
        <w:smallCaps/>
      </w:rPr>
      <w:tab/>
    </w:r>
    <w:r>
      <w:rPr>
        <w:smallCaps/>
      </w:rPr>
      <w:tab/>
    </w:r>
    <w:r w:rsidR="00677838" w:rsidRPr="00811392">
      <w:rPr>
        <w:smallCaps/>
      </w:rPr>
      <w:fldChar w:fldCharType="begin"/>
    </w:r>
    <w:r w:rsidRPr="00811392">
      <w:rPr>
        <w:smallCaps/>
      </w:rPr>
      <w:instrText xml:space="preserve"> STYLEREF  "Heading 1"  \* MERGEFORMAT </w:instrText>
    </w:r>
    <w:r w:rsidR="00677838" w:rsidRPr="00811392">
      <w:rPr>
        <w:smallCaps/>
      </w:rPr>
      <w:fldChar w:fldCharType="end"/>
    </w:r>
    <w:r>
      <w:rPr>
        <w:i/>
      </w:rPr>
      <w:tab/>
    </w:r>
    <w:r>
      <w:rPr>
        <w:i/>
      </w:rPr>
      <w:tab/>
    </w:r>
    <w:r>
      <w:rPr>
        <w:i/>
      </w:rPr>
      <w:tab/>
    </w:r>
    <w:r w:rsidR="00677838">
      <w:rPr>
        <w:i/>
      </w:rPr>
      <w:pict>
        <v:line id="_x0000_s2072" style="position:absolute;flip:y;z-index:251656192;mso-position-horizontal-relative:text;mso-position-vertical-relative:text" from="-7pt,-54pt" to="443pt,-52.95pt" o:allowincell="f" o:allowoverlap="f" strokecolor="#7090b0" strokeweight="1pt">
          <w10:wrap type="square"/>
          <w10:anchorlock/>
        </v:line>
      </w:pict>
    </w:r>
  </w:p>
</w:hdr>
</file>

<file path=word/header7.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D34ACD">
    <w:pPr>
      <w:pStyle w:val="Header"/>
    </w:pPr>
  </w:p>
</w:hdr>
</file>

<file path=word/header8.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677838">
    <w:pPr>
      <w:pStyle w:val="Header"/>
      <w:framePr w:wrap="around" w:vAnchor="text" w:hAnchor="margin" w:xAlign="outside" w:y="1"/>
      <w:rPr>
        <w:rStyle w:val="PageNumber"/>
      </w:rPr>
    </w:pPr>
    <w:r>
      <w:rPr>
        <w:rStyle w:val="PageNumber"/>
      </w:rPr>
      <w:fldChar w:fldCharType="begin"/>
    </w:r>
    <w:r w:rsidR="00D34ACD">
      <w:rPr>
        <w:rStyle w:val="PageNumber"/>
      </w:rPr>
      <w:instrText xml:space="preserve">PAGE  </w:instrText>
    </w:r>
    <w:r>
      <w:rPr>
        <w:rStyle w:val="PageNumber"/>
      </w:rPr>
      <w:fldChar w:fldCharType="separate"/>
    </w:r>
    <w:r w:rsidR="00D34ACD">
      <w:rPr>
        <w:rStyle w:val="PageNumber"/>
        <w:noProof/>
      </w:rPr>
      <w:t>38</w:t>
    </w:r>
    <w:r>
      <w:rPr>
        <w:rStyle w:val="PageNumber"/>
      </w:rPr>
      <w:fldChar w:fldCharType="end"/>
    </w:r>
  </w:p>
  <w:p w:rsidR="00D34ACD" w:rsidRDefault="00677838">
    <w:pPr>
      <w:pStyle w:val="Header"/>
      <w:ind w:right="360" w:firstLine="360"/>
      <w:rPr>
        <w:smallCaps/>
      </w:rPr>
    </w:pPr>
    <w:r>
      <w:rPr>
        <w:smallCaps/>
      </w:rPr>
      <w:pict>
        <v:line id="_x0000_s2075" style="position:absolute;left:0;text-align:left;flip:y;z-index:251657216" from=".5pt,-54pt" to="450.5pt,-52.95pt" o:allowincell="f" o:allowoverlap="f" strokecolor="#7090b0" strokeweight="1pt">
          <w10:wrap type="square"/>
          <w10:anchorlock/>
        </v:line>
      </w:pict>
    </w:r>
    <w:r>
      <w:rPr>
        <w:smallCaps/>
      </w:rPr>
      <w:fldChar w:fldCharType="begin"/>
    </w:r>
    <w:r w:rsidR="00D34ACD">
      <w:rPr>
        <w:smallCaps/>
      </w:rPr>
      <w:instrText xml:space="preserve"> STYLEREF "HEADING 1" </w:instrText>
    </w:r>
    <w:r>
      <w:rPr>
        <w:smallCaps/>
      </w:rPr>
      <w:fldChar w:fldCharType="separate"/>
    </w:r>
    <w:r w:rsidR="008B33AE">
      <w:rPr>
        <w:smallCaps/>
        <w:noProof/>
      </w:rPr>
      <w:t>What’s new?</w:t>
    </w:r>
    <w:r>
      <w:rPr>
        <w:smallCaps/>
      </w:rPr>
      <w:fldChar w:fldCharType="end"/>
    </w:r>
  </w:p>
</w:hdr>
</file>

<file path=word/header9.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677838">
    <w:pPr>
      <w:pStyle w:val="Header"/>
      <w:framePr w:wrap="around" w:vAnchor="text" w:hAnchor="margin" w:xAlign="outside" w:y="1"/>
      <w:rPr>
        <w:rStyle w:val="PageNumber"/>
      </w:rPr>
    </w:pPr>
    <w:r>
      <w:rPr>
        <w:rStyle w:val="PageNumber"/>
      </w:rPr>
      <w:fldChar w:fldCharType="begin"/>
    </w:r>
    <w:r w:rsidR="00D34ACD">
      <w:rPr>
        <w:rStyle w:val="PageNumber"/>
      </w:rPr>
      <w:instrText xml:space="preserve">PAGE  </w:instrText>
    </w:r>
    <w:r>
      <w:rPr>
        <w:rStyle w:val="PageNumber"/>
      </w:rPr>
      <w:fldChar w:fldCharType="separate"/>
    </w:r>
    <w:r w:rsidR="00D34ACD">
      <w:rPr>
        <w:rStyle w:val="PageNumber"/>
        <w:noProof/>
      </w:rPr>
      <w:t>39</w:t>
    </w:r>
    <w:r>
      <w:rPr>
        <w:rStyle w:val="PageNumber"/>
      </w:rPr>
      <w:fldChar w:fldCharType="end"/>
    </w:r>
  </w:p>
  <w:p w:rsidR="00D34ACD" w:rsidRDefault="00D34ACD" w:rsidP="006E5299">
    <w:pPr>
      <w:pStyle w:val="Header"/>
      <w:tabs>
        <w:tab w:val="clear" w:pos="4320"/>
        <w:tab w:val="left" w:pos="720"/>
        <w:tab w:val="center" w:pos="1440"/>
      </w:tabs>
      <w:ind w:right="360"/>
      <w:jc w:val="left"/>
      <w:rPr>
        <w:i/>
      </w:rPr>
    </w:pPr>
    <w:r>
      <w:rPr>
        <w:smallCaps/>
      </w:rPr>
      <w:tab/>
    </w:r>
    <w:r>
      <w:rPr>
        <w:smallCaps/>
      </w:rPr>
      <w:tab/>
    </w:r>
    <w:r>
      <w:rPr>
        <w:smallCaps/>
      </w:rPr>
      <w:tab/>
    </w:r>
    <w:fldSimple w:instr=" STYLEREF  &quot;Heading 1&quot;  \* MERGEFORMAT ">
      <w:r w:rsidR="008B33AE" w:rsidRPr="008B33AE">
        <w:rPr>
          <w:smallCaps/>
          <w:noProof/>
        </w:rPr>
        <w:t>What’s new?</w:t>
      </w:r>
    </w:fldSimple>
    <w:r>
      <w:rPr>
        <w:i/>
      </w:rPr>
      <w:tab/>
    </w:r>
    <w:r>
      <w:rPr>
        <w:i/>
      </w:rPr>
      <w:tab/>
    </w:r>
    <w:r>
      <w:rPr>
        <w:i/>
      </w:rPr>
      <w:tab/>
    </w:r>
    <w:r w:rsidR="00677838">
      <w:rPr>
        <w:i/>
      </w:rPr>
      <w:pict>
        <v:line id="_x0000_s2076" style="position:absolute;flip:y;z-index:251658240;mso-position-horizontal-relative:text;mso-position-vertical-relative:text" from="-7pt,-54pt" to="443pt,-52.95pt" o:allowincell="f" o:allowoverlap="f" strokecolor="#7090b0" strokeweight="1pt">
          <w10:wrap type="square"/>
          <w10:anchorlock/>
        </v:line>
      </w:pict>
    </w:r>
  </w:p>
</w:hdr>
</file>

<file path=word/header10.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D34ACD">
    <w:pPr>
      <w:pStyle w:val="Header"/>
    </w:pPr>
  </w:p>
</w:hdr>
</file>

<file path=word/header1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677838">
    <w:pPr>
      <w:pStyle w:val="Header"/>
      <w:framePr w:wrap="around" w:vAnchor="text" w:hAnchor="margin" w:xAlign="outside" w:y="1"/>
      <w:rPr>
        <w:rStyle w:val="PageNumber"/>
      </w:rPr>
    </w:pPr>
    <w:r>
      <w:rPr>
        <w:rStyle w:val="PageNumber"/>
      </w:rPr>
      <w:fldChar w:fldCharType="begin"/>
    </w:r>
    <w:r w:rsidR="00D34ACD">
      <w:rPr>
        <w:rStyle w:val="PageNumber"/>
      </w:rPr>
      <w:instrText xml:space="preserve">PAGE  </w:instrText>
    </w:r>
    <w:r>
      <w:rPr>
        <w:rStyle w:val="PageNumber"/>
      </w:rPr>
      <w:fldChar w:fldCharType="separate"/>
    </w:r>
    <w:r w:rsidR="008B33AE">
      <w:rPr>
        <w:rStyle w:val="PageNumber"/>
        <w:noProof/>
      </w:rPr>
      <w:t>30</w:t>
    </w:r>
    <w:r>
      <w:rPr>
        <w:rStyle w:val="PageNumber"/>
      </w:rPr>
      <w:fldChar w:fldCharType="end"/>
    </w:r>
  </w:p>
  <w:p w:rsidR="00D34ACD" w:rsidRDefault="00677838">
    <w:pPr>
      <w:pStyle w:val="Header"/>
      <w:ind w:right="360" w:firstLine="360"/>
      <w:rPr>
        <w:smallCaps/>
      </w:rPr>
    </w:pPr>
    <w:r>
      <w:rPr>
        <w:smallCaps/>
      </w:rPr>
      <w:pict>
        <v:line id="_x0000_s2078" style="position:absolute;left:0;text-align:left;flip:y;z-index:251659264" from=".5pt,-54pt" to="450.5pt,-52.95pt" o:allowincell="f" o:allowoverlap="f" strokecolor="#7090b0" strokeweight="1pt">
          <w10:wrap type="square"/>
          <w10:anchorlock/>
        </v:line>
      </w:pict>
    </w:r>
    <w:r>
      <w:rPr>
        <w:smallCaps/>
      </w:rPr>
      <w:fldChar w:fldCharType="begin"/>
    </w:r>
    <w:r w:rsidR="00D34ACD">
      <w:rPr>
        <w:smallCaps/>
      </w:rPr>
      <w:instrText xml:space="preserve"> STYLEREF "HEADING 1" </w:instrText>
    </w:r>
    <w:r w:rsidR="008B33AE">
      <w:rPr>
        <w:smallCaps/>
      </w:rPr>
      <w:fldChar w:fldCharType="separate"/>
    </w:r>
    <w:r w:rsidR="008B33AE">
      <w:rPr>
        <w:smallCaps/>
        <w:noProof/>
      </w:rPr>
      <w:t>Global parameters</w:t>
    </w:r>
    <w:r>
      <w:rPr>
        <w:smallCaps/>
      </w:rPr>
      <w:fldChar w:fldCharType="end"/>
    </w:r>
  </w:p>
</w:hdr>
</file>

<file path=word/header1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677838">
    <w:pPr>
      <w:pStyle w:val="Header"/>
      <w:framePr w:wrap="around" w:vAnchor="text" w:hAnchor="margin" w:xAlign="outside" w:y="1"/>
      <w:rPr>
        <w:rStyle w:val="PageNumber"/>
      </w:rPr>
    </w:pPr>
    <w:r>
      <w:rPr>
        <w:rStyle w:val="PageNumber"/>
      </w:rPr>
      <w:fldChar w:fldCharType="begin"/>
    </w:r>
    <w:r w:rsidR="00D34ACD">
      <w:rPr>
        <w:rStyle w:val="PageNumber"/>
      </w:rPr>
      <w:instrText xml:space="preserve">PAGE  </w:instrText>
    </w:r>
    <w:r>
      <w:rPr>
        <w:rStyle w:val="PageNumber"/>
      </w:rPr>
      <w:fldChar w:fldCharType="separate"/>
    </w:r>
    <w:r w:rsidR="008B33AE">
      <w:rPr>
        <w:rStyle w:val="PageNumber"/>
        <w:noProof/>
      </w:rPr>
      <w:t>33</w:t>
    </w:r>
    <w:r>
      <w:rPr>
        <w:rStyle w:val="PageNumber"/>
      </w:rPr>
      <w:fldChar w:fldCharType="end"/>
    </w:r>
  </w:p>
  <w:p w:rsidR="00D34ACD" w:rsidRDefault="00D34ACD" w:rsidP="006E5299">
    <w:pPr>
      <w:pStyle w:val="Header"/>
      <w:tabs>
        <w:tab w:val="clear" w:pos="4320"/>
        <w:tab w:val="left" w:pos="720"/>
        <w:tab w:val="center" w:pos="1440"/>
      </w:tabs>
      <w:ind w:right="360"/>
      <w:jc w:val="left"/>
      <w:rPr>
        <w:i/>
      </w:rPr>
    </w:pPr>
    <w:r>
      <w:rPr>
        <w:smallCaps/>
      </w:rPr>
      <w:tab/>
    </w:r>
    <w:r>
      <w:rPr>
        <w:smallCaps/>
      </w:rPr>
      <w:tab/>
    </w:r>
    <w:r>
      <w:rPr>
        <w:smallCaps/>
      </w:rPr>
      <w:tab/>
    </w:r>
    <w:fldSimple w:instr=" STYLEREF  &quot;Heading 1&quot;  \* MERGEFORMAT ">
      <w:r w:rsidR="008B33AE">
        <w:rPr>
          <w:noProof/>
        </w:rPr>
        <w:t>Macros</w:t>
      </w:r>
    </w:fldSimple>
    <w:r>
      <w:rPr>
        <w:i/>
      </w:rPr>
      <w:tab/>
    </w:r>
    <w:r>
      <w:rPr>
        <w:i/>
      </w:rPr>
      <w:tab/>
    </w:r>
    <w:r>
      <w:rPr>
        <w:i/>
      </w:rPr>
      <w:tab/>
    </w:r>
    <w:r w:rsidR="00677838">
      <w:rPr>
        <w:i/>
      </w:rPr>
      <w:pict>
        <v:line id="_x0000_s2077" style="position:absolute;flip:y;z-index:251660288;mso-position-horizontal-relative:text;mso-position-vertical-relative:text" from="-7pt,-54pt" to="443pt,-52.95pt" o:allowincell="f" o:allowoverlap="f" strokecolor="#7090b0" strokeweight="1pt">
          <w10:wrap type="square"/>
          <w10:anchorlock/>
        </v:line>
      </w:pict>
    </w:r>
  </w:p>
</w:hdr>
</file>

<file path=word/header1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ACD" w:rsidRDefault="00D34ACD">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A7A77"/>
    <w:multiLevelType w:val="hybridMultilevel"/>
    <w:tmpl w:val="3A485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AC4267"/>
    <w:multiLevelType w:val="hybridMultilevel"/>
    <w:tmpl w:val="D3A88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98047C"/>
    <w:multiLevelType w:val="multilevel"/>
    <w:tmpl w:val="6BEA8660"/>
    <w:lvl w:ilvl="0">
      <w:start w:val="1"/>
      <w:numFmt w:val="decimal"/>
      <w:pStyle w:val="Heading1"/>
      <w:lvlText w:val="%1"/>
      <w:lvlJc w:val="left"/>
      <w:pPr>
        <w:tabs>
          <w:tab w:val="num" w:pos="1080"/>
        </w:tabs>
        <w:ind w:left="1080" w:hanging="108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224"/>
        </w:tabs>
        <w:ind w:left="122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nsid w:val="09151322"/>
    <w:multiLevelType w:val="hybridMultilevel"/>
    <w:tmpl w:val="90E08A6E"/>
    <w:lvl w:ilvl="0" w:tplc="3184115E">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nsid w:val="0A0F18C6"/>
    <w:multiLevelType w:val="hybridMultilevel"/>
    <w:tmpl w:val="C324E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9660A5"/>
    <w:multiLevelType w:val="hybridMultilevel"/>
    <w:tmpl w:val="B9C2C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EB4963"/>
    <w:multiLevelType w:val="hybridMultilevel"/>
    <w:tmpl w:val="867E0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2E57D1"/>
    <w:multiLevelType w:val="hybridMultilevel"/>
    <w:tmpl w:val="51E410A4"/>
    <w:lvl w:ilvl="0" w:tplc="B380DF48">
      <w:start w:val="1"/>
      <w:numFmt w:val="bullet"/>
      <w:lvlText w:val=""/>
      <w:lvlJc w:val="left"/>
      <w:pPr>
        <w:tabs>
          <w:tab w:val="num" w:pos="720"/>
        </w:tabs>
        <w:ind w:left="720" w:hanging="360"/>
      </w:pPr>
      <w:rPr>
        <w:rFonts w:ascii="Wingdings" w:hAnsi="Wingdings" w:hint="default"/>
      </w:rPr>
    </w:lvl>
    <w:lvl w:ilvl="1" w:tplc="4DC024C2" w:tentative="1">
      <w:start w:val="1"/>
      <w:numFmt w:val="bullet"/>
      <w:lvlText w:val=""/>
      <w:lvlJc w:val="left"/>
      <w:pPr>
        <w:tabs>
          <w:tab w:val="num" w:pos="1440"/>
        </w:tabs>
        <w:ind w:left="1440" w:hanging="360"/>
      </w:pPr>
      <w:rPr>
        <w:rFonts w:ascii="Wingdings" w:hAnsi="Wingdings" w:hint="default"/>
      </w:rPr>
    </w:lvl>
    <w:lvl w:ilvl="2" w:tplc="733C5E9E" w:tentative="1">
      <w:start w:val="1"/>
      <w:numFmt w:val="bullet"/>
      <w:lvlText w:val=""/>
      <w:lvlJc w:val="left"/>
      <w:pPr>
        <w:tabs>
          <w:tab w:val="num" w:pos="2160"/>
        </w:tabs>
        <w:ind w:left="2160" w:hanging="360"/>
      </w:pPr>
      <w:rPr>
        <w:rFonts w:ascii="Wingdings" w:hAnsi="Wingdings" w:hint="default"/>
      </w:rPr>
    </w:lvl>
    <w:lvl w:ilvl="3" w:tplc="3828C306" w:tentative="1">
      <w:start w:val="1"/>
      <w:numFmt w:val="bullet"/>
      <w:lvlText w:val=""/>
      <w:lvlJc w:val="left"/>
      <w:pPr>
        <w:tabs>
          <w:tab w:val="num" w:pos="2880"/>
        </w:tabs>
        <w:ind w:left="2880" w:hanging="360"/>
      </w:pPr>
      <w:rPr>
        <w:rFonts w:ascii="Wingdings" w:hAnsi="Wingdings" w:hint="default"/>
      </w:rPr>
    </w:lvl>
    <w:lvl w:ilvl="4" w:tplc="49385CD6" w:tentative="1">
      <w:start w:val="1"/>
      <w:numFmt w:val="bullet"/>
      <w:lvlText w:val=""/>
      <w:lvlJc w:val="left"/>
      <w:pPr>
        <w:tabs>
          <w:tab w:val="num" w:pos="3600"/>
        </w:tabs>
        <w:ind w:left="3600" w:hanging="360"/>
      </w:pPr>
      <w:rPr>
        <w:rFonts w:ascii="Wingdings" w:hAnsi="Wingdings" w:hint="default"/>
      </w:rPr>
    </w:lvl>
    <w:lvl w:ilvl="5" w:tplc="D32A8B18" w:tentative="1">
      <w:start w:val="1"/>
      <w:numFmt w:val="bullet"/>
      <w:lvlText w:val=""/>
      <w:lvlJc w:val="left"/>
      <w:pPr>
        <w:tabs>
          <w:tab w:val="num" w:pos="4320"/>
        </w:tabs>
        <w:ind w:left="4320" w:hanging="360"/>
      </w:pPr>
      <w:rPr>
        <w:rFonts w:ascii="Wingdings" w:hAnsi="Wingdings" w:hint="default"/>
      </w:rPr>
    </w:lvl>
    <w:lvl w:ilvl="6" w:tplc="877897C4" w:tentative="1">
      <w:start w:val="1"/>
      <w:numFmt w:val="bullet"/>
      <w:lvlText w:val=""/>
      <w:lvlJc w:val="left"/>
      <w:pPr>
        <w:tabs>
          <w:tab w:val="num" w:pos="5040"/>
        </w:tabs>
        <w:ind w:left="5040" w:hanging="360"/>
      </w:pPr>
      <w:rPr>
        <w:rFonts w:ascii="Wingdings" w:hAnsi="Wingdings" w:hint="default"/>
      </w:rPr>
    </w:lvl>
    <w:lvl w:ilvl="7" w:tplc="C25CF376" w:tentative="1">
      <w:start w:val="1"/>
      <w:numFmt w:val="bullet"/>
      <w:lvlText w:val=""/>
      <w:lvlJc w:val="left"/>
      <w:pPr>
        <w:tabs>
          <w:tab w:val="num" w:pos="5760"/>
        </w:tabs>
        <w:ind w:left="5760" w:hanging="360"/>
      </w:pPr>
      <w:rPr>
        <w:rFonts w:ascii="Wingdings" w:hAnsi="Wingdings" w:hint="default"/>
      </w:rPr>
    </w:lvl>
    <w:lvl w:ilvl="8" w:tplc="8194823C" w:tentative="1">
      <w:start w:val="1"/>
      <w:numFmt w:val="bullet"/>
      <w:lvlText w:val=""/>
      <w:lvlJc w:val="left"/>
      <w:pPr>
        <w:tabs>
          <w:tab w:val="num" w:pos="6480"/>
        </w:tabs>
        <w:ind w:left="6480" w:hanging="360"/>
      </w:pPr>
      <w:rPr>
        <w:rFonts w:ascii="Wingdings" w:hAnsi="Wingdings" w:hint="default"/>
      </w:rPr>
    </w:lvl>
  </w:abstractNum>
  <w:abstractNum w:abstractNumId="8">
    <w:nsid w:val="34055789"/>
    <w:multiLevelType w:val="hybridMultilevel"/>
    <w:tmpl w:val="EF1ED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713751"/>
    <w:multiLevelType w:val="hybridMultilevel"/>
    <w:tmpl w:val="DC6EF02A"/>
    <w:lvl w:ilvl="0" w:tplc="0F94EAB8">
      <w:start w:val="1"/>
      <w:numFmt w:val="bullet"/>
      <w:lvlText w:val=""/>
      <w:lvlJc w:val="left"/>
      <w:pPr>
        <w:tabs>
          <w:tab w:val="num" w:pos="720"/>
        </w:tabs>
        <w:ind w:left="720" w:hanging="360"/>
      </w:pPr>
      <w:rPr>
        <w:rFonts w:ascii="Wingdings" w:hAnsi="Wingdings" w:hint="default"/>
      </w:rPr>
    </w:lvl>
    <w:lvl w:ilvl="1" w:tplc="3758947C" w:tentative="1">
      <w:start w:val="1"/>
      <w:numFmt w:val="bullet"/>
      <w:lvlText w:val=""/>
      <w:lvlJc w:val="left"/>
      <w:pPr>
        <w:tabs>
          <w:tab w:val="num" w:pos="1440"/>
        </w:tabs>
        <w:ind w:left="1440" w:hanging="360"/>
      </w:pPr>
      <w:rPr>
        <w:rFonts w:ascii="Wingdings" w:hAnsi="Wingdings" w:hint="default"/>
      </w:rPr>
    </w:lvl>
    <w:lvl w:ilvl="2" w:tplc="E7126250" w:tentative="1">
      <w:start w:val="1"/>
      <w:numFmt w:val="bullet"/>
      <w:lvlText w:val=""/>
      <w:lvlJc w:val="left"/>
      <w:pPr>
        <w:tabs>
          <w:tab w:val="num" w:pos="2160"/>
        </w:tabs>
        <w:ind w:left="2160" w:hanging="360"/>
      </w:pPr>
      <w:rPr>
        <w:rFonts w:ascii="Wingdings" w:hAnsi="Wingdings" w:hint="default"/>
      </w:rPr>
    </w:lvl>
    <w:lvl w:ilvl="3" w:tplc="011CCA7E" w:tentative="1">
      <w:start w:val="1"/>
      <w:numFmt w:val="bullet"/>
      <w:lvlText w:val=""/>
      <w:lvlJc w:val="left"/>
      <w:pPr>
        <w:tabs>
          <w:tab w:val="num" w:pos="2880"/>
        </w:tabs>
        <w:ind w:left="2880" w:hanging="360"/>
      </w:pPr>
      <w:rPr>
        <w:rFonts w:ascii="Wingdings" w:hAnsi="Wingdings" w:hint="default"/>
      </w:rPr>
    </w:lvl>
    <w:lvl w:ilvl="4" w:tplc="F4CE3FC4" w:tentative="1">
      <w:start w:val="1"/>
      <w:numFmt w:val="bullet"/>
      <w:lvlText w:val=""/>
      <w:lvlJc w:val="left"/>
      <w:pPr>
        <w:tabs>
          <w:tab w:val="num" w:pos="3600"/>
        </w:tabs>
        <w:ind w:left="3600" w:hanging="360"/>
      </w:pPr>
      <w:rPr>
        <w:rFonts w:ascii="Wingdings" w:hAnsi="Wingdings" w:hint="default"/>
      </w:rPr>
    </w:lvl>
    <w:lvl w:ilvl="5" w:tplc="CBCA87CE" w:tentative="1">
      <w:start w:val="1"/>
      <w:numFmt w:val="bullet"/>
      <w:lvlText w:val=""/>
      <w:lvlJc w:val="left"/>
      <w:pPr>
        <w:tabs>
          <w:tab w:val="num" w:pos="4320"/>
        </w:tabs>
        <w:ind w:left="4320" w:hanging="360"/>
      </w:pPr>
      <w:rPr>
        <w:rFonts w:ascii="Wingdings" w:hAnsi="Wingdings" w:hint="default"/>
      </w:rPr>
    </w:lvl>
    <w:lvl w:ilvl="6" w:tplc="640698FA" w:tentative="1">
      <w:start w:val="1"/>
      <w:numFmt w:val="bullet"/>
      <w:lvlText w:val=""/>
      <w:lvlJc w:val="left"/>
      <w:pPr>
        <w:tabs>
          <w:tab w:val="num" w:pos="5040"/>
        </w:tabs>
        <w:ind w:left="5040" w:hanging="360"/>
      </w:pPr>
      <w:rPr>
        <w:rFonts w:ascii="Wingdings" w:hAnsi="Wingdings" w:hint="default"/>
      </w:rPr>
    </w:lvl>
    <w:lvl w:ilvl="7" w:tplc="502E6D34" w:tentative="1">
      <w:start w:val="1"/>
      <w:numFmt w:val="bullet"/>
      <w:lvlText w:val=""/>
      <w:lvlJc w:val="left"/>
      <w:pPr>
        <w:tabs>
          <w:tab w:val="num" w:pos="5760"/>
        </w:tabs>
        <w:ind w:left="5760" w:hanging="360"/>
      </w:pPr>
      <w:rPr>
        <w:rFonts w:ascii="Wingdings" w:hAnsi="Wingdings" w:hint="default"/>
      </w:rPr>
    </w:lvl>
    <w:lvl w:ilvl="8" w:tplc="BAF27E30" w:tentative="1">
      <w:start w:val="1"/>
      <w:numFmt w:val="bullet"/>
      <w:lvlText w:val=""/>
      <w:lvlJc w:val="left"/>
      <w:pPr>
        <w:tabs>
          <w:tab w:val="num" w:pos="6480"/>
        </w:tabs>
        <w:ind w:left="6480" w:hanging="360"/>
      </w:pPr>
      <w:rPr>
        <w:rFonts w:ascii="Wingdings" w:hAnsi="Wingdings" w:hint="default"/>
      </w:rPr>
    </w:lvl>
  </w:abstractNum>
  <w:abstractNum w:abstractNumId="10">
    <w:nsid w:val="4C256269"/>
    <w:multiLevelType w:val="hybridMultilevel"/>
    <w:tmpl w:val="29BC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B397387"/>
    <w:multiLevelType w:val="hybridMultilevel"/>
    <w:tmpl w:val="82EAA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F21590"/>
    <w:multiLevelType w:val="multilevel"/>
    <w:tmpl w:val="6BEA8660"/>
    <w:lvl w:ilvl="0">
      <w:start w:val="1"/>
      <w:numFmt w:val="decimal"/>
      <w:lvlText w:val="%1"/>
      <w:lvlJc w:val="left"/>
      <w:pPr>
        <w:tabs>
          <w:tab w:val="num" w:pos="1080"/>
        </w:tabs>
        <w:ind w:left="1080" w:hanging="108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nsid w:val="6552347B"/>
    <w:multiLevelType w:val="hybridMultilevel"/>
    <w:tmpl w:val="D6BEC318"/>
    <w:lvl w:ilvl="0" w:tplc="0046F3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03D29E4"/>
    <w:multiLevelType w:val="hybridMultilevel"/>
    <w:tmpl w:val="7AF8EBA8"/>
    <w:lvl w:ilvl="0" w:tplc="2DE07648">
      <w:start w:val="1"/>
      <w:numFmt w:val="bullet"/>
      <w:lvlText w:val=""/>
      <w:lvlJc w:val="left"/>
      <w:pPr>
        <w:tabs>
          <w:tab w:val="num" w:pos="720"/>
        </w:tabs>
        <w:ind w:left="720" w:hanging="360"/>
      </w:pPr>
      <w:rPr>
        <w:rFonts w:ascii="Wingdings" w:hAnsi="Wingdings" w:hint="default"/>
      </w:rPr>
    </w:lvl>
    <w:lvl w:ilvl="1" w:tplc="3CBA3872" w:tentative="1">
      <w:start w:val="1"/>
      <w:numFmt w:val="bullet"/>
      <w:lvlText w:val=""/>
      <w:lvlJc w:val="left"/>
      <w:pPr>
        <w:tabs>
          <w:tab w:val="num" w:pos="1440"/>
        </w:tabs>
        <w:ind w:left="1440" w:hanging="360"/>
      </w:pPr>
      <w:rPr>
        <w:rFonts w:ascii="Wingdings" w:hAnsi="Wingdings" w:hint="default"/>
      </w:rPr>
    </w:lvl>
    <w:lvl w:ilvl="2" w:tplc="E0EA21FA" w:tentative="1">
      <w:start w:val="1"/>
      <w:numFmt w:val="bullet"/>
      <w:lvlText w:val=""/>
      <w:lvlJc w:val="left"/>
      <w:pPr>
        <w:tabs>
          <w:tab w:val="num" w:pos="2160"/>
        </w:tabs>
        <w:ind w:left="2160" w:hanging="360"/>
      </w:pPr>
      <w:rPr>
        <w:rFonts w:ascii="Wingdings" w:hAnsi="Wingdings" w:hint="default"/>
      </w:rPr>
    </w:lvl>
    <w:lvl w:ilvl="3" w:tplc="ED2C3D28" w:tentative="1">
      <w:start w:val="1"/>
      <w:numFmt w:val="bullet"/>
      <w:lvlText w:val=""/>
      <w:lvlJc w:val="left"/>
      <w:pPr>
        <w:tabs>
          <w:tab w:val="num" w:pos="2880"/>
        </w:tabs>
        <w:ind w:left="2880" w:hanging="360"/>
      </w:pPr>
      <w:rPr>
        <w:rFonts w:ascii="Wingdings" w:hAnsi="Wingdings" w:hint="default"/>
      </w:rPr>
    </w:lvl>
    <w:lvl w:ilvl="4" w:tplc="888277E8" w:tentative="1">
      <w:start w:val="1"/>
      <w:numFmt w:val="bullet"/>
      <w:lvlText w:val=""/>
      <w:lvlJc w:val="left"/>
      <w:pPr>
        <w:tabs>
          <w:tab w:val="num" w:pos="3600"/>
        </w:tabs>
        <w:ind w:left="3600" w:hanging="360"/>
      </w:pPr>
      <w:rPr>
        <w:rFonts w:ascii="Wingdings" w:hAnsi="Wingdings" w:hint="default"/>
      </w:rPr>
    </w:lvl>
    <w:lvl w:ilvl="5" w:tplc="9332797C" w:tentative="1">
      <w:start w:val="1"/>
      <w:numFmt w:val="bullet"/>
      <w:lvlText w:val=""/>
      <w:lvlJc w:val="left"/>
      <w:pPr>
        <w:tabs>
          <w:tab w:val="num" w:pos="4320"/>
        </w:tabs>
        <w:ind w:left="4320" w:hanging="360"/>
      </w:pPr>
      <w:rPr>
        <w:rFonts w:ascii="Wingdings" w:hAnsi="Wingdings" w:hint="default"/>
      </w:rPr>
    </w:lvl>
    <w:lvl w:ilvl="6" w:tplc="E5DA8FD0" w:tentative="1">
      <w:start w:val="1"/>
      <w:numFmt w:val="bullet"/>
      <w:lvlText w:val=""/>
      <w:lvlJc w:val="left"/>
      <w:pPr>
        <w:tabs>
          <w:tab w:val="num" w:pos="5040"/>
        </w:tabs>
        <w:ind w:left="5040" w:hanging="360"/>
      </w:pPr>
      <w:rPr>
        <w:rFonts w:ascii="Wingdings" w:hAnsi="Wingdings" w:hint="default"/>
      </w:rPr>
    </w:lvl>
    <w:lvl w:ilvl="7" w:tplc="8572D9E8" w:tentative="1">
      <w:start w:val="1"/>
      <w:numFmt w:val="bullet"/>
      <w:lvlText w:val=""/>
      <w:lvlJc w:val="left"/>
      <w:pPr>
        <w:tabs>
          <w:tab w:val="num" w:pos="5760"/>
        </w:tabs>
        <w:ind w:left="5760" w:hanging="360"/>
      </w:pPr>
      <w:rPr>
        <w:rFonts w:ascii="Wingdings" w:hAnsi="Wingdings" w:hint="default"/>
      </w:rPr>
    </w:lvl>
    <w:lvl w:ilvl="8" w:tplc="2514C808" w:tentative="1">
      <w:start w:val="1"/>
      <w:numFmt w:val="bullet"/>
      <w:lvlText w:val=""/>
      <w:lvlJc w:val="left"/>
      <w:pPr>
        <w:tabs>
          <w:tab w:val="num" w:pos="6480"/>
        </w:tabs>
        <w:ind w:left="6480" w:hanging="360"/>
      </w:pPr>
      <w:rPr>
        <w:rFonts w:ascii="Wingdings" w:hAnsi="Wingdings" w:hint="default"/>
      </w:rPr>
    </w:lvl>
  </w:abstractNum>
  <w:num w:numId="1">
    <w:abstractNumId w:val="2"/>
    <w:lvlOverride w:ilvl="0">
      <w:lvl w:ilvl="0">
        <w:start w:val="1"/>
        <w:numFmt w:val="decimal"/>
        <w:pStyle w:val="Heading1"/>
        <w:lvlText w:val="%1"/>
        <w:lvlJc w:val="left"/>
        <w:pPr>
          <w:tabs>
            <w:tab w:val="num" w:pos="1080"/>
          </w:tabs>
          <w:ind w:left="1080" w:hanging="1080"/>
        </w:pPr>
        <w:rPr>
          <w:rFonts w:hint="default"/>
        </w:rPr>
      </w:lvl>
    </w:lvlOverride>
    <w:lvlOverride w:ilvl="1">
      <w:lvl w:ilvl="1">
        <w:start w:val="1"/>
        <w:numFmt w:val="decimal"/>
        <w:pStyle w:val="Heading2"/>
        <w:lvlText w:val="%1.%2"/>
        <w:lvlJc w:val="left"/>
        <w:pPr>
          <w:tabs>
            <w:tab w:val="num" w:pos="576"/>
          </w:tabs>
          <w:ind w:left="576" w:hanging="576"/>
        </w:pPr>
        <w:rPr>
          <w:rFonts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1224"/>
          </w:tabs>
          <w:ind w:left="122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2">
    <w:abstractNumId w:val="11"/>
  </w:num>
  <w:num w:numId="3">
    <w:abstractNumId w:val="0"/>
  </w:num>
  <w:num w:numId="4">
    <w:abstractNumId w:val="13"/>
  </w:num>
  <w:num w:numId="5">
    <w:abstractNumId w:val="10"/>
  </w:num>
  <w:num w:numId="6">
    <w:abstractNumId w:val="6"/>
  </w:num>
  <w:num w:numId="7">
    <w:abstractNumId w:val="14"/>
  </w:num>
  <w:num w:numId="8">
    <w:abstractNumId w:val="7"/>
  </w:num>
  <w:num w:numId="9">
    <w:abstractNumId w:val="9"/>
  </w:num>
  <w:num w:numId="10">
    <w:abstractNumId w:val="4"/>
  </w:num>
  <w:num w:numId="11">
    <w:abstractNumId w:val="8"/>
  </w:num>
  <w:num w:numId="12">
    <w:abstractNumId w:val="12"/>
  </w:num>
  <w:num w:numId="13">
    <w:abstractNumId w:val="5"/>
  </w:num>
  <w:num w:numId="14">
    <w:abstractNumId w:val="2"/>
    <w:lvlOverride w:ilvl="0">
      <w:startOverride w:val="1"/>
      <w:lvl w:ilvl="0">
        <w:start w:val="1"/>
        <w:numFmt w:val="decimal"/>
        <w:pStyle w:val="Heading1"/>
        <w:lvlText w:val="%1"/>
        <w:lvlJc w:val="left"/>
        <w:pPr>
          <w:tabs>
            <w:tab w:val="num" w:pos="1080"/>
          </w:tabs>
          <w:ind w:left="1080" w:hanging="1080"/>
        </w:pPr>
        <w:rPr>
          <w:rFonts w:hint="default"/>
        </w:rPr>
      </w:lvl>
    </w:lvlOverride>
    <w:lvlOverride w:ilvl="1">
      <w:startOverride w:val="1"/>
      <w:lvl w:ilvl="1">
        <w:start w:val="1"/>
        <w:numFmt w:val="decimal"/>
        <w:pStyle w:val="Heading2"/>
        <w:lvlText w:val="%1.%2"/>
        <w:lvlJc w:val="left"/>
        <w:pPr>
          <w:tabs>
            <w:tab w:val="num" w:pos="576"/>
          </w:tabs>
          <w:ind w:left="576" w:hanging="576"/>
        </w:pPr>
        <w:rPr>
          <w:rFonts w:hint="default"/>
        </w:rPr>
      </w:lvl>
    </w:lvlOverride>
    <w:lvlOverride w:ilvl="2">
      <w:startOverride w:val="1"/>
      <w:lvl w:ilvl="2">
        <w:start w:val="1"/>
        <w:numFmt w:val="decimal"/>
        <w:pStyle w:val="Heading3"/>
        <w:lvlText w:val="%1.%2.%3"/>
        <w:lvlJc w:val="left"/>
        <w:pPr>
          <w:tabs>
            <w:tab w:val="num" w:pos="720"/>
          </w:tabs>
          <w:ind w:left="720" w:hanging="720"/>
        </w:pPr>
        <w:rPr>
          <w:rFonts w:hint="default"/>
        </w:rPr>
      </w:lvl>
    </w:lvlOverride>
    <w:lvlOverride w:ilvl="3">
      <w:startOverride w:val="1"/>
      <w:lvl w:ilvl="3">
        <w:start w:val="1"/>
        <w:numFmt w:val="decimal"/>
        <w:pStyle w:val="Heading4"/>
        <w:lvlText w:val="%1.%2.%3.%4"/>
        <w:lvlJc w:val="left"/>
        <w:pPr>
          <w:tabs>
            <w:tab w:val="num" w:pos="1224"/>
          </w:tabs>
          <w:ind w:left="1224" w:hanging="864"/>
        </w:pPr>
        <w:rPr>
          <w:rFonts w:hint="default"/>
        </w:rPr>
      </w:lvl>
    </w:lvlOverride>
    <w:lvlOverride w:ilvl="4">
      <w:startOverride w:val="1"/>
      <w:lvl w:ilvl="4">
        <w:start w:val="1"/>
        <w:numFmt w:val="decimal"/>
        <w:pStyle w:val="Heading5"/>
        <w:lvlText w:val="%1.%2.%3.%4.%5"/>
        <w:lvlJc w:val="left"/>
        <w:pPr>
          <w:tabs>
            <w:tab w:val="num" w:pos="1008"/>
          </w:tabs>
          <w:ind w:left="1008" w:hanging="1008"/>
        </w:pPr>
        <w:rPr>
          <w:rFonts w:hint="default"/>
        </w:rPr>
      </w:lvl>
    </w:lvlOverride>
    <w:lvlOverride w:ilvl="5">
      <w:startOverride w:val="1"/>
      <w:lvl w:ilvl="5">
        <w:start w:val="1"/>
        <w:numFmt w:val="decimal"/>
        <w:pStyle w:val="Heading6"/>
        <w:lvlText w:val="%1.%2.%3.%4.%5.%6"/>
        <w:lvlJc w:val="left"/>
        <w:pPr>
          <w:tabs>
            <w:tab w:val="num" w:pos="1152"/>
          </w:tabs>
          <w:ind w:left="1152" w:hanging="1152"/>
        </w:pPr>
        <w:rPr>
          <w:rFonts w:hint="default"/>
        </w:rPr>
      </w:lvl>
    </w:lvlOverride>
    <w:lvlOverride w:ilvl="6">
      <w:startOverride w:val="1"/>
      <w:lvl w:ilvl="6">
        <w:start w:val="1"/>
        <w:numFmt w:val="decimal"/>
        <w:pStyle w:val="Heading7"/>
        <w:lvlText w:val="%1.%2.%3.%4.%5.%6.%7"/>
        <w:lvlJc w:val="left"/>
        <w:pPr>
          <w:tabs>
            <w:tab w:val="num" w:pos="1296"/>
          </w:tabs>
          <w:ind w:left="1296" w:hanging="1296"/>
        </w:pPr>
        <w:rPr>
          <w:rFonts w:hint="default"/>
        </w:rPr>
      </w:lvl>
    </w:lvlOverride>
    <w:lvlOverride w:ilvl="7">
      <w:startOverride w:val="1"/>
      <w:lvl w:ilvl="7">
        <w:start w:val="1"/>
        <w:numFmt w:val="decimal"/>
        <w:pStyle w:val="Heading8"/>
        <w:lvlText w:val="%1.%2.%3.%4.%5.%6.%7.%8"/>
        <w:lvlJc w:val="left"/>
        <w:pPr>
          <w:tabs>
            <w:tab w:val="num" w:pos="1440"/>
          </w:tabs>
          <w:ind w:left="1440" w:hanging="1440"/>
        </w:pPr>
        <w:rPr>
          <w:rFonts w:hint="default"/>
        </w:rPr>
      </w:lvl>
    </w:lvlOverride>
    <w:lvlOverride w:ilvl="8">
      <w:startOverride w:val="1"/>
      <w:lvl w:ilvl="8">
        <w:start w:val="1"/>
        <w:numFmt w:val="decimal"/>
        <w:pStyle w:val="Heading9"/>
        <w:lvlText w:val="%1.%2.%3.%4.%5.%6.%7.%8.%9"/>
        <w:lvlJc w:val="left"/>
        <w:pPr>
          <w:tabs>
            <w:tab w:val="num" w:pos="1584"/>
          </w:tabs>
          <w:ind w:left="1584" w:hanging="1584"/>
        </w:pPr>
        <w:rPr>
          <w:rFonts w:hint="default"/>
        </w:rPr>
      </w:lvl>
    </w:lvlOverride>
  </w:num>
  <w:num w:numId="15">
    <w:abstractNumId w:val="3"/>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mirrorMargins/>
  <w:doNotTrackMoves/>
  <w:defaultTabStop w:val="720"/>
  <w:evenAndOddHeaders/>
  <w:drawingGridHorizontalSpacing w:val="110"/>
  <w:displayHorizontalDrawingGridEvery w:val="0"/>
  <w:displayVerticalDrawingGridEvery w:val="0"/>
  <w:noPunctuationKerning/>
  <w:characterSpacingControl w:val="doNotCompress"/>
  <w:savePreviewPicture/>
  <w:hdrShapeDefaults>
    <o:shapedefaults v:ext="edit" spidmax="2081" style="mso-position-horizontal:outside;mso-position-horizontal-relative:margin;mso-position-vertical-relative:margin" o:allowoverlap="f" fillcolor="silver" stroke="f">
      <v:fill color="silver"/>
      <v:stroke on="f"/>
      <v:shadow color="gray" opacity="1" offset="2pt,2pt"/>
      <o:colormru v:ext="edit" colors="#9cf,#ccecff,#669,#7090b0,#fc9,#ffe1c3"/>
      <o:colormenu v:ext="edit" fillcolor="none"/>
    </o:shapedefaults>
    <o:shapelayout v:ext="edit">
      <o:idmap v:ext="edit" data="2"/>
    </o:shapelayout>
  </w:hdrShapeDefaults>
  <w:footnotePr>
    <w:footnote w:id="-1"/>
    <w:footnote w:id="0"/>
  </w:footnotePr>
  <w:endnotePr>
    <w:endnote w:id="-1"/>
    <w:endnote w:id="0"/>
  </w:endnotePr>
  <w:compat/>
  <w:rsids>
    <w:rsidRoot w:val="00F01F2C"/>
    <w:rsid w:val="000009CD"/>
    <w:rsid w:val="00020BA2"/>
    <w:rsid w:val="00031CFC"/>
    <w:rsid w:val="00045AE2"/>
    <w:rsid w:val="00057503"/>
    <w:rsid w:val="00060C83"/>
    <w:rsid w:val="00061BFB"/>
    <w:rsid w:val="00070B46"/>
    <w:rsid w:val="00084895"/>
    <w:rsid w:val="000B004D"/>
    <w:rsid w:val="000D50FF"/>
    <w:rsid w:val="000D52E6"/>
    <w:rsid w:val="000E3A59"/>
    <w:rsid w:val="00114274"/>
    <w:rsid w:val="00134450"/>
    <w:rsid w:val="001348CC"/>
    <w:rsid w:val="0016677F"/>
    <w:rsid w:val="001755FE"/>
    <w:rsid w:val="00192A10"/>
    <w:rsid w:val="001C0612"/>
    <w:rsid w:val="001C7C84"/>
    <w:rsid w:val="001E2DCB"/>
    <w:rsid w:val="001F3DC0"/>
    <w:rsid w:val="002150E2"/>
    <w:rsid w:val="00224C0A"/>
    <w:rsid w:val="002377F2"/>
    <w:rsid w:val="00237B62"/>
    <w:rsid w:val="00244CDB"/>
    <w:rsid w:val="002516DB"/>
    <w:rsid w:val="00263A55"/>
    <w:rsid w:val="002802B5"/>
    <w:rsid w:val="00295DBA"/>
    <w:rsid w:val="002C162B"/>
    <w:rsid w:val="002F2AA3"/>
    <w:rsid w:val="00307956"/>
    <w:rsid w:val="00311D0F"/>
    <w:rsid w:val="00317E70"/>
    <w:rsid w:val="00345816"/>
    <w:rsid w:val="003C3B5C"/>
    <w:rsid w:val="003E3AB8"/>
    <w:rsid w:val="00435548"/>
    <w:rsid w:val="00444C6F"/>
    <w:rsid w:val="00445002"/>
    <w:rsid w:val="004572CE"/>
    <w:rsid w:val="0047012C"/>
    <w:rsid w:val="00487DD8"/>
    <w:rsid w:val="004C3235"/>
    <w:rsid w:val="004E3455"/>
    <w:rsid w:val="004E5B3D"/>
    <w:rsid w:val="005228ED"/>
    <w:rsid w:val="005417DA"/>
    <w:rsid w:val="005929C2"/>
    <w:rsid w:val="005B0061"/>
    <w:rsid w:val="005E6FCD"/>
    <w:rsid w:val="005F0746"/>
    <w:rsid w:val="005F4DF5"/>
    <w:rsid w:val="00627BED"/>
    <w:rsid w:val="006342FD"/>
    <w:rsid w:val="00641534"/>
    <w:rsid w:val="00641554"/>
    <w:rsid w:val="00677838"/>
    <w:rsid w:val="006930BB"/>
    <w:rsid w:val="006A6F70"/>
    <w:rsid w:val="006C2C0D"/>
    <w:rsid w:val="006D09CC"/>
    <w:rsid w:val="006E5299"/>
    <w:rsid w:val="006F09D2"/>
    <w:rsid w:val="006F62ED"/>
    <w:rsid w:val="007233DA"/>
    <w:rsid w:val="00731006"/>
    <w:rsid w:val="0074245F"/>
    <w:rsid w:val="0075032E"/>
    <w:rsid w:val="00777683"/>
    <w:rsid w:val="007C1C58"/>
    <w:rsid w:val="007E0D26"/>
    <w:rsid w:val="007E559B"/>
    <w:rsid w:val="00832D50"/>
    <w:rsid w:val="008544A6"/>
    <w:rsid w:val="00867BFF"/>
    <w:rsid w:val="00876894"/>
    <w:rsid w:val="008776B7"/>
    <w:rsid w:val="008B33AE"/>
    <w:rsid w:val="008C687E"/>
    <w:rsid w:val="00906DCD"/>
    <w:rsid w:val="00911716"/>
    <w:rsid w:val="009141F0"/>
    <w:rsid w:val="009174F5"/>
    <w:rsid w:val="00924483"/>
    <w:rsid w:val="0092573C"/>
    <w:rsid w:val="00970AB7"/>
    <w:rsid w:val="00986771"/>
    <w:rsid w:val="00991AB0"/>
    <w:rsid w:val="009D07FE"/>
    <w:rsid w:val="009F7916"/>
    <w:rsid w:val="00A11891"/>
    <w:rsid w:val="00A167CC"/>
    <w:rsid w:val="00A210CF"/>
    <w:rsid w:val="00A355B9"/>
    <w:rsid w:val="00A356EA"/>
    <w:rsid w:val="00A86EB4"/>
    <w:rsid w:val="00AB59CC"/>
    <w:rsid w:val="00AE4025"/>
    <w:rsid w:val="00B630E5"/>
    <w:rsid w:val="00BF503F"/>
    <w:rsid w:val="00C33404"/>
    <w:rsid w:val="00C479EB"/>
    <w:rsid w:val="00C667A2"/>
    <w:rsid w:val="00C928E0"/>
    <w:rsid w:val="00CA5507"/>
    <w:rsid w:val="00CC18B8"/>
    <w:rsid w:val="00D214BE"/>
    <w:rsid w:val="00D34ACD"/>
    <w:rsid w:val="00DA11C1"/>
    <w:rsid w:val="00E24719"/>
    <w:rsid w:val="00E273FC"/>
    <w:rsid w:val="00E33C96"/>
    <w:rsid w:val="00E34CB8"/>
    <w:rsid w:val="00EA68C6"/>
    <w:rsid w:val="00ED5DE5"/>
    <w:rsid w:val="00F01F2C"/>
    <w:rsid w:val="00F751B6"/>
    <w:rsid w:val="00FB5409"/>
    <w:rsid w:val="00FC6BE8"/>
    <w:rsid w:val="00FD4076"/>
    <w:rsid w:val="00FD55C8"/>
  </w:rsids>
  <m:mathPr>
    <m:mathFont m:val="Georgia"/>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1" style="mso-position-horizontal:outside;mso-position-horizontal-relative:margin;mso-position-vertical-relative:margin" o:allowoverlap="f" fillcolor="silver" stroke="f">
      <v:fill color="silver"/>
      <v:stroke on="f"/>
      <v:shadow color="gray" opacity="1" offset="2pt,2pt"/>
      <o:colormru v:ext="edit" colors="#9cf,#ccecff,#669,#7090b0,#fc9,#ffe1c3"/>
      <o:colormenu v:ext="edit" fillcolor="none"/>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2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atentStyles>
  <w:style w:type="paragraph" w:default="1" w:styleId="Normal">
    <w:name w:val="Normal"/>
    <w:qFormat/>
    <w:rsid w:val="00F751B6"/>
    <w:pPr>
      <w:spacing w:line="360" w:lineRule="auto"/>
      <w:jc w:val="both"/>
    </w:pPr>
    <w:rPr>
      <w:rFonts w:ascii="Georgia" w:hAnsi="Georgia"/>
      <w:sz w:val="22"/>
    </w:rPr>
  </w:style>
  <w:style w:type="paragraph" w:styleId="Heading1">
    <w:name w:val="heading 1"/>
    <w:basedOn w:val="Normal"/>
    <w:next w:val="Normal"/>
    <w:qFormat/>
    <w:rsid w:val="00F751B6"/>
    <w:pPr>
      <w:numPr>
        <w:numId w:val="1"/>
      </w:numPr>
      <w:jc w:val="left"/>
      <w:outlineLvl w:val="0"/>
    </w:pPr>
    <w:rPr>
      <w:b/>
      <w:sz w:val="56"/>
      <w:szCs w:val="56"/>
    </w:rPr>
  </w:style>
  <w:style w:type="paragraph" w:styleId="Heading2">
    <w:name w:val="heading 2"/>
    <w:basedOn w:val="Normal"/>
    <w:next w:val="Normal"/>
    <w:link w:val="Heading2Char"/>
    <w:qFormat/>
    <w:rsid w:val="00F751B6"/>
    <w:pPr>
      <w:numPr>
        <w:ilvl w:val="1"/>
        <w:numId w:val="1"/>
      </w:numPr>
      <w:outlineLvl w:val="1"/>
    </w:pPr>
    <w:rPr>
      <w:b/>
      <w:sz w:val="28"/>
      <w:szCs w:val="28"/>
    </w:rPr>
  </w:style>
  <w:style w:type="paragraph" w:styleId="Heading3">
    <w:name w:val="heading 3"/>
    <w:basedOn w:val="Normal"/>
    <w:next w:val="Normal"/>
    <w:qFormat/>
    <w:rsid w:val="00F751B6"/>
    <w:pPr>
      <w:keepNext/>
      <w:numPr>
        <w:ilvl w:val="2"/>
        <w:numId w:val="1"/>
      </w:numPr>
      <w:spacing w:before="240" w:after="60"/>
      <w:outlineLvl w:val="2"/>
    </w:pPr>
    <w:rPr>
      <w:rFonts w:cs="Arial"/>
      <w:b/>
      <w:bCs/>
      <w:sz w:val="24"/>
      <w:szCs w:val="26"/>
    </w:rPr>
  </w:style>
  <w:style w:type="paragraph" w:styleId="Heading4">
    <w:name w:val="heading 4"/>
    <w:basedOn w:val="Normal"/>
    <w:next w:val="Normal"/>
    <w:qFormat/>
    <w:rsid w:val="0029770F"/>
    <w:pPr>
      <w:keepNext/>
      <w:numPr>
        <w:ilvl w:val="3"/>
        <w:numId w:val="1"/>
      </w:numPr>
      <w:tabs>
        <w:tab w:val="num" w:pos="1080"/>
      </w:tabs>
      <w:spacing w:before="240" w:after="60"/>
      <w:ind w:left="1080" w:hanging="1080"/>
      <w:outlineLvl w:val="3"/>
    </w:pPr>
    <w:rPr>
      <w:b/>
      <w:bCs/>
      <w:i/>
      <w:sz w:val="24"/>
      <w:szCs w:val="28"/>
    </w:rPr>
  </w:style>
  <w:style w:type="paragraph" w:styleId="Heading5">
    <w:name w:val="heading 5"/>
    <w:basedOn w:val="Normal"/>
    <w:next w:val="Normal"/>
    <w:qFormat/>
    <w:rsid w:val="00F751B6"/>
    <w:pPr>
      <w:numPr>
        <w:ilvl w:val="4"/>
        <w:numId w:val="1"/>
      </w:numPr>
      <w:spacing w:before="240" w:after="60"/>
      <w:outlineLvl w:val="4"/>
    </w:pPr>
    <w:rPr>
      <w:bCs/>
      <w:i/>
      <w:iCs/>
      <w:sz w:val="24"/>
      <w:szCs w:val="26"/>
    </w:rPr>
  </w:style>
  <w:style w:type="paragraph" w:styleId="Heading6">
    <w:name w:val="heading 6"/>
    <w:basedOn w:val="Normal"/>
    <w:next w:val="Normal"/>
    <w:qFormat/>
    <w:rsid w:val="00F751B6"/>
    <w:pPr>
      <w:numPr>
        <w:ilvl w:val="5"/>
        <w:numId w:val="1"/>
      </w:numPr>
      <w:spacing w:before="240" w:after="60"/>
      <w:outlineLvl w:val="5"/>
    </w:pPr>
    <w:rPr>
      <w:bCs/>
      <w:i/>
      <w:szCs w:val="22"/>
    </w:rPr>
  </w:style>
  <w:style w:type="paragraph" w:styleId="Heading7">
    <w:name w:val="heading 7"/>
    <w:basedOn w:val="Normal"/>
    <w:next w:val="Normal"/>
    <w:qFormat/>
    <w:rsid w:val="00F751B6"/>
    <w:pPr>
      <w:numPr>
        <w:ilvl w:val="6"/>
        <w:numId w:val="1"/>
      </w:numPr>
      <w:spacing w:before="240" w:after="60"/>
      <w:outlineLvl w:val="6"/>
    </w:pPr>
    <w:rPr>
      <w:i/>
      <w:szCs w:val="24"/>
    </w:rPr>
  </w:style>
  <w:style w:type="paragraph" w:styleId="Heading8">
    <w:name w:val="heading 8"/>
    <w:basedOn w:val="Normal"/>
    <w:next w:val="Normal"/>
    <w:qFormat/>
    <w:rsid w:val="00F751B6"/>
    <w:pPr>
      <w:numPr>
        <w:ilvl w:val="7"/>
        <w:numId w:val="1"/>
      </w:numPr>
      <w:spacing w:before="240" w:after="60"/>
      <w:outlineLvl w:val="7"/>
    </w:pPr>
    <w:rPr>
      <w:i/>
      <w:iCs/>
      <w:szCs w:val="24"/>
    </w:rPr>
  </w:style>
  <w:style w:type="paragraph" w:styleId="Heading9">
    <w:name w:val="heading 9"/>
    <w:basedOn w:val="Normal"/>
    <w:next w:val="Normal"/>
    <w:qFormat/>
    <w:rsid w:val="00F751B6"/>
    <w:pPr>
      <w:numPr>
        <w:ilvl w:val="8"/>
        <w:numId w:val="1"/>
      </w:numPr>
      <w:spacing w:before="240" w:after="60"/>
      <w:outlineLvl w:val="8"/>
    </w:pPr>
    <w:rPr>
      <w:rFonts w:cs="Arial"/>
      <w:i/>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lockText">
    <w:name w:val="Block Text"/>
    <w:basedOn w:val="Normal"/>
    <w:semiHidden/>
    <w:rsid w:val="00F751B6"/>
    <w:pPr>
      <w:spacing w:after="120"/>
      <w:ind w:left="1440" w:right="1440"/>
    </w:pPr>
    <w:rPr>
      <w:rFonts w:ascii="ITC Officina Sans Book" w:hAnsi="ITC Officina Sans Book"/>
      <w:color w:val="333333"/>
    </w:rPr>
  </w:style>
  <w:style w:type="paragraph" w:styleId="Header">
    <w:name w:val="header"/>
    <w:basedOn w:val="Normal"/>
    <w:semiHidden/>
    <w:rsid w:val="00F751B6"/>
    <w:pPr>
      <w:tabs>
        <w:tab w:val="center" w:pos="4320"/>
        <w:tab w:val="right" w:pos="8640"/>
      </w:tabs>
    </w:pPr>
  </w:style>
  <w:style w:type="paragraph" w:customStyle="1" w:styleId="Cover-AppName">
    <w:name w:val="Cover-AppName"/>
    <w:basedOn w:val="Normal"/>
    <w:rsid w:val="00F751B6"/>
    <w:pPr>
      <w:spacing w:line="1860" w:lineRule="exact"/>
      <w:ind w:left="2880"/>
    </w:pPr>
    <w:rPr>
      <w:rFonts w:ascii="Trebuchet MS" w:hAnsi="Trebuchet MS"/>
      <w:b/>
      <w:color w:val="8D1236"/>
      <w:sz w:val="96"/>
    </w:rPr>
  </w:style>
  <w:style w:type="paragraph" w:customStyle="1" w:styleId="Cover-DocVersion">
    <w:name w:val="Cover-DocVersion"/>
    <w:basedOn w:val="Cover-AppName"/>
    <w:rsid w:val="00F751B6"/>
    <w:pPr>
      <w:spacing w:line="440" w:lineRule="exact"/>
      <w:ind w:left="43"/>
    </w:pPr>
    <w:rPr>
      <w:rFonts w:ascii="Georgia" w:hAnsi="Georgia"/>
      <w:b w:val="0"/>
      <w:color w:val="auto"/>
      <w:sz w:val="32"/>
    </w:rPr>
  </w:style>
  <w:style w:type="paragraph" w:customStyle="1" w:styleId="Cover-DocName">
    <w:name w:val="Cover-DocName"/>
    <w:basedOn w:val="Cover-DocVersion"/>
    <w:rsid w:val="00F751B6"/>
    <w:pPr>
      <w:spacing w:line="800" w:lineRule="exact"/>
      <w:ind w:left="0"/>
    </w:pPr>
    <w:rPr>
      <w:color w:val="8D1236"/>
      <w:sz w:val="64"/>
    </w:rPr>
  </w:style>
  <w:style w:type="paragraph" w:customStyle="1" w:styleId="Cover-SmallPrint">
    <w:name w:val="Cover-SmallPrint"/>
    <w:basedOn w:val="Cover-DocVersion"/>
    <w:rsid w:val="00F751B6"/>
    <w:pPr>
      <w:spacing w:line="240" w:lineRule="exact"/>
      <w:ind w:left="0"/>
    </w:pPr>
    <w:rPr>
      <w:color w:val="7292B1"/>
      <w:sz w:val="16"/>
      <w:u w:color="7292B1"/>
    </w:rPr>
  </w:style>
  <w:style w:type="character" w:styleId="Hyperlink">
    <w:name w:val="Hyperlink"/>
    <w:basedOn w:val="DefaultParagraphFont"/>
    <w:uiPriority w:val="99"/>
    <w:rsid w:val="00F751B6"/>
    <w:rPr>
      <w:color w:val="0000FF"/>
      <w:u w:val="single"/>
    </w:rPr>
  </w:style>
  <w:style w:type="character" w:styleId="FollowedHyperlink">
    <w:name w:val="FollowedHyperlink"/>
    <w:basedOn w:val="DefaultParagraphFont"/>
    <w:semiHidden/>
    <w:rsid w:val="00F751B6"/>
    <w:rPr>
      <w:color w:val="800080"/>
      <w:u w:val="single"/>
    </w:rPr>
  </w:style>
  <w:style w:type="paragraph" w:styleId="HTMLPreformatted">
    <w:name w:val="HTML Preformatted"/>
    <w:basedOn w:val="Normal"/>
    <w:rsid w:val="00F75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alibri"/>
      <w:sz w:val="20"/>
    </w:rPr>
  </w:style>
  <w:style w:type="paragraph" w:customStyle="1" w:styleId="Normal-TableText">
    <w:name w:val="Normal - Table Text"/>
    <w:basedOn w:val="Normal"/>
    <w:rsid w:val="00F751B6"/>
    <w:pPr>
      <w:spacing w:line="240" w:lineRule="auto"/>
      <w:jc w:val="left"/>
    </w:pPr>
    <w:rPr>
      <w:b/>
    </w:rPr>
  </w:style>
  <w:style w:type="paragraph" w:styleId="TOC3">
    <w:name w:val="toc 3"/>
    <w:basedOn w:val="Normal"/>
    <w:next w:val="Normal"/>
    <w:autoRedefine/>
    <w:uiPriority w:val="39"/>
    <w:rsid w:val="00F751B6"/>
    <w:pPr>
      <w:tabs>
        <w:tab w:val="left" w:pos="1530"/>
        <w:tab w:val="right" w:leader="dot" w:pos="8990"/>
      </w:tabs>
      <w:ind w:left="864"/>
      <w:jc w:val="left"/>
    </w:pPr>
    <w:rPr>
      <w:i/>
      <w:iCs/>
      <w:sz w:val="20"/>
    </w:rPr>
  </w:style>
  <w:style w:type="paragraph" w:styleId="TOC2">
    <w:name w:val="toc 2"/>
    <w:basedOn w:val="Normal"/>
    <w:next w:val="Normal"/>
    <w:autoRedefine/>
    <w:uiPriority w:val="39"/>
    <w:rsid w:val="00F751B6"/>
    <w:pPr>
      <w:tabs>
        <w:tab w:val="left" w:pos="880"/>
        <w:tab w:val="right" w:leader="dot" w:pos="8990"/>
      </w:tabs>
      <w:ind w:left="450"/>
      <w:jc w:val="left"/>
    </w:pPr>
    <w:rPr>
      <w:sz w:val="20"/>
    </w:rPr>
  </w:style>
  <w:style w:type="paragraph" w:styleId="TOC1">
    <w:name w:val="toc 1"/>
    <w:basedOn w:val="Normal"/>
    <w:next w:val="Normal"/>
    <w:autoRedefine/>
    <w:uiPriority w:val="39"/>
    <w:rsid w:val="007E0D6F"/>
    <w:pPr>
      <w:tabs>
        <w:tab w:val="left" w:pos="450"/>
        <w:tab w:val="right" w:leader="dot" w:pos="8990"/>
      </w:tabs>
      <w:spacing w:before="120" w:after="120"/>
      <w:ind w:left="450" w:hanging="450"/>
      <w:jc w:val="left"/>
    </w:pPr>
    <w:rPr>
      <w:b/>
      <w:bCs/>
      <w:caps/>
      <w:color w:val="51869B"/>
      <w:szCs w:val="22"/>
    </w:rPr>
  </w:style>
  <w:style w:type="paragraph" w:styleId="TOC4">
    <w:name w:val="toc 4"/>
    <w:basedOn w:val="Normal"/>
    <w:next w:val="Normal"/>
    <w:autoRedefine/>
    <w:uiPriority w:val="39"/>
    <w:semiHidden/>
    <w:rsid w:val="00F751B6"/>
    <w:pPr>
      <w:ind w:left="660"/>
      <w:jc w:val="left"/>
    </w:pPr>
    <w:rPr>
      <w:sz w:val="18"/>
      <w:szCs w:val="18"/>
    </w:rPr>
  </w:style>
  <w:style w:type="paragraph" w:styleId="TOC5">
    <w:name w:val="toc 5"/>
    <w:basedOn w:val="Normal"/>
    <w:next w:val="Normal"/>
    <w:autoRedefine/>
    <w:uiPriority w:val="39"/>
    <w:semiHidden/>
    <w:rsid w:val="00F751B6"/>
    <w:pPr>
      <w:ind w:left="880"/>
      <w:jc w:val="left"/>
    </w:pPr>
    <w:rPr>
      <w:sz w:val="18"/>
      <w:szCs w:val="18"/>
    </w:rPr>
  </w:style>
  <w:style w:type="paragraph" w:styleId="TOC6">
    <w:name w:val="toc 6"/>
    <w:basedOn w:val="Normal"/>
    <w:next w:val="Normal"/>
    <w:autoRedefine/>
    <w:uiPriority w:val="39"/>
    <w:semiHidden/>
    <w:rsid w:val="00F751B6"/>
    <w:pPr>
      <w:ind w:left="1100"/>
      <w:jc w:val="left"/>
    </w:pPr>
    <w:rPr>
      <w:sz w:val="18"/>
      <w:szCs w:val="18"/>
    </w:rPr>
  </w:style>
  <w:style w:type="paragraph" w:styleId="TOC7">
    <w:name w:val="toc 7"/>
    <w:basedOn w:val="Normal"/>
    <w:next w:val="Normal"/>
    <w:autoRedefine/>
    <w:uiPriority w:val="39"/>
    <w:semiHidden/>
    <w:rsid w:val="00F751B6"/>
    <w:pPr>
      <w:ind w:left="1320"/>
      <w:jc w:val="left"/>
    </w:pPr>
    <w:rPr>
      <w:sz w:val="18"/>
      <w:szCs w:val="18"/>
    </w:rPr>
  </w:style>
  <w:style w:type="paragraph" w:styleId="TOC8">
    <w:name w:val="toc 8"/>
    <w:basedOn w:val="Normal"/>
    <w:next w:val="Normal"/>
    <w:autoRedefine/>
    <w:uiPriority w:val="39"/>
    <w:semiHidden/>
    <w:rsid w:val="00F751B6"/>
    <w:pPr>
      <w:ind w:left="1540"/>
      <w:jc w:val="left"/>
    </w:pPr>
    <w:rPr>
      <w:sz w:val="18"/>
      <w:szCs w:val="18"/>
    </w:rPr>
  </w:style>
  <w:style w:type="paragraph" w:styleId="TOC9">
    <w:name w:val="toc 9"/>
    <w:basedOn w:val="Normal"/>
    <w:next w:val="Normal"/>
    <w:autoRedefine/>
    <w:uiPriority w:val="39"/>
    <w:semiHidden/>
    <w:rsid w:val="00F751B6"/>
    <w:pPr>
      <w:ind w:left="1760"/>
      <w:jc w:val="left"/>
    </w:pPr>
    <w:rPr>
      <w:sz w:val="18"/>
      <w:szCs w:val="18"/>
    </w:rPr>
  </w:style>
  <w:style w:type="paragraph" w:styleId="Footer">
    <w:name w:val="footer"/>
    <w:basedOn w:val="Normal"/>
    <w:semiHidden/>
    <w:rsid w:val="00F751B6"/>
    <w:pPr>
      <w:tabs>
        <w:tab w:val="center" w:pos="4320"/>
        <w:tab w:val="right" w:pos="8640"/>
      </w:tabs>
    </w:pPr>
  </w:style>
  <w:style w:type="character" w:styleId="PageNumber">
    <w:name w:val="page number"/>
    <w:basedOn w:val="DefaultParagraphFont"/>
    <w:semiHidden/>
    <w:rsid w:val="00F751B6"/>
  </w:style>
  <w:style w:type="character" w:customStyle="1" w:styleId="Heading1Char">
    <w:name w:val="Heading 1 Char"/>
    <w:basedOn w:val="DefaultParagraphFont"/>
    <w:rsid w:val="00F751B6"/>
    <w:rPr>
      <w:rFonts w:ascii="Georgia" w:hAnsi="Georgia"/>
      <w:b/>
      <w:sz w:val="56"/>
      <w:szCs w:val="56"/>
    </w:rPr>
  </w:style>
  <w:style w:type="paragraph" w:styleId="Bibliography">
    <w:name w:val="Bibliography"/>
    <w:basedOn w:val="Normal"/>
    <w:next w:val="Normal"/>
    <w:unhideWhenUsed/>
    <w:rsid w:val="00F751B6"/>
  </w:style>
  <w:style w:type="character" w:styleId="CommentReference">
    <w:name w:val="annotation reference"/>
    <w:basedOn w:val="DefaultParagraphFont"/>
    <w:semiHidden/>
    <w:unhideWhenUsed/>
    <w:rsid w:val="00F751B6"/>
    <w:rPr>
      <w:sz w:val="16"/>
      <w:szCs w:val="16"/>
    </w:rPr>
  </w:style>
  <w:style w:type="paragraph" w:styleId="Caption">
    <w:name w:val="caption"/>
    <w:basedOn w:val="Normal"/>
    <w:next w:val="Normal"/>
    <w:qFormat/>
    <w:rsid w:val="00F751B6"/>
    <w:pPr>
      <w:spacing w:before="120" w:after="120"/>
    </w:pPr>
    <w:rPr>
      <w:b/>
      <w:bCs/>
      <w:sz w:val="20"/>
    </w:rPr>
  </w:style>
  <w:style w:type="paragraph" w:styleId="TableofFigures">
    <w:name w:val="table of figures"/>
    <w:basedOn w:val="Normal"/>
    <w:next w:val="Normal"/>
    <w:uiPriority w:val="99"/>
    <w:rsid w:val="00F751B6"/>
    <w:pPr>
      <w:ind w:left="440" w:hanging="440"/>
    </w:pPr>
  </w:style>
  <w:style w:type="paragraph" w:styleId="BalloonText">
    <w:name w:val="Balloon Text"/>
    <w:basedOn w:val="Normal"/>
    <w:semiHidden/>
    <w:unhideWhenUsed/>
    <w:rsid w:val="00F751B6"/>
    <w:pPr>
      <w:spacing w:line="240" w:lineRule="auto"/>
    </w:pPr>
    <w:rPr>
      <w:rFonts w:ascii="Tahoma" w:hAnsi="Tahoma" w:cs="Courier"/>
      <w:sz w:val="16"/>
      <w:szCs w:val="16"/>
    </w:rPr>
  </w:style>
  <w:style w:type="character" w:customStyle="1" w:styleId="BalloonTextChar">
    <w:name w:val="Balloon Text Char"/>
    <w:basedOn w:val="DefaultParagraphFont"/>
    <w:semiHidden/>
    <w:rsid w:val="00F751B6"/>
    <w:rPr>
      <w:rFonts w:ascii="Tahoma" w:hAnsi="Tahoma" w:cs="Courier"/>
      <w:sz w:val="16"/>
      <w:szCs w:val="16"/>
    </w:rPr>
  </w:style>
  <w:style w:type="character" w:customStyle="1" w:styleId="HTMLPreformattedChar">
    <w:name w:val="HTML Preformatted Char"/>
    <w:basedOn w:val="DefaultParagraphFont"/>
    <w:rsid w:val="00F751B6"/>
    <w:rPr>
      <w:rFonts w:ascii="Courier New" w:eastAsia="Times New Roman" w:hAnsi="Courier New" w:cs="Calibri"/>
    </w:rPr>
  </w:style>
  <w:style w:type="character" w:customStyle="1" w:styleId="highlightedsearchterm">
    <w:name w:val="highlightedsearchterm"/>
    <w:basedOn w:val="DefaultParagraphFont"/>
    <w:rsid w:val="00F751B6"/>
  </w:style>
  <w:style w:type="character" w:styleId="Strong">
    <w:name w:val="Strong"/>
    <w:basedOn w:val="DefaultParagraphFont"/>
    <w:qFormat/>
    <w:rsid w:val="00F751B6"/>
    <w:rPr>
      <w:b/>
      <w:bCs/>
    </w:rPr>
  </w:style>
  <w:style w:type="paragraph" w:styleId="ListParagraph">
    <w:name w:val="List Paragraph"/>
    <w:basedOn w:val="Normal"/>
    <w:qFormat/>
    <w:rsid w:val="00F751B6"/>
    <w:pPr>
      <w:spacing w:after="200" w:line="276" w:lineRule="auto"/>
      <w:ind w:left="720"/>
      <w:contextualSpacing/>
      <w:jc w:val="left"/>
    </w:pPr>
    <w:rPr>
      <w:rFonts w:ascii="Calibri" w:eastAsia="Times New Roman" w:hAnsi="Calibri"/>
      <w:szCs w:val="22"/>
    </w:rPr>
  </w:style>
  <w:style w:type="character" w:styleId="FootnoteReference">
    <w:name w:val="footnote reference"/>
    <w:basedOn w:val="DefaultParagraphFont"/>
    <w:semiHidden/>
    <w:rsid w:val="00F751B6"/>
    <w:rPr>
      <w:vertAlign w:val="superscript"/>
    </w:rPr>
  </w:style>
  <w:style w:type="paragraph" w:styleId="CommentText">
    <w:name w:val="annotation text"/>
    <w:basedOn w:val="Normal"/>
    <w:semiHidden/>
    <w:unhideWhenUsed/>
    <w:rsid w:val="00F751B6"/>
    <w:rPr>
      <w:sz w:val="20"/>
    </w:rPr>
  </w:style>
  <w:style w:type="character" w:customStyle="1" w:styleId="CommentTextChar">
    <w:name w:val="Comment Text Char"/>
    <w:basedOn w:val="DefaultParagraphFont"/>
    <w:semiHidden/>
    <w:rsid w:val="00F751B6"/>
    <w:rPr>
      <w:rFonts w:ascii="Georgia" w:hAnsi="Georgia"/>
    </w:rPr>
  </w:style>
  <w:style w:type="paragraph" w:styleId="CommentSubject">
    <w:name w:val="annotation subject"/>
    <w:basedOn w:val="CommentText"/>
    <w:next w:val="CommentText"/>
    <w:semiHidden/>
    <w:unhideWhenUsed/>
    <w:rsid w:val="00F751B6"/>
    <w:rPr>
      <w:b/>
      <w:bCs/>
    </w:rPr>
  </w:style>
  <w:style w:type="character" w:customStyle="1" w:styleId="CommentSubjectChar">
    <w:name w:val="Comment Subject Char"/>
    <w:basedOn w:val="CommentTextChar"/>
    <w:semiHidden/>
    <w:rsid w:val="00F751B6"/>
    <w:rPr>
      <w:b/>
      <w:bCs/>
    </w:rPr>
  </w:style>
  <w:style w:type="character" w:customStyle="1" w:styleId="apple-converted-space">
    <w:name w:val="apple-converted-space"/>
    <w:basedOn w:val="DefaultParagraphFont"/>
    <w:rsid w:val="00F751B6"/>
  </w:style>
  <w:style w:type="table" w:styleId="TableGrid">
    <w:name w:val="Table Grid"/>
    <w:basedOn w:val="TableNormal"/>
    <w:uiPriority w:val="59"/>
    <w:rsid w:val="00C21C2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PlainText">
    <w:name w:val="Plain Text"/>
    <w:basedOn w:val="Normal"/>
    <w:link w:val="PlainTextChar"/>
    <w:uiPriority w:val="99"/>
    <w:semiHidden/>
    <w:unhideWhenUsed/>
    <w:rsid w:val="002D6348"/>
    <w:pPr>
      <w:spacing w:line="240" w:lineRule="auto"/>
      <w:jc w:val="left"/>
    </w:pPr>
    <w:rPr>
      <w:rFonts w:ascii="Calibri" w:eastAsia="Calibri" w:hAnsi="Calibri"/>
      <w:sz w:val="21"/>
      <w:szCs w:val="21"/>
    </w:rPr>
  </w:style>
  <w:style w:type="character" w:customStyle="1" w:styleId="PlainTextChar">
    <w:name w:val="Plain Text Char"/>
    <w:basedOn w:val="DefaultParagraphFont"/>
    <w:link w:val="PlainText"/>
    <w:uiPriority w:val="99"/>
    <w:semiHidden/>
    <w:rsid w:val="002D6348"/>
    <w:rPr>
      <w:rFonts w:ascii="Calibri" w:eastAsia="Calibri" w:hAnsi="Calibri" w:cs="Times New Roman"/>
      <w:sz w:val="21"/>
      <w:szCs w:val="21"/>
    </w:rPr>
  </w:style>
  <w:style w:type="paragraph" w:customStyle="1" w:styleId="Default">
    <w:name w:val="Default"/>
    <w:rsid w:val="00DA11B2"/>
    <w:pPr>
      <w:widowControl w:val="0"/>
      <w:autoSpaceDE w:val="0"/>
      <w:autoSpaceDN w:val="0"/>
      <w:adjustRightInd w:val="0"/>
    </w:pPr>
    <w:rPr>
      <w:rFonts w:ascii="Georgia" w:hAnsi="Georgia" w:cs="Georgia"/>
      <w:color w:val="000000"/>
      <w:sz w:val="24"/>
      <w:szCs w:val="24"/>
    </w:rPr>
  </w:style>
  <w:style w:type="character" w:customStyle="1" w:styleId="Heading2Char">
    <w:name w:val="Heading 2 Char"/>
    <w:basedOn w:val="DefaultParagraphFont"/>
    <w:link w:val="Heading2"/>
    <w:rsid w:val="00E12A8B"/>
    <w:rPr>
      <w:rFonts w:ascii="Georgia" w:hAnsi="Georgia"/>
      <w:b/>
      <w:sz w:val="28"/>
      <w:szCs w:val="28"/>
    </w:rPr>
  </w:style>
</w:styles>
</file>

<file path=word/webSettings.xml><?xml version="1.0" encoding="utf-8"?>
<w:webSettings xmlns:r="http://schemas.openxmlformats.org/officeDocument/2006/relationships" xmlns:w="http://schemas.openxmlformats.org/wordprocessingml/2006/main">
  <w:divs>
    <w:div w:id="503400769">
      <w:bodyDiv w:val="1"/>
      <w:marLeft w:val="0"/>
      <w:marRight w:val="0"/>
      <w:marTop w:val="0"/>
      <w:marBottom w:val="0"/>
      <w:divBdr>
        <w:top w:val="none" w:sz="0" w:space="0" w:color="auto"/>
        <w:left w:val="none" w:sz="0" w:space="0" w:color="auto"/>
        <w:bottom w:val="none" w:sz="0" w:space="0" w:color="auto"/>
        <w:right w:val="none" w:sz="0" w:space="0" w:color="auto"/>
      </w:divBdr>
    </w:div>
    <w:div w:id="149306557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doNotSaveAsSingleFile/>
  <w:pixelsPerInch w:val="96"/>
</w:webSettings>
</file>

<file path=word/_rels/document.xml.rels><?xml version="1.0" encoding="UTF-8" standalone="yes"?>
<Relationships xmlns="http://schemas.openxmlformats.org/package/2006/relationships"><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5.xml"/><Relationship Id="rId23" Type="http://schemas.openxmlformats.org/officeDocument/2006/relationships/header" Target="header10.xml"/><Relationship Id="rId24" Type="http://schemas.openxmlformats.org/officeDocument/2006/relationships/footer" Target="footer6.xml"/><Relationship Id="rId25" Type="http://schemas.openxmlformats.org/officeDocument/2006/relationships/image" Target="media/image3.png"/><Relationship Id="rId26" Type="http://schemas.openxmlformats.org/officeDocument/2006/relationships/image" Target="media/image4.pict"/><Relationship Id="rId27" Type="http://schemas.openxmlformats.org/officeDocument/2006/relationships/oleObject" Target="embeddings/Microsoft_Equation1.bin"/><Relationship Id="rId28" Type="http://schemas.openxmlformats.org/officeDocument/2006/relationships/image" Target="media/image5.png"/><Relationship Id="rId29" Type="http://schemas.openxmlformats.org/officeDocument/2006/relationships/image" Target="media/image6.pict"/><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oleObject" Target="embeddings/Microsoft_Equation2.bin"/><Relationship Id="rId31" Type="http://schemas.openxmlformats.org/officeDocument/2006/relationships/image" Target="media/image7.png"/><Relationship Id="rId32" Type="http://schemas.openxmlformats.org/officeDocument/2006/relationships/image" Target="media/image8.pict"/><Relationship Id="rId9" Type="http://schemas.openxmlformats.org/officeDocument/2006/relationships/header" Target="header1.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33" Type="http://schemas.openxmlformats.org/officeDocument/2006/relationships/oleObject" Target="embeddings/Microsoft_Equation3.bin"/><Relationship Id="rId34" Type="http://schemas.openxmlformats.org/officeDocument/2006/relationships/image" Target="media/image9.png"/><Relationship Id="rId35" Type="http://schemas.openxmlformats.org/officeDocument/2006/relationships/image" Target="media/image10.pict"/><Relationship Id="rId36" Type="http://schemas.openxmlformats.org/officeDocument/2006/relationships/oleObject" Target="embeddings/Microsoft_Equation4.bin"/><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3.xml"/><Relationship Id="rId18" Type="http://schemas.openxmlformats.org/officeDocument/2006/relationships/header" Target="header7.xml"/><Relationship Id="rId19" Type="http://schemas.openxmlformats.org/officeDocument/2006/relationships/footer" Target="footer4.xml"/><Relationship Id="rId37" Type="http://schemas.openxmlformats.org/officeDocument/2006/relationships/image" Target="media/image11.png"/><Relationship Id="rId38" Type="http://schemas.openxmlformats.org/officeDocument/2006/relationships/header" Target="header11.xml"/><Relationship Id="rId39" Type="http://schemas.openxmlformats.org/officeDocument/2006/relationships/header" Target="header12.xml"/><Relationship Id="rId40" Type="http://schemas.openxmlformats.org/officeDocument/2006/relationships/footer" Target="footer7.xml"/><Relationship Id="rId41" Type="http://schemas.openxmlformats.org/officeDocument/2006/relationships/header" Target="header13.xml"/><Relationship Id="rId42" Type="http://schemas.openxmlformats.org/officeDocument/2006/relationships/footer" Target="footer8.xml"/><Relationship Id="rId43" Type="http://schemas.openxmlformats.org/officeDocument/2006/relationships/fontTable" Target="fontTable.xml"/><Relationship Id="rId4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5271</Words>
  <Characters>30046</Characters>
  <Application>Microsoft Macintosh Word</Application>
  <DocSecurity>0</DocSecurity>
  <Lines>250</Lines>
  <Paragraphs>60</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
      <vt:lpstr/>
      <vt:lpstr>What’s new?</vt:lpstr>
      <vt:lpstr>Biopolymers and monoAtoms</vt:lpstr>
      <vt:lpstr>    Biopolymer sequences and first residue numbers</vt:lpstr>
      <vt:lpstr>    monoAtoms</vt:lpstr>
      <vt:lpstr/>
      <vt:lpstr>Forces</vt:lpstr>
      <vt:lpstr>    baseInteraction</vt:lpstr>
      <vt:lpstr>    nucleicAcidDuplex</vt:lpstr>
      <vt:lpstr>    atomSpring</vt:lpstr>
      <vt:lpstr>    atomTether</vt:lpstr>
      <vt:lpstr>    springToGround</vt:lpstr>
      <vt:lpstr>    threading</vt:lpstr>
      <vt:lpstr>    contact</vt:lpstr>
      <vt:lpstr>    Restraining to ground</vt:lpstr>
      <vt:lpstr>    Density based force field </vt:lpstr>
      <vt:lpstr>    Physics where you want it</vt:lpstr>
      <vt:lpstr>Mobilizers and constraints</vt:lpstr>
      <vt:lpstr>    mobilizer</vt:lpstr>
      <vt:lpstr>    singleBondMobility</vt:lpstr>
      <vt:lpstr>    constraint</vt:lpstr>
      <vt:lpstr>    Constraining to ground</vt:lpstr>
      <vt:lpstr>Global parameters</vt:lpstr>
      <vt:lpstr/>
      <vt:lpstr>Macros</vt:lpstr>
      <vt:lpstr>User defined variables and conditional blocks </vt:lpstr>
      <vt:lpstr>    Comment marker </vt:lpstr>
      <vt:lpstr>    User defined variables</vt:lpstr>
      <vt:lpstr>    Conditional blocks </vt:lpstr>
      <vt:lpstr>Solving commonMatching to the input structure file problems</vt:lpstr>
      <vt:lpstr>    Introduction</vt:lpstr>
      <vt:lpstr>    Case 1</vt:lpstr>
      <vt:lpstr>    Case 2</vt:lpstr>
      <vt:lpstr>    Case 2</vt:lpstr>
      <vt:lpstr>        Case 1: input structure file has residue insertion codes or gaps in residue numb</vt:lpstr>
      <vt:lpstr>        Case 1: sequence in command file is longer than sequence of chain in input struc</vt:lpstr>
      <vt:lpstr>        Case 2: sequence in command file doesn’t match sequence of input structure file</vt:lpstr>
      <vt:lpstr>        Case 3: coordinates provided for two domains, but not for the intervening residu</vt:lpstr>
    </vt:vector>
  </TitlesOfParts>
  <Company>Viewfarm</Company>
  <LinksUpToDate>false</LinksUpToDate>
  <CharactersWithSpaces>36898</CharactersWithSpaces>
  <SharedDoc>false</SharedDoc>
  <HLinks>
    <vt:vector size="12" baseType="variant">
      <vt:variant>
        <vt:i4>1966103</vt:i4>
      </vt:variant>
      <vt:variant>
        <vt:i4>2061</vt:i4>
      </vt:variant>
      <vt:variant>
        <vt:i4>1025</vt:i4>
      </vt:variant>
      <vt:variant>
        <vt:i4>1</vt:i4>
      </vt:variant>
      <vt:variant>
        <vt:lpwstr>blur</vt:lpwstr>
      </vt:variant>
      <vt:variant>
        <vt:lpwstr/>
      </vt:variant>
      <vt:variant>
        <vt:i4>7471195</vt:i4>
      </vt:variant>
      <vt:variant>
        <vt:i4>-1</vt:i4>
      </vt:variant>
      <vt:variant>
        <vt:i4>1084</vt:i4>
      </vt:variant>
      <vt:variant>
        <vt:i4>1</vt:i4>
      </vt:variant>
      <vt:variant>
        <vt:lpwstr>628px-Uppsala_Universitet_Logo_svg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David Delp</dc:creator>
  <cp:keywords/>
  <cp:lastModifiedBy>Samuel Flores</cp:lastModifiedBy>
  <cp:revision>3</cp:revision>
  <cp:lastPrinted>2012-08-14T12:07:00Z</cp:lastPrinted>
  <dcterms:created xsi:type="dcterms:W3CDTF">2012-08-14T12:07:00Z</dcterms:created>
  <dcterms:modified xsi:type="dcterms:W3CDTF">2012-08-14T12:07:00Z</dcterms:modified>
</cp:coreProperties>
</file>