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notes.xml" ContentType="application/vnd.openxmlformats-officedocument.wordprocessingml.footnotes+xml"/>
  <Default Extension="xml" ContentType="application/xml"/>
  <Override PartName="/word/header9.xml" ContentType="application/vnd.openxmlformats-officedocument.wordprocessingml.header+xml"/>
  <Default Extension="jpeg" ContentType="image/jpeg"/>
  <Override PartName="/word/header7.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webSettings.xml" ContentType="application/vnd.openxmlformats-officedocument.wordprocessingml.webSettings+xml"/>
  <Override PartName="/word/header3.xml" ContentType="application/vnd.openxmlformats-officedocument.wordprocessingml.header+xml"/>
  <Default Extension="pict" ContentType="image/pict"/>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fontTable.xml" ContentType="application/vnd.openxmlformats-officedocument.wordprocessingml.fontTable+xml"/>
  <Default Extension="bin" ContentType="application/vnd.openxmlformats-officedocument.oleObject"/>
  <Override PartName="/word/header8.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10.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4" w:type="dxa"/>
        <w:tblInd w:w="116" w:type="dxa"/>
        <w:tblLayout w:type="fixed"/>
        <w:tblCellMar>
          <w:left w:w="0" w:type="dxa"/>
          <w:right w:w="0" w:type="dxa"/>
        </w:tblCellMar>
        <w:tblLook w:val="0000"/>
      </w:tblPr>
      <w:tblGrid>
        <w:gridCol w:w="2924"/>
        <w:gridCol w:w="6430"/>
      </w:tblGrid>
      <w:tr w:rsidR="006E5299">
        <w:trPr>
          <w:trHeight w:val="458"/>
        </w:trPr>
        <w:tc>
          <w:tcPr>
            <w:tcW w:w="9354" w:type="dxa"/>
            <w:gridSpan w:val="2"/>
            <w:shd w:val="clear" w:color="auto" w:fill="8DB3E2"/>
          </w:tcPr>
          <w:p w:rsidR="006E5299" w:rsidRPr="002043B2" w:rsidRDefault="004E3455" w:rsidP="00876894">
            <w:pPr>
              <w:pStyle w:val="Cover-AppName"/>
              <w:ind w:left="0"/>
            </w:pPr>
            <w:r>
              <w:rPr>
                <w:noProof/>
              </w:rPr>
              <w:drawing>
                <wp:anchor distT="0" distB="0" distL="114300" distR="114300" simplePos="0" relativeHeight="251657728" behindDoc="0" locked="0" layoutInCell="1" allowOverlap="1">
                  <wp:simplePos x="0" y="0"/>
                  <wp:positionH relativeFrom="margin">
                    <wp:posOffset>-3810</wp:posOffset>
                  </wp:positionH>
                  <wp:positionV relativeFrom="margin">
                    <wp:posOffset>0</wp:posOffset>
                  </wp:positionV>
                  <wp:extent cx="1323340" cy="1266825"/>
                  <wp:effectExtent l="0" t="0" r="0" b="0"/>
                  <wp:wrapSquare wrapText="bothSides"/>
                  <wp:docPr id="60" name="Picture 60" descr="628px-Uppsala_Universitet_Logo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28px-Uppsala_Universitet_Logo_svg"/>
                          <pic:cNvPicPr>
                            <a:picLocks noChangeAspect="1" noChangeArrowheads="1"/>
                          </pic:cNvPicPr>
                        </pic:nvPicPr>
                        <pic:blipFill>
                          <a:blip r:embed="rId7"/>
                          <a:srcRect/>
                          <a:stretch>
                            <a:fillRect/>
                          </a:stretch>
                        </pic:blipFill>
                        <pic:spPr bwMode="auto">
                          <a:xfrm>
                            <a:off x="0" y="0"/>
                            <a:ext cx="1323340" cy="1266825"/>
                          </a:xfrm>
                          <a:prstGeom prst="rect">
                            <a:avLst/>
                          </a:prstGeom>
                          <a:noFill/>
                          <a:ln w="9525">
                            <a:noFill/>
                            <a:miter lim="800000"/>
                            <a:headEnd/>
                            <a:tailEnd/>
                          </a:ln>
                        </pic:spPr>
                      </pic:pic>
                    </a:graphicData>
                  </a:graphic>
                </wp:anchor>
              </w:drawing>
            </w:r>
            <w:r w:rsidR="006E5299">
              <w:t xml:space="preserve"> MMB </w:t>
            </w:r>
            <w:r w:rsidR="006E5299" w:rsidRPr="002043B2">
              <w:rPr>
                <w:sz w:val="72"/>
              </w:rPr>
              <w:t>2.</w:t>
            </w:r>
            <w:r w:rsidR="00473C39">
              <w:rPr>
                <w:sz w:val="72"/>
              </w:rPr>
              <w:t>13</w:t>
            </w:r>
            <w:r w:rsidR="006E5299">
              <w:rPr>
                <w:sz w:val="72"/>
              </w:rPr>
              <w:t xml:space="preserve"> </w:t>
            </w:r>
          </w:p>
        </w:tc>
      </w:tr>
      <w:tr w:rsidR="006E5299">
        <w:trPr>
          <w:trHeight w:val="7362"/>
        </w:trPr>
        <w:tc>
          <w:tcPr>
            <w:tcW w:w="2924" w:type="dxa"/>
          </w:tcPr>
          <w:p w:rsidR="006E5299" w:rsidRDefault="006E5299">
            <w:pPr>
              <w:rPr>
                <w:rFonts w:ascii="Times New Roman" w:hAnsi="Times New Roman"/>
              </w:rPr>
            </w:pPr>
          </w:p>
        </w:tc>
        <w:tc>
          <w:tcPr>
            <w:tcW w:w="6430" w:type="dxa"/>
          </w:tcPr>
          <w:p w:rsidR="006E5299" w:rsidRPr="00C86E0E" w:rsidRDefault="004E3455">
            <w:pPr>
              <w:rPr>
                <w:rFonts w:ascii="Times New Roman" w:hAnsi="Times New Roman"/>
              </w:rPr>
            </w:pPr>
            <w:r>
              <w:rPr>
                <w:rFonts w:ascii="Times New Roman" w:hAnsi="Times New Roman"/>
                <w:noProof/>
              </w:rPr>
              <w:drawing>
                <wp:inline distT="0" distB="0" distL="0" distR="0">
                  <wp:extent cx="3632200" cy="4157345"/>
                  <wp:effectExtent l="25400" t="0" r="0" b="0"/>
                  <wp:docPr id="1" name="Picture 1" descr="b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r"/>
                          <pic:cNvPicPr>
                            <a:picLocks noChangeAspect="1" noChangeArrowheads="1"/>
                          </pic:cNvPicPr>
                        </pic:nvPicPr>
                        <pic:blipFill>
                          <a:blip r:embed="rId8"/>
                          <a:srcRect l="20642" r="28294"/>
                          <a:stretch>
                            <a:fillRect/>
                          </a:stretch>
                        </pic:blipFill>
                        <pic:spPr bwMode="auto">
                          <a:xfrm>
                            <a:off x="0" y="0"/>
                            <a:ext cx="3632200" cy="4157345"/>
                          </a:xfrm>
                          <a:prstGeom prst="rect">
                            <a:avLst/>
                          </a:prstGeom>
                          <a:noFill/>
                          <a:ln w="9525">
                            <a:noFill/>
                            <a:miter lim="800000"/>
                            <a:headEnd/>
                            <a:tailEnd/>
                          </a:ln>
                        </pic:spPr>
                      </pic:pic>
                    </a:graphicData>
                  </a:graphic>
                </wp:inline>
              </w:drawing>
            </w:r>
          </w:p>
        </w:tc>
      </w:tr>
      <w:tr w:rsidR="006E5299">
        <w:trPr>
          <w:trHeight w:val="810"/>
        </w:trPr>
        <w:tc>
          <w:tcPr>
            <w:tcW w:w="2924" w:type="dxa"/>
          </w:tcPr>
          <w:p w:rsidR="006E5299" w:rsidRDefault="006E5299">
            <w:pPr>
              <w:pStyle w:val="Cover-DocName"/>
              <w:rPr>
                <w:rFonts w:ascii="Times New Roman" w:hAnsi="Times New Roman"/>
              </w:rPr>
            </w:pPr>
          </w:p>
        </w:tc>
        <w:tc>
          <w:tcPr>
            <w:tcW w:w="6430" w:type="dxa"/>
          </w:tcPr>
          <w:p w:rsidR="006E5299" w:rsidRDefault="006E5299" w:rsidP="006E5299">
            <w:pPr>
              <w:pStyle w:val="Cover-DocName"/>
            </w:pPr>
            <w:r>
              <w:t>Reference guide</w:t>
            </w:r>
          </w:p>
        </w:tc>
      </w:tr>
      <w:tr w:rsidR="006E5299">
        <w:trPr>
          <w:trHeight w:val="1026"/>
        </w:trPr>
        <w:tc>
          <w:tcPr>
            <w:tcW w:w="2924" w:type="dxa"/>
            <w:tcBorders>
              <w:bottom w:val="single" w:sz="2" w:space="0" w:color="800080"/>
            </w:tcBorders>
          </w:tcPr>
          <w:p w:rsidR="006E5299" w:rsidRDefault="006E5299">
            <w:pPr>
              <w:rPr>
                <w:rFonts w:ascii="Times New Roman" w:hAnsi="Times New Roman"/>
              </w:rPr>
            </w:pPr>
          </w:p>
        </w:tc>
        <w:tc>
          <w:tcPr>
            <w:tcW w:w="6430" w:type="dxa"/>
            <w:tcBorders>
              <w:bottom w:val="single" w:sz="2" w:space="0" w:color="800080"/>
            </w:tcBorders>
          </w:tcPr>
          <w:p w:rsidR="006E5299" w:rsidRDefault="003147B7">
            <w:pPr>
              <w:pStyle w:val="Cover-DocVersion"/>
              <w:rPr>
                <w:rFonts w:ascii="Times New Roman" w:hAnsi="Times New Roman"/>
              </w:rPr>
            </w:pPr>
            <w:fldSimple w:instr=" DATE \@ &quot;MMMM d, yyyy&quot; ">
              <w:r w:rsidR="0079640C">
                <w:rPr>
                  <w:noProof/>
                </w:rPr>
                <w:t>August 26, 2013</w:t>
              </w:r>
            </w:fldSimple>
          </w:p>
        </w:tc>
      </w:tr>
      <w:tr w:rsidR="006E5299">
        <w:trPr>
          <w:trHeight w:val="243"/>
        </w:trPr>
        <w:tc>
          <w:tcPr>
            <w:tcW w:w="2924" w:type="dxa"/>
            <w:tcBorders>
              <w:top w:val="single" w:sz="2" w:space="0" w:color="800080"/>
            </w:tcBorders>
          </w:tcPr>
          <w:p w:rsidR="006E5299" w:rsidRDefault="006E5299">
            <w:pPr>
              <w:rPr>
                <w:rFonts w:ascii="Times New Roman" w:hAnsi="Times New Roman"/>
              </w:rPr>
            </w:pPr>
          </w:p>
        </w:tc>
        <w:tc>
          <w:tcPr>
            <w:tcW w:w="6430" w:type="dxa"/>
            <w:tcBorders>
              <w:top w:val="single" w:sz="2" w:space="0" w:color="800080"/>
            </w:tcBorders>
          </w:tcPr>
          <w:p w:rsidR="006E5299" w:rsidRDefault="006E5299" w:rsidP="006E5299">
            <w:pPr>
              <w:pStyle w:val="Cover-SmallPrint"/>
            </w:pPr>
          </w:p>
        </w:tc>
      </w:tr>
    </w:tbl>
    <w:p w:rsidR="006E5299" w:rsidRDefault="006E5299">
      <w:pPr>
        <w:rPr>
          <w:rFonts w:ascii="Times New Roman" w:hAnsi="Times New Roman"/>
        </w:rPr>
      </w:pPr>
    </w:p>
    <w:p w:rsidR="006E5299" w:rsidRDefault="006E5299">
      <w:pPr>
        <w:sectPr w:rsidR="006E5299">
          <w:headerReference w:type="even" r:id="rId9"/>
          <w:headerReference w:type="default" r:id="rId10"/>
          <w:footerReference w:type="even" r:id="rId11"/>
          <w:footerReference w:type="default" r:id="rId12"/>
          <w:type w:val="oddPage"/>
          <w:pgSz w:w="12240" w:h="15840" w:code="1"/>
          <w:pgMar w:top="1800" w:right="1440" w:bottom="1440" w:left="1800" w:gutter="0"/>
          <w:titlePg/>
        </w:sectPr>
      </w:pPr>
    </w:p>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Pr>
        <w:spacing w:line="240" w:lineRule="auto"/>
        <w:jc w:val="center"/>
        <w:rPr>
          <w:b/>
          <w:color w:val="000080"/>
        </w:rPr>
      </w:pPr>
      <w:r>
        <w:rPr>
          <w:b/>
          <w:color w:val="000080"/>
        </w:rPr>
        <w:t>Copyright and Permission Notice</w:t>
      </w:r>
    </w:p>
    <w:p w:rsidR="006E5299" w:rsidRDefault="006E5299">
      <w:pPr>
        <w:spacing w:line="240" w:lineRule="auto"/>
        <w:rPr>
          <w:sz w:val="18"/>
        </w:rPr>
      </w:pPr>
    </w:p>
    <w:p w:rsidR="006E5299" w:rsidRDefault="006E5299">
      <w:pPr>
        <w:spacing w:line="240" w:lineRule="auto"/>
        <w:rPr>
          <w:sz w:val="18"/>
        </w:rPr>
      </w:pPr>
      <w:r>
        <w:rPr>
          <w:sz w:val="18"/>
        </w:rPr>
        <w:t>Copyright (c) 2011 Samuel Flores</w:t>
      </w:r>
    </w:p>
    <w:p w:rsidR="006E5299" w:rsidRDefault="006E5299">
      <w:pPr>
        <w:spacing w:line="240" w:lineRule="auto"/>
        <w:rPr>
          <w:sz w:val="18"/>
        </w:rPr>
      </w:pPr>
      <w:r>
        <w:rPr>
          <w:sz w:val="18"/>
        </w:rPr>
        <w:t>Contributors: Joy P. Ku</w:t>
      </w:r>
    </w:p>
    <w:p w:rsidR="006E5299" w:rsidRDefault="006E5299">
      <w:pPr>
        <w:spacing w:line="240" w:lineRule="auto"/>
        <w:rPr>
          <w:sz w:val="18"/>
        </w:rPr>
      </w:pPr>
    </w:p>
    <w:p w:rsidR="006E5299" w:rsidRDefault="006E5299">
      <w:pPr>
        <w:spacing w:line="240" w:lineRule="auto"/>
        <w:rPr>
          <w:sz w:val="18"/>
        </w:rPr>
      </w:pPr>
      <w:r>
        <w:rPr>
          <w:sz w:val="18"/>
        </w:rPr>
        <w:t xml:space="preserve">Permission is hereby granted, free of charge, to any person obtaining a copy of this document (the "Document"), to </w:t>
      </w:r>
      <w:r w:rsidR="00244CDB">
        <w:rPr>
          <w:sz w:val="18"/>
        </w:rPr>
        <w:t>use and copy</w:t>
      </w:r>
      <w:r>
        <w:rPr>
          <w:sz w:val="18"/>
        </w:rPr>
        <w:t xml:space="preserve"> the Document </w:t>
      </w:r>
      <w:r w:rsidR="00244CDB">
        <w:rPr>
          <w:sz w:val="18"/>
        </w:rPr>
        <w:t xml:space="preserve">without modification for academic </w:t>
      </w:r>
      <w:r w:rsidR="007E0D26">
        <w:rPr>
          <w:sz w:val="18"/>
        </w:rPr>
        <w:t xml:space="preserve">teaching and </w:t>
      </w:r>
      <w:r w:rsidR="00244CDB">
        <w:rPr>
          <w:sz w:val="18"/>
        </w:rPr>
        <w:t>research purposes,</w:t>
      </w:r>
      <w:r>
        <w:rPr>
          <w:sz w:val="18"/>
        </w:rPr>
        <w:t xml:space="preserve"> subject to the following conditions:</w:t>
      </w:r>
    </w:p>
    <w:p w:rsidR="006E5299" w:rsidRDefault="006E5299">
      <w:pPr>
        <w:spacing w:line="240" w:lineRule="auto"/>
        <w:rPr>
          <w:sz w:val="18"/>
        </w:rPr>
      </w:pPr>
    </w:p>
    <w:p w:rsidR="006E5299" w:rsidRDefault="006E5299">
      <w:pPr>
        <w:spacing w:line="240" w:lineRule="auto"/>
        <w:rPr>
          <w:sz w:val="18"/>
        </w:rPr>
      </w:pPr>
      <w:r>
        <w:rPr>
          <w:sz w:val="18"/>
        </w:rPr>
        <w:t>This copyright and permission notice shall be included in all copies or substantial portions of the Document.</w:t>
      </w:r>
    </w:p>
    <w:p w:rsidR="006E5299" w:rsidRDefault="006E5299">
      <w:pPr>
        <w:spacing w:line="240" w:lineRule="auto"/>
        <w:rPr>
          <w:sz w:val="18"/>
        </w:rPr>
      </w:pPr>
    </w:p>
    <w:p w:rsidR="006E5299" w:rsidRPr="00496509" w:rsidRDefault="006E5299" w:rsidP="006E5299">
      <w:pPr>
        <w:spacing w:line="240" w:lineRule="auto"/>
        <w:rPr>
          <w:sz w:val="18"/>
        </w:rPr>
        <w:sectPr w:rsidR="006E5299" w:rsidRPr="00496509">
          <w:type w:val="oddPage"/>
          <w:pgSz w:w="12240" w:h="15840" w:code="1"/>
          <w:pgMar w:top="1800" w:right="1440" w:bottom="1440" w:left="1800" w:gutter="0"/>
          <w:pgNumType w:fmt="lowerRoman" w:start="1"/>
          <w:titlePg/>
        </w:sectPr>
      </w:pPr>
      <w:r>
        <w:rPr>
          <w:sz w:val="18"/>
        </w:rPr>
        <w:t>THE DOCUMENT IS PROVIDED "AS IS", WITHOUT WARRANTY OF ANY KIND, EXPRESS OR IMPLIED, INCLUDING BUT NOT LIMITED TO THE WARRANTIES OF MERCHANTABILITY, FITNESS FOR A PARTICULAR PURPOSE AND NONINFRINGEMENT.  IN NO EVENT SHALL THE AUTHORS, CONTRIBUTORS OR COPYRIGHT HOLDERS BE LIABLE FOR ANY CLAIM, DAMAGES OR OTHER LIABILITY, WHETHER IN AN ACTION OF CONTRACT, TORT OR OTHERWISE, ARISING FROM, OUT OF OR IN CONNECTION WITH THE DOCUMENT OR THE USE OR OTHER DEALINGS IN THE DOCUMENT.</w:t>
      </w:r>
    </w:p>
    <w:p w:rsidR="006E5299" w:rsidRDefault="006E5299">
      <w:pPr>
        <w:rPr>
          <w:b/>
          <w:sz w:val="48"/>
        </w:rPr>
        <w:sectPr w:rsidR="006E5299">
          <w:headerReference w:type="default" r:id="rId13"/>
          <w:headerReference w:type="first" r:id="rId14"/>
          <w:type w:val="oddPage"/>
          <w:pgSz w:w="12240" w:h="15840" w:code="1"/>
          <w:pgMar w:top="1800" w:right="1440" w:bottom="1440" w:left="1800" w:gutter="0"/>
          <w:pgNumType w:fmt="lowerRoman"/>
        </w:sectPr>
      </w:pPr>
    </w:p>
    <w:p w:rsidR="006E5299" w:rsidRDefault="006E5299">
      <w:pPr>
        <w:rPr>
          <w:b/>
          <w:sz w:val="56"/>
        </w:rPr>
      </w:pPr>
      <w:r>
        <w:rPr>
          <w:b/>
          <w:sz w:val="56"/>
        </w:rPr>
        <w:t>Table of Contents</w:t>
      </w:r>
    </w:p>
    <w:p w:rsidR="006E5299" w:rsidRDefault="006E5299"/>
    <w:p w:rsidR="00194BB3" w:rsidRDefault="003147B7">
      <w:pPr>
        <w:pStyle w:val="TOC1"/>
        <w:tabs>
          <w:tab w:val="left" w:pos="348"/>
        </w:tabs>
        <w:rPr>
          <w:rFonts w:asciiTheme="minorHAnsi" w:eastAsiaTheme="minorEastAsia" w:hAnsiTheme="minorHAnsi" w:cstheme="minorBidi"/>
          <w:b w:val="0"/>
          <w:bCs w:val="0"/>
          <w:caps w:val="0"/>
          <w:noProof/>
          <w:color w:val="auto"/>
          <w:sz w:val="24"/>
          <w:szCs w:val="24"/>
        </w:rPr>
      </w:pPr>
      <w:r w:rsidRPr="003147B7">
        <w:rPr>
          <w:color w:val="0000FF"/>
        </w:rPr>
        <w:fldChar w:fldCharType="begin"/>
      </w:r>
      <w:r w:rsidR="006E5299">
        <w:rPr>
          <w:color w:val="0000FF"/>
        </w:rPr>
        <w:instrText xml:space="preserve"> TOC \o "1-3" \h \z \u </w:instrText>
      </w:r>
      <w:r w:rsidRPr="003147B7">
        <w:rPr>
          <w:color w:val="0000FF"/>
        </w:rPr>
        <w:fldChar w:fldCharType="separate"/>
      </w:r>
      <w:r w:rsidR="00194BB3">
        <w:rPr>
          <w:noProof/>
        </w:rPr>
        <w:t>1</w:t>
      </w:r>
      <w:r w:rsidR="00194BB3">
        <w:rPr>
          <w:rFonts w:asciiTheme="minorHAnsi" w:eastAsiaTheme="minorEastAsia" w:hAnsiTheme="minorHAnsi" w:cstheme="minorBidi"/>
          <w:b w:val="0"/>
          <w:bCs w:val="0"/>
          <w:caps w:val="0"/>
          <w:noProof/>
          <w:color w:val="auto"/>
          <w:sz w:val="24"/>
          <w:szCs w:val="24"/>
        </w:rPr>
        <w:tab/>
      </w:r>
      <w:r w:rsidR="00194BB3">
        <w:rPr>
          <w:noProof/>
        </w:rPr>
        <w:t>What’s new?</w:t>
      </w:r>
      <w:r w:rsidR="00194BB3">
        <w:rPr>
          <w:noProof/>
        </w:rPr>
        <w:tab/>
      </w:r>
      <w:r>
        <w:rPr>
          <w:noProof/>
        </w:rPr>
        <w:fldChar w:fldCharType="begin"/>
      </w:r>
      <w:r w:rsidR="00194BB3">
        <w:rPr>
          <w:noProof/>
        </w:rPr>
        <w:instrText xml:space="preserve"> PAGEREF _Toc217127430 \h </w:instrText>
      </w:r>
      <w:r w:rsidR="0079640C">
        <w:rPr>
          <w:noProof/>
        </w:rPr>
      </w:r>
      <w:r>
        <w:rPr>
          <w:noProof/>
        </w:rPr>
        <w:fldChar w:fldCharType="separate"/>
      </w:r>
      <w:r w:rsidR="009A624E">
        <w:rPr>
          <w:noProof/>
        </w:rPr>
        <w:t>7</w:t>
      </w:r>
      <w:r>
        <w:rPr>
          <w:noProof/>
        </w:rPr>
        <w:fldChar w:fldCharType="end"/>
      </w:r>
    </w:p>
    <w:p w:rsidR="00194BB3" w:rsidRDefault="00194BB3">
      <w:pPr>
        <w:pStyle w:val="TOC1"/>
        <w:tabs>
          <w:tab w:val="left" w:pos="378"/>
        </w:tabs>
        <w:rPr>
          <w:rFonts w:asciiTheme="minorHAnsi" w:eastAsiaTheme="minorEastAsia" w:hAnsiTheme="minorHAnsi" w:cstheme="minorBidi"/>
          <w:b w:val="0"/>
          <w:bCs w:val="0"/>
          <w:caps w:val="0"/>
          <w:noProof/>
          <w:color w:val="auto"/>
          <w:sz w:val="24"/>
          <w:szCs w:val="24"/>
        </w:rPr>
      </w:pPr>
      <w:r>
        <w:rPr>
          <w:noProof/>
        </w:rPr>
        <w:t>2</w:t>
      </w:r>
      <w:r>
        <w:rPr>
          <w:rFonts w:asciiTheme="minorHAnsi" w:eastAsiaTheme="minorEastAsia" w:hAnsiTheme="minorHAnsi" w:cstheme="minorBidi"/>
          <w:b w:val="0"/>
          <w:bCs w:val="0"/>
          <w:caps w:val="0"/>
          <w:noProof/>
          <w:color w:val="auto"/>
          <w:sz w:val="24"/>
          <w:szCs w:val="24"/>
        </w:rPr>
        <w:tab/>
      </w:r>
      <w:r>
        <w:rPr>
          <w:noProof/>
        </w:rPr>
        <w:t>Biopolymers and monoAtoms</w:t>
      </w:r>
      <w:r>
        <w:rPr>
          <w:noProof/>
        </w:rPr>
        <w:tab/>
      </w:r>
      <w:r w:rsidR="003147B7">
        <w:rPr>
          <w:noProof/>
        </w:rPr>
        <w:fldChar w:fldCharType="begin"/>
      </w:r>
      <w:r>
        <w:rPr>
          <w:noProof/>
        </w:rPr>
        <w:instrText xml:space="preserve"> PAGEREF _Toc217127431 \h </w:instrText>
      </w:r>
      <w:r w:rsidR="0079640C">
        <w:rPr>
          <w:noProof/>
        </w:rPr>
      </w:r>
      <w:r w:rsidR="003147B7">
        <w:rPr>
          <w:noProof/>
        </w:rPr>
        <w:fldChar w:fldCharType="separate"/>
      </w:r>
      <w:r w:rsidR="009A624E">
        <w:rPr>
          <w:noProof/>
        </w:rPr>
        <w:t>13</w:t>
      </w:r>
      <w:r w:rsidR="003147B7">
        <w:rPr>
          <w:noProof/>
        </w:rPr>
        <w:fldChar w:fldCharType="end"/>
      </w:r>
    </w:p>
    <w:p w:rsidR="00194BB3" w:rsidRDefault="00194BB3">
      <w:pPr>
        <w:pStyle w:val="TOC2"/>
        <w:tabs>
          <w:tab w:val="left" w:pos="942"/>
        </w:tabs>
        <w:rPr>
          <w:rFonts w:asciiTheme="minorHAnsi" w:eastAsiaTheme="minorEastAsia" w:hAnsiTheme="minorHAnsi" w:cstheme="minorBidi"/>
          <w:noProof/>
          <w:sz w:val="24"/>
        </w:rPr>
      </w:pPr>
      <w:r>
        <w:rPr>
          <w:noProof/>
        </w:rPr>
        <w:t>2.1</w:t>
      </w:r>
      <w:r>
        <w:rPr>
          <w:rFonts w:asciiTheme="minorHAnsi" w:eastAsiaTheme="minorEastAsia" w:hAnsiTheme="minorHAnsi" w:cstheme="minorBidi"/>
          <w:noProof/>
          <w:sz w:val="24"/>
        </w:rPr>
        <w:tab/>
      </w:r>
      <w:r>
        <w:rPr>
          <w:noProof/>
        </w:rPr>
        <w:t>Biopolymer sequences and first residue numbers</w:t>
      </w:r>
      <w:r>
        <w:rPr>
          <w:noProof/>
        </w:rPr>
        <w:tab/>
      </w:r>
      <w:r w:rsidR="003147B7">
        <w:rPr>
          <w:noProof/>
        </w:rPr>
        <w:fldChar w:fldCharType="begin"/>
      </w:r>
      <w:r>
        <w:rPr>
          <w:noProof/>
        </w:rPr>
        <w:instrText xml:space="preserve"> PAGEREF _Toc217127432 \h </w:instrText>
      </w:r>
      <w:r w:rsidR="0079640C">
        <w:rPr>
          <w:noProof/>
        </w:rPr>
      </w:r>
      <w:r w:rsidR="003147B7">
        <w:rPr>
          <w:noProof/>
        </w:rPr>
        <w:fldChar w:fldCharType="separate"/>
      </w:r>
      <w:r w:rsidR="009A624E">
        <w:rPr>
          <w:noProof/>
        </w:rPr>
        <w:t>13</w:t>
      </w:r>
      <w:r w:rsidR="003147B7">
        <w:rPr>
          <w:noProof/>
        </w:rPr>
        <w:fldChar w:fldCharType="end"/>
      </w:r>
    </w:p>
    <w:p w:rsidR="00194BB3" w:rsidRDefault="00194BB3">
      <w:pPr>
        <w:pStyle w:val="TOC2"/>
        <w:tabs>
          <w:tab w:val="left" w:pos="967"/>
        </w:tabs>
        <w:rPr>
          <w:rFonts w:asciiTheme="minorHAnsi" w:eastAsiaTheme="minorEastAsia" w:hAnsiTheme="minorHAnsi" w:cstheme="minorBidi"/>
          <w:noProof/>
          <w:sz w:val="24"/>
        </w:rPr>
      </w:pPr>
      <w:r>
        <w:rPr>
          <w:noProof/>
        </w:rPr>
        <w:t>2.2</w:t>
      </w:r>
      <w:r>
        <w:rPr>
          <w:rFonts w:asciiTheme="minorHAnsi" w:eastAsiaTheme="minorEastAsia" w:hAnsiTheme="minorHAnsi" w:cstheme="minorBidi"/>
          <w:noProof/>
          <w:sz w:val="24"/>
        </w:rPr>
        <w:tab/>
      </w:r>
      <w:r>
        <w:rPr>
          <w:noProof/>
        </w:rPr>
        <w:t>monoAtoms</w:t>
      </w:r>
      <w:r>
        <w:rPr>
          <w:noProof/>
        </w:rPr>
        <w:tab/>
      </w:r>
      <w:r w:rsidR="003147B7">
        <w:rPr>
          <w:noProof/>
        </w:rPr>
        <w:fldChar w:fldCharType="begin"/>
      </w:r>
      <w:r>
        <w:rPr>
          <w:noProof/>
        </w:rPr>
        <w:instrText xml:space="preserve"> PAGEREF _Toc217127433 \h </w:instrText>
      </w:r>
      <w:r w:rsidR="0079640C">
        <w:rPr>
          <w:noProof/>
        </w:rPr>
      </w:r>
      <w:r w:rsidR="003147B7">
        <w:rPr>
          <w:noProof/>
        </w:rPr>
        <w:fldChar w:fldCharType="separate"/>
      </w:r>
      <w:r w:rsidR="009A624E">
        <w:rPr>
          <w:noProof/>
        </w:rPr>
        <w:t>15</w:t>
      </w:r>
      <w:r w:rsidR="003147B7">
        <w:rPr>
          <w:noProof/>
        </w:rPr>
        <w:fldChar w:fldCharType="end"/>
      </w:r>
    </w:p>
    <w:p w:rsidR="00194BB3" w:rsidRDefault="00194BB3">
      <w:pPr>
        <w:pStyle w:val="TOC1"/>
        <w:tabs>
          <w:tab w:val="left" w:pos="377"/>
        </w:tabs>
        <w:rPr>
          <w:rFonts w:asciiTheme="minorHAnsi" w:eastAsiaTheme="minorEastAsia" w:hAnsiTheme="minorHAnsi" w:cstheme="minorBidi"/>
          <w:b w:val="0"/>
          <w:bCs w:val="0"/>
          <w:caps w:val="0"/>
          <w:noProof/>
          <w:color w:val="auto"/>
          <w:sz w:val="24"/>
          <w:szCs w:val="24"/>
        </w:rPr>
      </w:pPr>
      <w:r>
        <w:rPr>
          <w:noProof/>
        </w:rPr>
        <w:t>3</w:t>
      </w:r>
      <w:r>
        <w:rPr>
          <w:rFonts w:asciiTheme="minorHAnsi" w:eastAsiaTheme="minorEastAsia" w:hAnsiTheme="minorHAnsi" w:cstheme="minorBidi"/>
          <w:b w:val="0"/>
          <w:bCs w:val="0"/>
          <w:caps w:val="0"/>
          <w:noProof/>
          <w:color w:val="auto"/>
          <w:sz w:val="24"/>
          <w:szCs w:val="24"/>
        </w:rPr>
        <w:tab/>
      </w:r>
      <w:r>
        <w:rPr>
          <w:noProof/>
        </w:rPr>
        <w:t>A word about units</w:t>
      </w:r>
      <w:r>
        <w:rPr>
          <w:noProof/>
        </w:rPr>
        <w:tab/>
      </w:r>
      <w:r w:rsidR="003147B7">
        <w:rPr>
          <w:noProof/>
        </w:rPr>
        <w:fldChar w:fldCharType="begin"/>
      </w:r>
      <w:r>
        <w:rPr>
          <w:noProof/>
        </w:rPr>
        <w:instrText xml:space="preserve"> PAGEREF _Toc217127434 \h </w:instrText>
      </w:r>
      <w:r w:rsidR="0079640C">
        <w:rPr>
          <w:noProof/>
        </w:rPr>
      </w:r>
      <w:r w:rsidR="003147B7">
        <w:rPr>
          <w:noProof/>
        </w:rPr>
        <w:fldChar w:fldCharType="separate"/>
      </w:r>
      <w:r w:rsidR="009A624E">
        <w:rPr>
          <w:noProof/>
        </w:rPr>
        <w:t>16</w:t>
      </w:r>
      <w:r w:rsidR="003147B7">
        <w:rPr>
          <w:noProof/>
        </w:rPr>
        <w:fldChar w:fldCharType="end"/>
      </w:r>
    </w:p>
    <w:p w:rsidR="00194BB3" w:rsidRDefault="00194BB3">
      <w:pPr>
        <w:pStyle w:val="TOC1"/>
        <w:tabs>
          <w:tab w:val="left" w:pos="383"/>
        </w:tabs>
        <w:rPr>
          <w:rFonts w:asciiTheme="minorHAnsi" w:eastAsiaTheme="minorEastAsia" w:hAnsiTheme="minorHAnsi" w:cstheme="minorBidi"/>
          <w:b w:val="0"/>
          <w:bCs w:val="0"/>
          <w:caps w:val="0"/>
          <w:noProof/>
          <w:color w:val="auto"/>
          <w:sz w:val="24"/>
          <w:szCs w:val="24"/>
        </w:rPr>
      </w:pPr>
      <w:r>
        <w:rPr>
          <w:noProof/>
        </w:rPr>
        <w:t>4</w:t>
      </w:r>
      <w:r>
        <w:rPr>
          <w:rFonts w:asciiTheme="minorHAnsi" w:eastAsiaTheme="minorEastAsia" w:hAnsiTheme="minorHAnsi" w:cstheme="minorBidi"/>
          <w:b w:val="0"/>
          <w:bCs w:val="0"/>
          <w:caps w:val="0"/>
          <w:noProof/>
          <w:color w:val="auto"/>
          <w:sz w:val="24"/>
          <w:szCs w:val="24"/>
        </w:rPr>
        <w:tab/>
      </w:r>
      <w:r>
        <w:rPr>
          <w:noProof/>
        </w:rPr>
        <w:t>Forces</w:t>
      </w:r>
      <w:r>
        <w:rPr>
          <w:noProof/>
        </w:rPr>
        <w:tab/>
      </w:r>
      <w:r w:rsidR="003147B7">
        <w:rPr>
          <w:noProof/>
        </w:rPr>
        <w:fldChar w:fldCharType="begin"/>
      </w:r>
      <w:r>
        <w:rPr>
          <w:noProof/>
        </w:rPr>
        <w:instrText xml:space="preserve"> PAGEREF _Toc217127435 \h </w:instrText>
      </w:r>
      <w:r w:rsidR="0079640C">
        <w:rPr>
          <w:noProof/>
        </w:rPr>
      </w:r>
      <w:r w:rsidR="003147B7">
        <w:rPr>
          <w:noProof/>
        </w:rPr>
        <w:fldChar w:fldCharType="separate"/>
      </w:r>
      <w:r w:rsidR="009A624E">
        <w:rPr>
          <w:noProof/>
        </w:rPr>
        <w:t>17</w:t>
      </w:r>
      <w:r w:rsidR="003147B7">
        <w:rPr>
          <w:noProof/>
        </w:rPr>
        <w:fldChar w:fldCharType="end"/>
      </w:r>
    </w:p>
    <w:p w:rsidR="00194BB3" w:rsidRDefault="00194BB3">
      <w:pPr>
        <w:pStyle w:val="TOC2"/>
        <w:tabs>
          <w:tab w:val="left" w:pos="943"/>
        </w:tabs>
        <w:rPr>
          <w:rFonts w:asciiTheme="minorHAnsi" w:eastAsiaTheme="minorEastAsia" w:hAnsiTheme="minorHAnsi" w:cstheme="minorBidi"/>
          <w:noProof/>
          <w:sz w:val="24"/>
        </w:rPr>
      </w:pPr>
      <w:r>
        <w:rPr>
          <w:noProof/>
        </w:rPr>
        <w:t>4.1</w:t>
      </w:r>
      <w:r>
        <w:rPr>
          <w:rFonts w:asciiTheme="minorHAnsi" w:eastAsiaTheme="minorEastAsia" w:hAnsiTheme="minorHAnsi" w:cstheme="minorBidi"/>
          <w:noProof/>
          <w:sz w:val="24"/>
        </w:rPr>
        <w:tab/>
      </w:r>
      <w:r>
        <w:rPr>
          <w:noProof/>
        </w:rPr>
        <w:t>baseInteraction</w:t>
      </w:r>
      <w:r>
        <w:rPr>
          <w:noProof/>
        </w:rPr>
        <w:tab/>
      </w:r>
      <w:r w:rsidR="003147B7">
        <w:rPr>
          <w:noProof/>
        </w:rPr>
        <w:fldChar w:fldCharType="begin"/>
      </w:r>
      <w:r>
        <w:rPr>
          <w:noProof/>
        </w:rPr>
        <w:instrText xml:space="preserve"> PAGEREF _Toc217127436 \h </w:instrText>
      </w:r>
      <w:r w:rsidR="0079640C">
        <w:rPr>
          <w:noProof/>
        </w:rPr>
      </w:r>
      <w:r w:rsidR="003147B7">
        <w:rPr>
          <w:noProof/>
        </w:rPr>
        <w:fldChar w:fldCharType="separate"/>
      </w:r>
      <w:r w:rsidR="009A624E">
        <w:rPr>
          <w:noProof/>
        </w:rPr>
        <w:t>17</w:t>
      </w:r>
      <w:r w:rsidR="003147B7">
        <w:rPr>
          <w:noProof/>
        </w:rPr>
        <w:fldChar w:fldCharType="end"/>
      </w:r>
    </w:p>
    <w:p w:rsidR="00194BB3" w:rsidRDefault="00194BB3">
      <w:pPr>
        <w:pStyle w:val="TOC2"/>
        <w:tabs>
          <w:tab w:val="left" w:pos="969"/>
        </w:tabs>
        <w:rPr>
          <w:rFonts w:asciiTheme="minorHAnsi" w:eastAsiaTheme="minorEastAsia" w:hAnsiTheme="minorHAnsi" w:cstheme="minorBidi"/>
          <w:noProof/>
          <w:sz w:val="24"/>
        </w:rPr>
      </w:pPr>
      <w:r>
        <w:rPr>
          <w:noProof/>
        </w:rPr>
        <w:t>4.2</w:t>
      </w:r>
      <w:r>
        <w:rPr>
          <w:rFonts w:asciiTheme="minorHAnsi" w:eastAsiaTheme="minorEastAsia" w:hAnsiTheme="minorHAnsi" w:cstheme="minorBidi"/>
          <w:noProof/>
          <w:sz w:val="24"/>
        </w:rPr>
        <w:tab/>
      </w:r>
      <w:r>
        <w:rPr>
          <w:noProof/>
        </w:rPr>
        <w:t>nucleicAcidDuplex</w:t>
      </w:r>
      <w:r>
        <w:rPr>
          <w:noProof/>
        </w:rPr>
        <w:tab/>
      </w:r>
      <w:r w:rsidR="003147B7">
        <w:rPr>
          <w:noProof/>
        </w:rPr>
        <w:fldChar w:fldCharType="begin"/>
      </w:r>
      <w:r>
        <w:rPr>
          <w:noProof/>
        </w:rPr>
        <w:instrText xml:space="preserve"> PAGEREF _Toc217127437 \h </w:instrText>
      </w:r>
      <w:r w:rsidR="0079640C">
        <w:rPr>
          <w:noProof/>
        </w:rPr>
      </w:r>
      <w:r w:rsidR="003147B7">
        <w:rPr>
          <w:noProof/>
        </w:rPr>
        <w:fldChar w:fldCharType="separate"/>
      </w:r>
      <w:r w:rsidR="009A624E">
        <w:rPr>
          <w:noProof/>
        </w:rPr>
        <w:t>19</w:t>
      </w:r>
      <w:r w:rsidR="003147B7">
        <w:rPr>
          <w:noProof/>
        </w:rPr>
        <w:fldChar w:fldCharType="end"/>
      </w:r>
    </w:p>
    <w:p w:rsidR="00194BB3" w:rsidRDefault="00194BB3">
      <w:pPr>
        <w:pStyle w:val="TOC2"/>
        <w:tabs>
          <w:tab w:val="left" w:pos="967"/>
        </w:tabs>
        <w:rPr>
          <w:rFonts w:asciiTheme="minorHAnsi" w:eastAsiaTheme="minorEastAsia" w:hAnsiTheme="minorHAnsi" w:cstheme="minorBidi"/>
          <w:noProof/>
          <w:sz w:val="24"/>
        </w:rPr>
      </w:pPr>
      <w:r>
        <w:rPr>
          <w:noProof/>
        </w:rPr>
        <w:t>4.3</w:t>
      </w:r>
      <w:r>
        <w:rPr>
          <w:rFonts w:asciiTheme="minorHAnsi" w:eastAsiaTheme="minorEastAsia" w:hAnsiTheme="minorHAnsi" w:cstheme="minorBidi"/>
          <w:noProof/>
          <w:sz w:val="24"/>
        </w:rPr>
        <w:tab/>
      </w:r>
      <w:r>
        <w:rPr>
          <w:noProof/>
        </w:rPr>
        <w:t>Units</w:t>
      </w:r>
      <w:r>
        <w:rPr>
          <w:noProof/>
        </w:rPr>
        <w:tab/>
      </w:r>
      <w:r w:rsidR="003147B7">
        <w:rPr>
          <w:noProof/>
        </w:rPr>
        <w:fldChar w:fldCharType="begin"/>
      </w:r>
      <w:r>
        <w:rPr>
          <w:noProof/>
        </w:rPr>
        <w:instrText xml:space="preserve"> PAGEREF _Toc217127438 \h </w:instrText>
      </w:r>
      <w:r w:rsidR="0079640C">
        <w:rPr>
          <w:noProof/>
        </w:rPr>
      </w:r>
      <w:r w:rsidR="003147B7">
        <w:rPr>
          <w:noProof/>
        </w:rPr>
        <w:fldChar w:fldCharType="separate"/>
      </w:r>
      <w:r w:rsidR="009A624E">
        <w:rPr>
          <w:noProof/>
        </w:rPr>
        <w:t>19</w:t>
      </w:r>
      <w:r w:rsidR="003147B7">
        <w:rPr>
          <w:noProof/>
        </w:rPr>
        <w:fldChar w:fldCharType="end"/>
      </w:r>
    </w:p>
    <w:p w:rsidR="00194BB3" w:rsidRDefault="00194BB3">
      <w:pPr>
        <w:pStyle w:val="TOC2"/>
        <w:tabs>
          <w:tab w:val="left" w:pos="970"/>
        </w:tabs>
        <w:rPr>
          <w:rFonts w:asciiTheme="minorHAnsi" w:eastAsiaTheme="minorEastAsia" w:hAnsiTheme="minorHAnsi" w:cstheme="minorBidi"/>
          <w:noProof/>
          <w:sz w:val="24"/>
        </w:rPr>
      </w:pPr>
      <w:r>
        <w:rPr>
          <w:noProof/>
        </w:rPr>
        <w:t>4.4</w:t>
      </w:r>
      <w:r>
        <w:rPr>
          <w:rFonts w:asciiTheme="minorHAnsi" w:eastAsiaTheme="minorEastAsia" w:hAnsiTheme="minorHAnsi" w:cstheme="minorBidi"/>
          <w:noProof/>
          <w:sz w:val="24"/>
        </w:rPr>
        <w:tab/>
      </w:r>
      <w:r>
        <w:rPr>
          <w:noProof/>
        </w:rPr>
        <w:t>atomSpring</w:t>
      </w:r>
      <w:r>
        <w:rPr>
          <w:noProof/>
        </w:rPr>
        <w:tab/>
      </w:r>
      <w:r w:rsidR="003147B7">
        <w:rPr>
          <w:noProof/>
        </w:rPr>
        <w:fldChar w:fldCharType="begin"/>
      </w:r>
      <w:r>
        <w:rPr>
          <w:noProof/>
        </w:rPr>
        <w:instrText xml:space="preserve"> PAGEREF _Toc217127439 \h </w:instrText>
      </w:r>
      <w:r w:rsidR="0079640C">
        <w:rPr>
          <w:noProof/>
        </w:rPr>
      </w:r>
      <w:r w:rsidR="003147B7">
        <w:rPr>
          <w:noProof/>
        </w:rPr>
        <w:fldChar w:fldCharType="separate"/>
      </w:r>
      <w:r w:rsidR="009A624E">
        <w:rPr>
          <w:noProof/>
        </w:rPr>
        <w:t>20</w:t>
      </w:r>
      <w:r w:rsidR="003147B7">
        <w:rPr>
          <w:noProof/>
        </w:rPr>
        <w:fldChar w:fldCharType="end"/>
      </w:r>
    </w:p>
    <w:p w:rsidR="00194BB3" w:rsidRDefault="00194BB3">
      <w:pPr>
        <w:pStyle w:val="TOC2"/>
        <w:tabs>
          <w:tab w:val="left" w:pos="963"/>
        </w:tabs>
        <w:rPr>
          <w:rFonts w:asciiTheme="minorHAnsi" w:eastAsiaTheme="minorEastAsia" w:hAnsiTheme="minorHAnsi" w:cstheme="minorBidi"/>
          <w:noProof/>
          <w:sz w:val="24"/>
        </w:rPr>
      </w:pPr>
      <w:r>
        <w:rPr>
          <w:noProof/>
        </w:rPr>
        <w:t>4.5</w:t>
      </w:r>
      <w:r>
        <w:rPr>
          <w:rFonts w:asciiTheme="minorHAnsi" w:eastAsiaTheme="minorEastAsia" w:hAnsiTheme="minorHAnsi" w:cstheme="minorBidi"/>
          <w:noProof/>
          <w:sz w:val="24"/>
        </w:rPr>
        <w:tab/>
      </w:r>
      <w:r>
        <w:rPr>
          <w:noProof/>
        </w:rPr>
        <w:t>atomTether</w:t>
      </w:r>
      <w:r>
        <w:rPr>
          <w:noProof/>
        </w:rPr>
        <w:tab/>
      </w:r>
      <w:r w:rsidR="003147B7">
        <w:rPr>
          <w:noProof/>
        </w:rPr>
        <w:fldChar w:fldCharType="begin"/>
      </w:r>
      <w:r>
        <w:rPr>
          <w:noProof/>
        </w:rPr>
        <w:instrText xml:space="preserve"> PAGEREF _Toc217127440 \h </w:instrText>
      </w:r>
      <w:r w:rsidR="0079640C">
        <w:rPr>
          <w:noProof/>
        </w:rPr>
      </w:r>
      <w:r w:rsidR="003147B7">
        <w:rPr>
          <w:noProof/>
        </w:rPr>
        <w:fldChar w:fldCharType="separate"/>
      </w:r>
      <w:r w:rsidR="009A624E">
        <w:rPr>
          <w:noProof/>
        </w:rPr>
        <w:t>20</w:t>
      </w:r>
      <w:r w:rsidR="003147B7">
        <w:rPr>
          <w:noProof/>
        </w:rPr>
        <w:fldChar w:fldCharType="end"/>
      </w:r>
    </w:p>
    <w:p w:rsidR="00194BB3" w:rsidRDefault="00194BB3">
      <w:pPr>
        <w:pStyle w:val="TOC2"/>
        <w:tabs>
          <w:tab w:val="left" w:pos="970"/>
        </w:tabs>
        <w:rPr>
          <w:rFonts w:asciiTheme="minorHAnsi" w:eastAsiaTheme="minorEastAsia" w:hAnsiTheme="minorHAnsi" w:cstheme="minorBidi"/>
          <w:noProof/>
          <w:sz w:val="24"/>
        </w:rPr>
      </w:pPr>
      <w:r>
        <w:rPr>
          <w:noProof/>
        </w:rPr>
        <w:t>4.6</w:t>
      </w:r>
      <w:r>
        <w:rPr>
          <w:rFonts w:asciiTheme="minorHAnsi" w:eastAsiaTheme="minorEastAsia" w:hAnsiTheme="minorHAnsi" w:cstheme="minorBidi"/>
          <w:noProof/>
          <w:sz w:val="24"/>
        </w:rPr>
        <w:tab/>
      </w:r>
      <w:r>
        <w:rPr>
          <w:noProof/>
        </w:rPr>
        <w:t>springToGround</w:t>
      </w:r>
      <w:r>
        <w:rPr>
          <w:noProof/>
        </w:rPr>
        <w:tab/>
      </w:r>
      <w:r w:rsidR="003147B7">
        <w:rPr>
          <w:noProof/>
        </w:rPr>
        <w:fldChar w:fldCharType="begin"/>
      </w:r>
      <w:r>
        <w:rPr>
          <w:noProof/>
        </w:rPr>
        <w:instrText xml:space="preserve"> PAGEREF _Toc217127441 \h </w:instrText>
      </w:r>
      <w:r w:rsidR="0079640C">
        <w:rPr>
          <w:noProof/>
        </w:rPr>
      </w:r>
      <w:r w:rsidR="003147B7">
        <w:rPr>
          <w:noProof/>
        </w:rPr>
        <w:fldChar w:fldCharType="separate"/>
      </w:r>
      <w:r w:rsidR="009A624E">
        <w:rPr>
          <w:noProof/>
        </w:rPr>
        <w:t>20</w:t>
      </w:r>
      <w:r w:rsidR="003147B7">
        <w:rPr>
          <w:noProof/>
        </w:rPr>
        <w:fldChar w:fldCharType="end"/>
      </w:r>
    </w:p>
    <w:p w:rsidR="00194BB3" w:rsidRDefault="00194BB3">
      <w:pPr>
        <w:pStyle w:val="TOC2"/>
        <w:tabs>
          <w:tab w:val="left" w:pos="957"/>
        </w:tabs>
        <w:rPr>
          <w:rFonts w:asciiTheme="minorHAnsi" w:eastAsiaTheme="minorEastAsia" w:hAnsiTheme="minorHAnsi" w:cstheme="minorBidi"/>
          <w:noProof/>
          <w:sz w:val="24"/>
        </w:rPr>
      </w:pPr>
      <w:r>
        <w:rPr>
          <w:noProof/>
        </w:rPr>
        <w:t>4.7</w:t>
      </w:r>
      <w:r>
        <w:rPr>
          <w:rFonts w:asciiTheme="minorHAnsi" w:eastAsiaTheme="minorEastAsia" w:hAnsiTheme="minorHAnsi" w:cstheme="minorBidi"/>
          <w:noProof/>
          <w:sz w:val="24"/>
        </w:rPr>
        <w:tab/>
      </w:r>
      <w:r>
        <w:rPr>
          <w:noProof/>
        </w:rPr>
        <w:t>threading</w:t>
      </w:r>
      <w:r>
        <w:rPr>
          <w:noProof/>
        </w:rPr>
        <w:tab/>
      </w:r>
      <w:r w:rsidR="003147B7">
        <w:rPr>
          <w:noProof/>
        </w:rPr>
        <w:fldChar w:fldCharType="begin"/>
      </w:r>
      <w:r>
        <w:rPr>
          <w:noProof/>
        </w:rPr>
        <w:instrText xml:space="preserve"> PAGEREF _Toc217127442 \h </w:instrText>
      </w:r>
      <w:r w:rsidR="0079640C">
        <w:rPr>
          <w:noProof/>
        </w:rPr>
      </w:r>
      <w:r w:rsidR="003147B7">
        <w:rPr>
          <w:noProof/>
        </w:rPr>
        <w:fldChar w:fldCharType="separate"/>
      </w:r>
      <w:r w:rsidR="009A624E">
        <w:rPr>
          <w:noProof/>
        </w:rPr>
        <w:t>21</w:t>
      </w:r>
      <w:r w:rsidR="003147B7">
        <w:rPr>
          <w:noProof/>
        </w:rPr>
        <w:fldChar w:fldCharType="end"/>
      </w:r>
    </w:p>
    <w:p w:rsidR="00194BB3" w:rsidRDefault="00194BB3">
      <w:pPr>
        <w:pStyle w:val="TOC2"/>
        <w:tabs>
          <w:tab w:val="left" w:pos="976"/>
        </w:tabs>
        <w:rPr>
          <w:rFonts w:asciiTheme="minorHAnsi" w:eastAsiaTheme="minorEastAsia" w:hAnsiTheme="minorHAnsi" w:cstheme="minorBidi"/>
          <w:noProof/>
          <w:sz w:val="24"/>
        </w:rPr>
      </w:pPr>
      <w:r>
        <w:rPr>
          <w:noProof/>
        </w:rPr>
        <w:t>4.8</w:t>
      </w:r>
      <w:r>
        <w:rPr>
          <w:rFonts w:asciiTheme="minorHAnsi" w:eastAsiaTheme="minorEastAsia" w:hAnsiTheme="minorHAnsi" w:cstheme="minorBidi"/>
          <w:noProof/>
          <w:sz w:val="24"/>
        </w:rPr>
        <w:tab/>
      </w:r>
      <w:r>
        <w:rPr>
          <w:noProof/>
        </w:rPr>
        <w:t>contact</w:t>
      </w:r>
      <w:r>
        <w:rPr>
          <w:noProof/>
        </w:rPr>
        <w:tab/>
      </w:r>
      <w:r w:rsidR="003147B7">
        <w:rPr>
          <w:noProof/>
        </w:rPr>
        <w:fldChar w:fldCharType="begin"/>
      </w:r>
      <w:r>
        <w:rPr>
          <w:noProof/>
        </w:rPr>
        <w:instrText xml:space="preserve"> PAGEREF _Toc217127443 \h </w:instrText>
      </w:r>
      <w:r w:rsidR="0079640C">
        <w:rPr>
          <w:noProof/>
        </w:rPr>
      </w:r>
      <w:r w:rsidR="003147B7">
        <w:rPr>
          <w:noProof/>
        </w:rPr>
        <w:fldChar w:fldCharType="separate"/>
      </w:r>
      <w:r w:rsidR="009A624E">
        <w:rPr>
          <w:noProof/>
        </w:rPr>
        <w:t>21</w:t>
      </w:r>
      <w:r w:rsidR="003147B7">
        <w:rPr>
          <w:noProof/>
        </w:rPr>
        <w:fldChar w:fldCharType="end"/>
      </w:r>
    </w:p>
    <w:p w:rsidR="00194BB3" w:rsidRDefault="00194BB3">
      <w:pPr>
        <w:pStyle w:val="TOC2"/>
        <w:tabs>
          <w:tab w:val="left" w:pos="970"/>
        </w:tabs>
        <w:rPr>
          <w:rFonts w:asciiTheme="minorHAnsi" w:eastAsiaTheme="minorEastAsia" w:hAnsiTheme="minorHAnsi" w:cstheme="minorBidi"/>
          <w:noProof/>
          <w:sz w:val="24"/>
        </w:rPr>
      </w:pPr>
      <w:r>
        <w:rPr>
          <w:noProof/>
        </w:rPr>
        <w:t>4.9</w:t>
      </w:r>
      <w:r>
        <w:rPr>
          <w:rFonts w:asciiTheme="minorHAnsi" w:eastAsiaTheme="minorEastAsia" w:hAnsiTheme="minorHAnsi" w:cstheme="minorBidi"/>
          <w:noProof/>
          <w:sz w:val="24"/>
        </w:rPr>
        <w:tab/>
      </w:r>
      <w:r>
        <w:rPr>
          <w:noProof/>
        </w:rPr>
        <w:t>Restraining to ground</w:t>
      </w:r>
      <w:r>
        <w:rPr>
          <w:noProof/>
        </w:rPr>
        <w:tab/>
      </w:r>
      <w:r w:rsidR="003147B7">
        <w:rPr>
          <w:noProof/>
        </w:rPr>
        <w:fldChar w:fldCharType="begin"/>
      </w:r>
      <w:r>
        <w:rPr>
          <w:noProof/>
        </w:rPr>
        <w:instrText xml:space="preserve"> PAGEREF _Toc217127444 \h </w:instrText>
      </w:r>
      <w:r w:rsidR="0079640C">
        <w:rPr>
          <w:noProof/>
        </w:rPr>
      </w:r>
      <w:r w:rsidR="003147B7">
        <w:rPr>
          <w:noProof/>
        </w:rPr>
        <w:fldChar w:fldCharType="separate"/>
      </w:r>
      <w:r w:rsidR="009A624E">
        <w:rPr>
          <w:noProof/>
        </w:rPr>
        <w:t>23</w:t>
      </w:r>
      <w:r w:rsidR="003147B7">
        <w:rPr>
          <w:noProof/>
        </w:rPr>
        <w:fldChar w:fldCharType="end"/>
      </w:r>
    </w:p>
    <w:p w:rsidR="00194BB3" w:rsidRDefault="00194BB3">
      <w:pPr>
        <w:pStyle w:val="TOC2"/>
        <w:tabs>
          <w:tab w:val="left" w:pos="1066"/>
        </w:tabs>
        <w:rPr>
          <w:rFonts w:asciiTheme="minorHAnsi" w:eastAsiaTheme="minorEastAsia" w:hAnsiTheme="minorHAnsi" w:cstheme="minorBidi"/>
          <w:noProof/>
          <w:sz w:val="24"/>
        </w:rPr>
      </w:pPr>
      <w:r>
        <w:rPr>
          <w:noProof/>
        </w:rPr>
        <w:t>4.10</w:t>
      </w:r>
      <w:r>
        <w:rPr>
          <w:rFonts w:asciiTheme="minorHAnsi" w:eastAsiaTheme="minorEastAsia" w:hAnsiTheme="minorHAnsi" w:cstheme="minorBidi"/>
          <w:noProof/>
          <w:sz w:val="24"/>
        </w:rPr>
        <w:tab/>
      </w:r>
      <w:r>
        <w:rPr>
          <w:noProof/>
        </w:rPr>
        <w:t>Density based force field</w:t>
      </w:r>
      <w:r>
        <w:rPr>
          <w:noProof/>
        </w:rPr>
        <w:tab/>
      </w:r>
      <w:r w:rsidR="003147B7">
        <w:rPr>
          <w:noProof/>
        </w:rPr>
        <w:fldChar w:fldCharType="begin"/>
      </w:r>
      <w:r>
        <w:rPr>
          <w:noProof/>
        </w:rPr>
        <w:instrText xml:space="preserve"> PAGEREF _Toc217127445 \h </w:instrText>
      </w:r>
      <w:r w:rsidR="0079640C">
        <w:rPr>
          <w:noProof/>
        </w:rPr>
      </w:r>
      <w:r w:rsidR="003147B7">
        <w:rPr>
          <w:noProof/>
        </w:rPr>
        <w:fldChar w:fldCharType="separate"/>
      </w:r>
      <w:r w:rsidR="009A624E">
        <w:rPr>
          <w:noProof/>
        </w:rPr>
        <w:t>23</w:t>
      </w:r>
      <w:r w:rsidR="003147B7">
        <w:rPr>
          <w:noProof/>
        </w:rPr>
        <w:fldChar w:fldCharType="end"/>
      </w:r>
    </w:p>
    <w:p w:rsidR="00194BB3" w:rsidRDefault="00194BB3">
      <w:pPr>
        <w:pStyle w:val="TOC2"/>
        <w:tabs>
          <w:tab w:val="left" w:pos="1029"/>
        </w:tabs>
        <w:rPr>
          <w:rFonts w:asciiTheme="minorHAnsi" w:eastAsiaTheme="minorEastAsia" w:hAnsiTheme="minorHAnsi" w:cstheme="minorBidi"/>
          <w:noProof/>
          <w:sz w:val="24"/>
        </w:rPr>
      </w:pPr>
      <w:r>
        <w:rPr>
          <w:noProof/>
        </w:rPr>
        <w:t>4.11</w:t>
      </w:r>
      <w:r>
        <w:rPr>
          <w:rFonts w:asciiTheme="minorHAnsi" w:eastAsiaTheme="minorEastAsia" w:hAnsiTheme="minorHAnsi" w:cstheme="minorBidi"/>
          <w:noProof/>
          <w:sz w:val="24"/>
        </w:rPr>
        <w:tab/>
      </w:r>
      <w:r>
        <w:rPr>
          <w:noProof/>
        </w:rPr>
        <w:t>Physics where you want it</w:t>
      </w:r>
      <w:r>
        <w:rPr>
          <w:noProof/>
        </w:rPr>
        <w:tab/>
      </w:r>
      <w:r w:rsidR="003147B7">
        <w:rPr>
          <w:noProof/>
        </w:rPr>
        <w:fldChar w:fldCharType="begin"/>
      </w:r>
      <w:r>
        <w:rPr>
          <w:noProof/>
        </w:rPr>
        <w:instrText xml:space="preserve"> PAGEREF _Toc217127446 \h </w:instrText>
      </w:r>
      <w:r w:rsidR="0079640C">
        <w:rPr>
          <w:noProof/>
        </w:rPr>
      </w:r>
      <w:r w:rsidR="003147B7">
        <w:rPr>
          <w:noProof/>
        </w:rPr>
        <w:fldChar w:fldCharType="separate"/>
      </w:r>
      <w:r w:rsidR="009A624E">
        <w:rPr>
          <w:noProof/>
        </w:rPr>
        <w:t>25</w:t>
      </w:r>
      <w:r w:rsidR="003147B7">
        <w:rPr>
          <w:noProof/>
        </w:rPr>
        <w:fldChar w:fldCharType="end"/>
      </w:r>
    </w:p>
    <w:p w:rsidR="00194BB3" w:rsidRDefault="00194BB3">
      <w:pPr>
        <w:pStyle w:val="TOC1"/>
        <w:tabs>
          <w:tab w:val="left" w:pos="372"/>
        </w:tabs>
        <w:rPr>
          <w:rFonts w:asciiTheme="minorHAnsi" w:eastAsiaTheme="minorEastAsia" w:hAnsiTheme="minorHAnsi" w:cstheme="minorBidi"/>
          <w:b w:val="0"/>
          <w:bCs w:val="0"/>
          <w:caps w:val="0"/>
          <w:noProof/>
          <w:color w:val="auto"/>
          <w:sz w:val="24"/>
          <w:szCs w:val="24"/>
        </w:rPr>
      </w:pPr>
      <w:r>
        <w:rPr>
          <w:noProof/>
        </w:rPr>
        <w:t>5</w:t>
      </w:r>
      <w:r>
        <w:rPr>
          <w:rFonts w:asciiTheme="minorHAnsi" w:eastAsiaTheme="minorEastAsia" w:hAnsiTheme="minorHAnsi" w:cstheme="minorBidi"/>
          <w:b w:val="0"/>
          <w:bCs w:val="0"/>
          <w:caps w:val="0"/>
          <w:noProof/>
          <w:color w:val="auto"/>
          <w:sz w:val="24"/>
          <w:szCs w:val="24"/>
        </w:rPr>
        <w:tab/>
      </w:r>
      <w:r>
        <w:rPr>
          <w:noProof/>
        </w:rPr>
        <w:t>Mobilizers and constraints</w:t>
      </w:r>
      <w:r>
        <w:rPr>
          <w:noProof/>
        </w:rPr>
        <w:tab/>
      </w:r>
      <w:r w:rsidR="003147B7">
        <w:rPr>
          <w:noProof/>
        </w:rPr>
        <w:fldChar w:fldCharType="begin"/>
      </w:r>
      <w:r>
        <w:rPr>
          <w:noProof/>
        </w:rPr>
        <w:instrText xml:space="preserve"> PAGEREF _Toc217127447 \h </w:instrText>
      </w:r>
      <w:r w:rsidR="0079640C">
        <w:rPr>
          <w:noProof/>
        </w:rPr>
      </w:r>
      <w:r w:rsidR="003147B7">
        <w:rPr>
          <w:noProof/>
        </w:rPr>
        <w:fldChar w:fldCharType="separate"/>
      </w:r>
      <w:r w:rsidR="009A624E">
        <w:rPr>
          <w:noProof/>
        </w:rPr>
        <w:t>27</w:t>
      </w:r>
      <w:r w:rsidR="003147B7">
        <w:rPr>
          <w:noProof/>
        </w:rPr>
        <w:fldChar w:fldCharType="end"/>
      </w:r>
    </w:p>
    <w:p w:rsidR="00194BB3" w:rsidRDefault="00194BB3">
      <w:pPr>
        <w:pStyle w:val="TOC2"/>
        <w:tabs>
          <w:tab w:val="left" w:pos="936"/>
        </w:tabs>
        <w:rPr>
          <w:rFonts w:asciiTheme="minorHAnsi" w:eastAsiaTheme="minorEastAsia" w:hAnsiTheme="minorHAnsi" w:cstheme="minorBidi"/>
          <w:noProof/>
          <w:sz w:val="24"/>
        </w:rPr>
      </w:pPr>
      <w:r>
        <w:rPr>
          <w:noProof/>
        </w:rPr>
        <w:t>5.1</w:t>
      </w:r>
      <w:r>
        <w:rPr>
          <w:rFonts w:asciiTheme="minorHAnsi" w:eastAsiaTheme="minorEastAsia" w:hAnsiTheme="minorHAnsi" w:cstheme="minorBidi"/>
          <w:noProof/>
          <w:sz w:val="24"/>
        </w:rPr>
        <w:tab/>
      </w:r>
      <w:r>
        <w:rPr>
          <w:noProof/>
        </w:rPr>
        <w:t>mobilizer</w:t>
      </w:r>
      <w:r>
        <w:rPr>
          <w:noProof/>
        </w:rPr>
        <w:tab/>
      </w:r>
      <w:r w:rsidR="003147B7">
        <w:rPr>
          <w:noProof/>
        </w:rPr>
        <w:fldChar w:fldCharType="begin"/>
      </w:r>
      <w:r>
        <w:rPr>
          <w:noProof/>
        </w:rPr>
        <w:instrText xml:space="preserve"> PAGEREF _Toc217127448 \h </w:instrText>
      </w:r>
      <w:r w:rsidR="0079640C">
        <w:rPr>
          <w:noProof/>
        </w:rPr>
      </w:r>
      <w:r w:rsidR="003147B7">
        <w:rPr>
          <w:noProof/>
        </w:rPr>
        <w:fldChar w:fldCharType="separate"/>
      </w:r>
      <w:r w:rsidR="009A624E">
        <w:rPr>
          <w:noProof/>
        </w:rPr>
        <w:t>27</w:t>
      </w:r>
      <w:r w:rsidR="003147B7">
        <w:rPr>
          <w:noProof/>
        </w:rPr>
        <w:fldChar w:fldCharType="end"/>
      </w:r>
    </w:p>
    <w:p w:rsidR="00194BB3" w:rsidRDefault="00194BB3">
      <w:pPr>
        <w:pStyle w:val="TOC2"/>
        <w:tabs>
          <w:tab w:val="left" w:pos="961"/>
        </w:tabs>
        <w:rPr>
          <w:rFonts w:asciiTheme="minorHAnsi" w:eastAsiaTheme="minorEastAsia" w:hAnsiTheme="minorHAnsi" w:cstheme="minorBidi"/>
          <w:noProof/>
          <w:sz w:val="24"/>
        </w:rPr>
      </w:pPr>
      <w:r>
        <w:rPr>
          <w:noProof/>
        </w:rPr>
        <w:t>5.2</w:t>
      </w:r>
      <w:r>
        <w:rPr>
          <w:rFonts w:asciiTheme="minorHAnsi" w:eastAsiaTheme="minorEastAsia" w:hAnsiTheme="minorHAnsi" w:cstheme="minorBidi"/>
          <w:noProof/>
          <w:sz w:val="24"/>
        </w:rPr>
        <w:tab/>
      </w:r>
      <w:r>
        <w:rPr>
          <w:noProof/>
        </w:rPr>
        <w:t>applyMobilizersWithin</w:t>
      </w:r>
      <w:r>
        <w:rPr>
          <w:noProof/>
        </w:rPr>
        <w:tab/>
      </w:r>
      <w:r w:rsidR="003147B7">
        <w:rPr>
          <w:noProof/>
        </w:rPr>
        <w:fldChar w:fldCharType="begin"/>
      </w:r>
      <w:r>
        <w:rPr>
          <w:noProof/>
        </w:rPr>
        <w:instrText xml:space="preserve"> PAGEREF _Toc217127449 \h </w:instrText>
      </w:r>
      <w:r w:rsidR="0079640C">
        <w:rPr>
          <w:noProof/>
        </w:rPr>
      </w:r>
      <w:r w:rsidR="003147B7">
        <w:rPr>
          <w:noProof/>
        </w:rPr>
        <w:fldChar w:fldCharType="separate"/>
      </w:r>
      <w:r w:rsidR="009A624E">
        <w:rPr>
          <w:noProof/>
        </w:rPr>
        <w:t>28</w:t>
      </w:r>
      <w:r w:rsidR="003147B7">
        <w:rPr>
          <w:noProof/>
        </w:rPr>
        <w:fldChar w:fldCharType="end"/>
      </w:r>
    </w:p>
    <w:p w:rsidR="00194BB3" w:rsidRDefault="00194BB3">
      <w:pPr>
        <w:pStyle w:val="TOC2"/>
        <w:tabs>
          <w:tab w:val="left" w:pos="960"/>
        </w:tabs>
        <w:rPr>
          <w:rFonts w:asciiTheme="minorHAnsi" w:eastAsiaTheme="minorEastAsia" w:hAnsiTheme="minorHAnsi" w:cstheme="minorBidi"/>
          <w:noProof/>
          <w:sz w:val="24"/>
        </w:rPr>
      </w:pPr>
      <w:r>
        <w:rPr>
          <w:noProof/>
        </w:rPr>
        <w:t>5.3</w:t>
      </w:r>
      <w:r>
        <w:rPr>
          <w:rFonts w:asciiTheme="minorHAnsi" w:eastAsiaTheme="minorEastAsia" w:hAnsiTheme="minorHAnsi" w:cstheme="minorBidi"/>
          <w:noProof/>
          <w:sz w:val="24"/>
        </w:rPr>
        <w:tab/>
      </w:r>
      <w:r>
        <w:rPr>
          <w:noProof/>
        </w:rPr>
        <w:t>mobilizeInterfaces</w:t>
      </w:r>
      <w:r>
        <w:rPr>
          <w:noProof/>
        </w:rPr>
        <w:tab/>
      </w:r>
      <w:r w:rsidR="003147B7">
        <w:rPr>
          <w:noProof/>
        </w:rPr>
        <w:fldChar w:fldCharType="begin"/>
      </w:r>
      <w:r>
        <w:rPr>
          <w:noProof/>
        </w:rPr>
        <w:instrText xml:space="preserve"> PAGEREF _Toc217127450 \h </w:instrText>
      </w:r>
      <w:r w:rsidR="0079640C">
        <w:rPr>
          <w:noProof/>
        </w:rPr>
      </w:r>
      <w:r w:rsidR="003147B7">
        <w:rPr>
          <w:noProof/>
        </w:rPr>
        <w:fldChar w:fldCharType="separate"/>
      </w:r>
      <w:r w:rsidR="009A624E">
        <w:rPr>
          <w:noProof/>
        </w:rPr>
        <w:t>28</w:t>
      </w:r>
      <w:r w:rsidR="003147B7">
        <w:rPr>
          <w:noProof/>
        </w:rPr>
        <w:fldChar w:fldCharType="end"/>
      </w:r>
    </w:p>
    <w:p w:rsidR="00194BB3" w:rsidRDefault="00194BB3">
      <w:pPr>
        <w:pStyle w:val="TOC2"/>
        <w:tabs>
          <w:tab w:val="left" w:pos="963"/>
        </w:tabs>
        <w:rPr>
          <w:rFonts w:asciiTheme="minorHAnsi" w:eastAsiaTheme="minorEastAsia" w:hAnsiTheme="minorHAnsi" w:cstheme="minorBidi"/>
          <w:noProof/>
          <w:sz w:val="24"/>
        </w:rPr>
      </w:pPr>
      <w:r>
        <w:rPr>
          <w:noProof/>
        </w:rPr>
        <w:t>5.4</w:t>
      </w:r>
      <w:r>
        <w:rPr>
          <w:rFonts w:asciiTheme="minorHAnsi" w:eastAsiaTheme="minorEastAsia" w:hAnsiTheme="minorHAnsi" w:cstheme="minorBidi"/>
          <w:noProof/>
          <w:sz w:val="24"/>
        </w:rPr>
        <w:tab/>
      </w:r>
      <w:r>
        <w:rPr>
          <w:noProof/>
        </w:rPr>
        <w:t>singleBondMobility</w:t>
      </w:r>
      <w:r>
        <w:rPr>
          <w:noProof/>
        </w:rPr>
        <w:tab/>
      </w:r>
      <w:r w:rsidR="003147B7">
        <w:rPr>
          <w:noProof/>
        </w:rPr>
        <w:fldChar w:fldCharType="begin"/>
      </w:r>
      <w:r>
        <w:rPr>
          <w:noProof/>
        </w:rPr>
        <w:instrText xml:space="preserve"> PAGEREF _Toc217127451 \h </w:instrText>
      </w:r>
      <w:r w:rsidR="0079640C">
        <w:rPr>
          <w:noProof/>
        </w:rPr>
      </w:r>
      <w:r w:rsidR="003147B7">
        <w:rPr>
          <w:noProof/>
        </w:rPr>
        <w:fldChar w:fldCharType="separate"/>
      </w:r>
      <w:r w:rsidR="009A624E">
        <w:rPr>
          <w:noProof/>
        </w:rPr>
        <w:t>29</w:t>
      </w:r>
      <w:r w:rsidR="003147B7">
        <w:rPr>
          <w:noProof/>
        </w:rPr>
        <w:fldChar w:fldCharType="end"/>
      </w:r>
    </w:p>
    <w:p w:rsidR="00194BB3" w:rsidRDefault="00194BB3">
      <w:pPr>
        <w:pStyle w:val="TOC2"/>
        <w:tabs>
          <w:tab w:val="left" w:pos="955"/>
        </w:tabs>
        <w:rPr>
          <w:rFonts w:asciiTheme="minorHAnsi" w:eastAsiaTheme="minorEastAsia" w:hAnsiTheme="minorHAnsi" w:cstheme="minorBidi"/>
          <w:noProof/>
          <w:sz w:val="24"/>
        </w:rPr>
      </w:pPr>
      <w:r>
        <w:rPr>
          <w:noProof/>
        </w:rPr>
        <w:t>5.5</w:t>
      </w:r>
      <w:r>
        <w:rPr>
          <w:rFonts w:asciiTheme="minorHAnsi" w:eastAsiaTheme="minorEastAsia" w:hAnsiTheme="minorHAnsi" w:cstheme="minorBidi"/>
          <w:noProof/>
          <w:sz w:val="24"/>
        </w:rPr>
        <w:tab/>
      </w:r>
      <w:r>
        <w:rPr>
          <w:noProof/>
        </w:rPr>
        <w:t>Default mobilizers</w:t>
      </w:r>
      <w:r>
        <w:rPr>
          <w:noProof/>
        </w:rPr>
        <w:tab/>
      </w:r>
      <w:r w:rsidR="003147B7">
        <w:rPr>
          <w:noProof/>
        </w:rPr>
        <w:fldChar w:fldCharType="begin"/>
      </w:r>
      <w:r>
        <w:rPr>
          <w:noProof/>
        </w:rPr>
        <w:instrText xml:space="preserve"> PAGEREF _Toc217127452 \h </w:instrText>
      </w:r>
      <w:r w:rsidR="0079640C">
        <w:rPr>
          <w:noProof/>
        </w:rPr>
      </w:r>
      <w:r w:rsidR="003147B7">
        <w:rPr>
          <w:noProof/>
        </w:rPr>
        <w:fldChar w:fldCharType="separate"/>
      </w:r>
      <w:r w:rsidR="009A624E">
        <w:rPr>
          <w:noProof/>
        </w:rPr>
        <w:t>29</w:t>
      </w:r>
      <w:r w:rsidR="003147B7">
        <w:rPr>
          <w:noProof/>
        </w:rPr>
        <w:fldChar w:fldCharType="end"/>
      </w:r>
    </w:p>
    <w:p w:rsidR="00194BB3" w:rsidRDefault="00194BB3">
      <w:pPr>
        <w:pStyle w:val="TOC2"/>
        <w:tabs>
          <w:tab w:val="left" w:pos="963"/>
        </w:tabs>
        <w:rPr>
          <w:rFonts w:asciiTheme="minorHAnsi" w:eastAsiaTheme="minorEastAsia" w:hAnsiTheme="minorHAnsi" w:cstheme="minorBidi"/>
          <w:noProof/>
          <w:sz w:val="24"/>
        </w:rPr>
      </w:pPr>
      <w:r>
        <w:rPr>
          <w:noProof/>
        </w:rPr>
        <w:t>5.6</w:t>
      </w:r>
      <w:r>
        <w:rPr>
          <w:rFonts w:asciiTheme="minorHAnsi" w:eastAsiaTheme="minorEastAsia" w:hAnsiTheme="minorHAnsi" w:cstheme="minorBidi"/>
          <w:noProof/>
          <w:sz w:val="24"/>
        </w:rPr>
        <w:tab/>
      </w:r>
      <w:r>
        <w:rPr>
          <w:noProof/>
        </w:rPr>
        <w:t>Order of application of mobilizers</w:t>
      </w:r>
      <w:r>
        <w:rPr>
          <w:noProof/>
        </w:rPr>
        <w:tab/>
      </w:r>
      <w:r w:rsidR="003147B7">
        <w:rPr>
          <w:noProof/>
        </w:rPr>
        <w:fldChar w:fldCharType="begin"/>
      </w:r>
      <w:r>
        <w:rPr>
          <w:noProof/>
        </w:rPr>
        <w:instrText xml:space="preserve"> PAGEREF _Toc217127453 \h </w:instrText>
      </w:r>
      <w:r w:rsidR="0079640C">
        <w:rPr>
          <w:noProof/>
        </w:rPr>
      </w:r>
      <w:r w:rsidR="003147B7">
        <w:rPr>
          <w:noProof/>
        </w:rPr>
        <w:fldChar w:fldCharType="separate"/>
      </w:r>
      <w:r w:rsidR="009A624E">
        <w:rPr>
          <w:noProof/>
        </w:rPr>
        <w:t>32</w:t>
      </w:r>
      <w:r w:rsidR="003147B7">
        <w:rPr>
          <w:noProof/>
        </w:rPr>
        <w:fldChar w:fldCharType="end"/>
      </w:r>
    </w:p>
    <w:p w:rsidR="00194BB3" w:rsidRDefault="00194BB3">
      <w:pPr>
        <w:pStyle w:val="TOC2"/>
        <w:tabs>
          <w:tab w:val="left" w:pos="950"/>
        </w:tabs>
        <w:rPr>
          <w:rFonts w:asciiTheme="minorHAnsi" w:eastAsiaTheme="minorEastAsia" w:hAnsiTheme="minorHAnsi" w:cstheme="minorBidi"/>
          <w:noProof/>
          <w:sz w:val="24"/>
        </w:rPr>
      </w:pPr>
      <w:r>
        <w:rPr>
          <w:noProof/>
        </w:rPr>
        <w:t>5.7</w:t>
      </w:r>
      <w:r>
        <w:rPr>
          <w:rFonts w:asciiTheme="minorHAnsi" w:eastAsiaTheme="minorEastAsia" w:hAnsiTheme="minorHAnsi" w:cstheme="minorBidi"/>
          <w:noProof/>
          <w:sz w:val="24"/>
        </w:rPr>
        <w:tab/>
      </w:r>
      <w:r>
        <w:rPr>
          <w:noProof/>
        </w:rPr>
        <w:t>constraint</w:t>
      </w:r>
      <w:r>
        <w:rPr>
          <w:noProof/>
        </w:rPr>
        <w:tab/>
      </w:r>
      <w:r w:rsidR="003147B7">
        <w:rPr>
          <w:noProof/>
        </w:rPr>
        <w:fldChar w:fldCharType="begin"/>
      </w:r>
      <w:r>
        <w:rPr>
          <w:noProof/>
        </w:rPr>
        <w:instrText xml:space="preserve"> PAGEREF _Toc217127454 \h </w:instrText>
      </w:r>
      <w:r w:rsidR="0079640C">
        <w:rPr>
          <w:noProof/>
        </w:rPr>
      </w:r>
      <w:r w:rsidR="003147B7">
        <w:rPr>
          <w:noProof/>
        </w:rPr>
        <w:fldChar w:fldCharType="separate"/>
      </w:r>
      <w:r w:rsidR="009A624E">
        <w:rPr>
          <w:noProof/>
        </w:rPr>
        <w:t>32</w:t>
      </w:r>
      <w:r w:rsidR="003147B7">
        <w:rPr>
          <w:noProof/>
        </w:rPr>
        <w:fldChar w:fldCharType="end"/>
      </w:r>
    </w:p>
    <w:p w:rsidR="00194BB3" w:rsidRDefault="00194BB3">
      <w:pPr>
        <w:pStyle w:val="TOC2"/>
        <w:tabs>
          <w:tab w:val="left" w:pos="969"/>
        </w:tabs>
        <w:rPr>
          <w:rFonts w:asciiTheme="minorHAnsi" w:eastAsiaTheme="minorEastAsia" w:hAnsiTheme="minorHAnsi" w:cstheme="minorBidi"/>
          <w:noProof/>
          <w:sz w:val="24"/>
        </w:rPr>
      </w:pPr>
      <w:r>
        <w:rPr>
          <w:noProof/>
        </w:rPr>
        <w:t>5.8</w:t>
      </w:r>
      <w:r>
        <w:rPr>
          <w:rFonts w:asciiTheme="minorHAnsi" w:eastAsiaTheme="minorEastAsia" w:hAnsiTheme="minorHAnsi" w:cstheme="minorBidi"/>
          <w:noProof/>
          <w:sz w:val="24"/>
        </w:rPr>
        <w:tab/>
      </w:r>
      <w:r>
        <w:rPr>
          <w:noProof/>
        </w:rPr>
        <w:t>Constraining to ground</w:t>
      </w:r>
      <w:r>
        <w:rPr>
          <w:noProof/>
        </w:rPr>
        <w:tab/>
      </w:r>
      <w:r w:rsidR="003147B7">
        <w:rPr>
          <w:noProof/>
        </w:rPr>
        <w:fldChar w:fldCharType="begin"/>
      </w:r>
      <w:r>
        <w:rPr>
          <w:noProof/>
        </w:rPr>
        <w:instrText xml:space="preserve"> PAGEREF _Toc217127455 \h </w:instrText>
      </w:r>
      <w:r w:rsidR="0079640C">
        <w:rPr>
          <w:noProof/>
        </w:rPr>
      </w:r>
      <w:r w:rsidR="003147B7">
        <w:rPr>
          <w:noProof/>
        </w:rPr>
        <w:fldChar w:fldCharType="separate"/>
      </w:r>
      <w:r w:rsidR="009A624E">
        <w:rPr>
          <w:noProof/>
        </w:rPr>
        <w:t>33</w:t>
      </w:r>
      <w:r w:rsidR="003147B7">
        <w:rPr>
          <w:noProof/>
        </w:rPr>
        <w:fldChar w:fldCharType="end"/>
      </w:r>
    </w:p>
    <w:p w:rsidR="00194BB3" w:rsidRDefault="00194BB3">
      <w:pPr>
        <w:pStyle w:val="TOC2"/>
        <w:tabs>
          <w:tab w:val="left" w:pos="963"/>
        </w:tabs>
        <w:rPr>
          <w:rFonts w:asciiTheme="minorHAnsi" w:eastAsiaTheme="minorEastAsia" w:hAnsiTheme="minorHAnsi" w:cstheme="minorBidi"/>
          <w:noProof/>
          <w:sz w:val="24"/>
        </w:rPr>
      </w:pPr>
      <w:r>
        <w:rPr>
          <w:noProof/>
        </w:rPr>
        <w:t>5.9</w:t>
      </w:r>
      <w:r>
        <w:rPr>
          <w:rFonts w:asciiTheme="minorHAnsi" w:eastAsiaTheme="minorEastAsia" w:hAnsiTheme="minorHAnsi" w:cstheme="minorBidi"/>
          <w:noProof/>
          <w:sz w:val="24"/>
        </w:rPr>
        <w:tab/>
      </w:r>
      <w:r>
        <w:rPr>
          <w:noProof/>
        </w:rPr>
        <w:t>Constraining rigid segments to each other or to ground</w:t>
      </w:r>
      <w:r>
        <w:rPr>
          <w:noProof/>
        </w:rPr>
        <w:tab/>
      </w:r>
      <w:r w:rsidR="003147B7">
        <w:rPr>
          <w:noProof/>
        </w:rPr>
        <w:fldChar w:fldCharType="begin"/>
      </w:r>
      <w:r>
        <w:rPr>
          <w:noProof/>
        </w:rPr>
        <w:instrText xml:space="preserve"> PAGEREF _Toc217127456 \h </w:instrText>
      </w:r>
      <w:r w:rsidR="0079640C">
        <w:rPr>
          <w:noProof/>
        </w:rPr>
      </w:r>
      <w:r w:rsidR="003147B7">
        <w:rPr>
          <w:noProof/>
        </w:rPr>
        <w:fldChar w:fldCharType="separate"/>
      </w:r>
      <w:r w:rsidR="009A624E">
        <w:rPr>
          <w:noProof/>
        </w:rPr>
        <w:t>34</w:t>
      </w:r>
      <w:r w:rsidR="003147B7">
        <w:rPr>
          <w:noProof/>
        </w:rPr>
        <w:fldChar w:fldCharType="end"/>
      </w:r>
    </w:p>
    <w:p w:rsidR="00194BB3" w:rsidRDefault="00194BB3">
      <w:pPr>
        <w:pStyle w:val="TOC1"/>
        <w:tabs>
          <w:tab w:val="left" w:pos="383"/>
        </w:tabs>
        <w:rPr>
          <w:rFonts w:asciiTheme="minorHAnsi" w:eastAsiaTheme="minorEastAsia" w:hAnsiTheme="minorHAnsi" w:cstheme="minorBidi"/>
          <w:b w:val="0"/>
          <w:bCs w:val="0"/>
          <w:caps w:val="0"/>
          <w:noProof/>
          <w:color w:val="auto"/>
          <w:sz w:val="24"/>
          <w:szCs w:val="24"/>
        </w:rPr>
      </w:pPr>
      <w:r>
        <w:rPr>
          <w:noProof/>
        </w:rPr>
        <w:t>6</w:t>
      </w:r>
      <w:r>
        <w:rPr>
          <w:rFonts w:asciiTheme="minorHAnsi" w:eastAsiaTheme="minorEastAsia" w:hAnsiTheme="minorHAnsi" w:cstheme="minorBidi"/>
          <w:b w:val="0"/>
          <w:bCs w:val="0"/>
          <w:caps w:val="0"/>
          <w:noProof/>
          <w:color w:val="auto"/>
          <w:sz w:val="24"/>
          <w:szCs w:val="24"/>
        </w:rPr>
        <w:tab/>
      </w:r>
      <w:r>
        <w:rPr>
          <w:noProof/>
        </w:rPr>
        <w:t>Global parameters</w:t>
      </w:r>
      <w:r>
        <w:rPr>
          <w:noProof/>
        </w:rPr>
        <w:tab/>
      </w:r>
      <w:r w:rsidR="003147B7">
        <w:rPr>
          <w:noProof/>
        </w:rPr>
        <w:fldChar w:fldCharType="begin"/>
      </w:r>
      <w:r>
        <w:rPr>
          <w:noProof/>
        </w:rPr>
        <w:instrText xml:space="preserve"> PAGEREF _Toc217127457 \h </w:instrText>
      </w:r>
      <w:r w:rsidR="0079640C">
        <w:rPr>
          <w:noProof/>
        </w:rPr>
      </w:r>
      <w:r w:rsidR="003147B7">
        <w:rPr>
          <w:noProof/>
        </w:rPr>
        <w:fldChar w:fldCharType="separate"/>
      </w:r>
      <w:r w:rsidR="009A624E">
        <w:rPr>
          <w:noProof/>
        </w:rPr>
        <w:t>35</w:t>
      </w:r>
      <w:r w:rsidR="003147B7">
        <w:rPr>
          <w:noProof/>
        </w:rPr>
        <w:fldChar w:fldCharType="end"/>
      </w:r>
    </w:p>
    <w:p w:rsidR="00194BB3" w:rsidRDefault="00194BB3">
      <w:pPr>
        <w:pStyle w:val="TOC1"/>
        <w:tabs>
          <w:tab w:val="left" w:pos="362"/>
        </w:tabs>
        <w:rPr>
          <w:rFonts w:asciiTheme="minorHAnsi" w:eastAsiaTheme="minorEastAsia" w:hAnsiTheme="minorHAnsi" w:cstheme="minorBidi"/>
          <w:b w:val="0"/>
          <w:bCs w:val="0"/>
          <w:caps w:val="0"/>
          <w:noProof/>
          <w:color w:val="auto"/>
          <w:sz w:val="24"/>
          <w:szCs w:val="24"/>
        </w:rPr>
      </w:pPr>
      <w:r>
        <w:rPr>
          <w:noProof/>
        </w:rPr>
        <w:t>7</w:t>
      </w:r>
      <w:r>
        <w:rPr>
          <w:rFonts w:asciiTheme="minorHAnsi" w:eastAsiaTheme="minorEastAsia" w:hAnsiTheme="minorHAnsi" w:cstheme="minorBidi"/>
          <w:b w:val="0"/>
          <w:bCs w:val="0"/>
          <w:caps w:val="0"/>
          <w:noProof/>
          <w:color w:val="auto"/>
          <w:sz w:val="24"/>
          <w:szCs w:val="24"/>
        </w:rPr>
        <w:tab/>
      </w:r>
      <w:r>
        <w:rPr>
          <w:noProof/>
        </w:rPr>
        <w:t>Macros</w:t>
      </w:r>
      <w:r>
        <w:rPr>
          <w:noProof/>
        </w:rPr>
        <w:tab/>
      </w:r>
      <w:r w:rsidR="003147B7">
        <w:rPr>
          <w:noProof/>
        </w:rPr>
        <w:fldChar w:fldCharType="begin"/>
      </w:r>
      <w:r>
        <w:rPr>
          <w:noProof/>
        </w:rPr>
        <w:instrText xml:space="preserve"> PAGEREF _Toc217127458 \h </w:instrText>
      </w:r>
      <w:r w:rsidR="0079640C">
        <w:rPr>
          <w:noProof/>
        </w:rPr>
      </w:r>
      <w:r w:rsidR="003147B7">
        <w:rPr>
          <w:noProof/>
        </w:rPr>
        <w:fldChar w:fldCharType="separate"/>
      </w:r>
      <w:r w:rsidR="009A624E">
        <w:rPr>
          <w:noProof/>
        </w:rPr>
        <w:t>38</w:t>
      </w:r>
      <w:r w:rsidR="003147B7">
        <w:rPr>
          <w:noProof/>
        </w:rPr>
        <w:fldChar w:fldCharType="end"/>
      </w:r>
    </w:p>
    <w:p w:rsidR="00194BB3" w:rsidRDefault="00194BB3">
      <w:pPr>
        <w:pStyle w:val="TOC1"/>
        <w:tabs>
          <w:tab w:val="left" w:pos="389"/>
        </w:tabs>
        <w:rPr>
          <w:rFonts w:asciiTheme="minorHAnsi" w:eastAsiaTheme="minorEastAsia" w:hAnsiTheme="minorHAnsi" w:cstheme="minorBidi"/>
          <w:b w:val="0"/>
          <w:bCs w:val="0"/>
          <w:caps w:val="0"/>
          <w:noProof/>
          <w:color w:val="auto"/>
          <w:sz w:val="24"/>
          <w:szCs w:val="24"/>
        </w:rPr>
      </w:pPr>
      <w:r>
        <w:rPr>
          <w:noProof/>
        </w:rPr>
        <w:t>8</w:t>
      </w:r>
      <w:r>
        <w:rPr>
          <w:rFonts w:asciiTheme="minorHAnsi" w:eastAsiaTheme="minorEastAsia" w:hAnsiTheme="minorHAnsi" w:cstheme="minorBidi"/>
          <w:b w:val="0"/>
          <w:bCs w:val="0"/>
          <w:caps w:val="0"/>
          <w:noProof/>
          <w:color w:val="auto"/>
          <w:sz w:val="24"/>
          <w:szCs w:val="24"/>
        </w:rPr>
        <w:tab/>
      </w:r>
      <w:r>
        <w:rPr>
          <w:noProof/>
        </w:rPr>
        <w:t>User defined variables, parameter arithmetic, and conditional blocks</w:t>
      </w:r>
      <w:r>
        <w:rPr>
          <w:noProof/>
        </w:rPr>
        <w:tab/>
      </w:r>
      <w:r w:rsidR="003147B7">
        <w:rPr>
          <w:noProof/>
        </w:rPr>
        <w:fldChar w:fldCharType="begin"/>
      </w:r>
      <w:r>
        <w:rPr>
          <w:noProof/>
        </w:rPr>
        <w:instrText xml:space="preserve"> PAGEREF _Toc217127459 \h </w:instrText>
      </w:r>
      <w:r w:rsidR="0079640C">
        <w:rPr>
          <w:noProof/>
        </w:rPr>
      </w:r>
      <w:r w:rsidR="003147B7">
        <w:rPr>
          <w:noProof/>
        </w:rPr>
        <w:fldChar w:fldCharType="separate"/>
      </w:r>
      <w:r w:rsidR="009A624E">
        <w:rPr>
          <w:noProof/>
        </w:rPr>
        <w:t>39</w:t>
      </w:r>
      <w:r w:rsidR="003147B7">
        <w:rPr>
          <w:noProof/>
        </w:rPr>
        <w:fldChar w:fldCharType="end"/>
      </w:r>
    </w:p>
    <w:p w:rsidR="00194BB3" w:rsidRDefault="00194BB3">
      <w:pPr>
        <w:pStyle w:val="TOC2"/>
        <w:tabs>
          <w:tab w:val="left" w:pos="949"/>
        </w:tabs>
        <w:rPr>
          <w:rFonts w:asciiTheme="minorHAnsi" w:eastAsiaTheme="minorEastAsia" w:hAnsiTheme="minorHAnsi" w:cstheme="minorBidi"/>
          <w:noProof/>
          <w:sz w:val="24"/>
        </w:rPr>
      </w:pPr>
      <w:r>
        <w:rPr>
          <w:noProof/>
        </w:rPr>
        <w:t>8.1</w:t>
      </w:r>
      <w:r>
        <w:rPr>
          <w:rFonts w:asciiTheme="minorHAnsi" w:eastAsiaTheme="minorEastAsia" w:hAnsiTheme="minorHAnsi" w:cstheme="minorBidi"/>
          <w:noProof/>
          <w:sz w:val="24"/>
        </w:rPr>
        <w:tab/>
      </w:r>
      <w:r>
        <w:rPr>
          <w:noProof/>
        </w:rPr>
        <w:t>Comment marker</w:t>
      </w:r>
      <w:r>
        <w:rPr>
          <w:noProof/>
        </w:rPr>
        <w:tab/>
      </w:r>
      <w:r w:rsidR="003147B7">
        <w:rPr>
          <w:noProof/>
        </w:rPr>
        <w:fldChar w:fldCharType="begin"/>
      </w:r>
      <w:r>
        <w:rPr>
          <w:noProof/>
        </w:rPr>
        <w:instrText xml:space="preserve"> PAGEREF _Toc217127460 \h </w:instrText>
      </w:r>
      <w:r w:rsidR="0079640C">
        <w:rPr>
          <w:noProof/>
        </w:rPr>
      </w:r>
      <w:r w:rsidR="003147B7">
        <w:rPr>
          <w:noProof/>
        </w:rPr>
        <w:fldChar w:fldCharType="separate"/>
      </w:r>
      <w:r w:rsidR="009A624E">
        <w:rPr>
          <w:noProof/>
        </w:rPr>
        <w:t>39</w:t>
      </w:r>
      <w:r w:rsidR="003147B7">
        <w:rPr>
          <w:noProof/>
        </w:rPr>
        <w:fldChar w:fldCharType="end"/>
      </w:r>
    </w:p>
    <w:p w:rsidR="00194BB3" w:rsidRDefault="00194BB3">
      <w:pPr>
        <w:pStyle w:val="TOC2"/>
        <w:tabs>
          <w:tab w:val="left" w:pos="975"/>
        </w:tabs>
        <w:rPr>
          <w:rFonts w:asciiTheme="minorHAnsi" w:eastAsiaTheme="minorEastAsia" w:hAnsiTheme="minorHAnsi" w:cstheme="minorBidi"/>
          <w:noProof/>
          <w:sz w:val="24"/>
        </w:rPr>
      </w:pPr>
      <w:r>
        <w:rPr>
          <w:noProof/>
        </w:rPr>
        <w:t>8.2</w:t>
      </w:r>
      <w:r>
        <w:rPr>
          <w:rFonts w:asciiTheme="minorHAnsi" w:eastAsiaTheme="minorEastAsia" w:hAnsiTheme="minorHAnsi" w:cstheme="minorBidi"/>
          <w:noProof/>
          <w:sz w:val="24"/>
        </w:rPr>
        <w:tab/>
      </w:r>
      <w:r>
        <w:rPr>
          <w:noProof/>
        </w:rPr>
        <w:t>User defined variables</w:t>
      </w:r>
      <w:r>
        <w:rPr>
          <w:noProof/>
        </w:rPr>
        <w:tab/>
      </w:r>
      <w:r w:rsidR="003147B7">
        <w:rPr>
          <w:noProof/>
        </w:rPr>
        <w:fldChar w:fldCharType="begin"/>
      </w:r>
      <w:r>
        <w:rPr>
          <w:noProof/>
        </w:rPr>
        <w:instrText xml:space="preserve"> PAGEREF _Toc217127461 \h </w:instrText>
      </w:r>
      <w:r w:rsidR="0079640C">
        <w:rPr>
          <w:noProof/>
        </w:rPr>
      </w:r>
      <w:r w:rsidR="003147B7">
        <w:rPr>
          <w:noProof/>
        </w:rPr>
        <w:fldChar w:fldCharType="separate"/>
      </w:r>
      <w:r w:rsidR="009A624E">
        <w:rPr>
          <w:noProof/>
        </w:rPr>
        <w:t>39</w:t>
      </w:r>
      <w:r w:rsidR="003147B7">
        <w:rPr>
          <w:noProof/>
        </w:rPr>
        <w:fldChar w:fldCharType="end"/>
      </w:r>
    </w:p>
    <w:p w:rsidR="00194BB3" w:rsidRDefault="00194BB3">
      <w:pPr>
        <w:pStyle w:val="TOC2"/>
        <w:tabs>
          <w:tab w:val="left" w:pos="973"/>
        </w:tabs>
        <w:rPr>
          <w:rFonts w:asciiTheme="minorHAnsi" w:eastAsiaTheme="minorEastAsia" w:hAnsiTheme="minorHAnsi" w:cstheme="minorBidi"/>
          <w:noProof/>
          <w:sz w:val="24"/>
        </w:rPr>
      </w:pPr>
      <w:r>
        <w:rPr>
          <w:noProof/>
        </w:rPr>
        <w:t>8.3</w:t>
      </w:r>
      <w:r>
        <w:rPr>
          <w:rFonts w:asciiTheme="minorHAnsi" w:eastAsiaTheme="minorEastAsia" w:hAnsiTheme="minorHAnsi" w:cstheme="minorBidi"/>
          <w:noProof/>
          <w:sz w:val="24"/>
        </w:rPr>
        <w:tab/>
      </w:r>
      <w:r>
        <w:rPr>
          <w:noProof/>
        </w:rPr>
        <w:t>Parameter arithmetic</w:t>
      </w:r>
      <w:r>
        <w:rPr>
          <w:noProof/>
        </w:rPr>
        <w:tab/>
      </w:r>
      <w:r w:rsidR="003147B7">
        <w:rPr>
          <w:noProof/>
        </w:rPr>
        <w:fldChar w:fldCharType="begin"/>
      </w:r>
      <w:r>
        <w:rPr>
          <w:noProof/>
        </w:rPr>
        <w:instrText xml:space="preserve"> PAGEREF _Toc217127462 \h </w:instrText>
      </w:r>
      <w:r w:rsidR="0079640C">
        <w:rPr>
          <w:noProof/>
        </w:rPr>
      </w:r>
      <w:r w:rsidR="003147B7">
        <w:rPr>
          <w:noProof/>
        </w:rPr>
        <w:fldChar w:fldCharType="separate"/>
      </w:r>
      <w:r w:rsidR="009A624E">
        <w:rPr>
          <w:noProof/>
        </w:rPr>
        <w:t>40</w:t>
      </w:r>
      <w:r w:rsidR="003147B7">
        <w:rPr>
          <w:noProof/>
        </w:rPr>
        <w:fldChar w:fldCharType="end"/>
      </w:r>
    </w:p>
    <w:p w:rsidR="00194BB3" w:rsidRDefault="00194BB3">
      <w:pPr>
        <w:pStyle w:val="TOC2"/>
        <w:tabs>
          <w:tab w:val="left" w:pos="976"/>
        </w:tabs>
        <w:rPr>
          <w:rFonts w:asciiTheme="minorHAnsi" w:eastAsiaTheme="minorEastAsia" w:hAnsiTheme="minorHAnsi" w:cstheme="minorBidi"/>
          <w:noProof/>
          <w:sz w:val="24"/>
        </w:rPr>
      </w:pPr>
      <w:r>
        <w:rPr>
          <w:noProof/>
        </w:rPr>
        <w:t>8.4</w:t>
      </w:r>
      <w:r>
        <w:rPr>
          <w:rFonts w:asciiTheme="minorHAnsi" w:eastAsiaTheme="minorEastAsia" w:hAnsiTheme="minorHAnsi" w:cstheme="minorBidi"/>
          <w:noProof/>
          <w:sz w:val="24"/>
        </w:rPr>
        <w:tab/>
      </w:r>
      <w:r>
        <w:rPr>
          <w:noProof/>
        </w:rPr>
        <w:t>Conditional blocks</w:t>
      </w:r>
      <w:r>
        <w:rPr>
          <w:noProof/>
        </w:rPr>
        <w:tab/>
      </w:r>
      <w:r w:rsidR="003147B7">
        <w:rPr>
          <w:noProof/>
        </w:rPr>
        <w:fldChar w:fldCharType="begin"/>
      </w:r>
      <w:r>
        <w:rPr>
          <w:noProof/>
        </w:rPr>
        <w:instrText xml:space="preserve"> PAGEREF _Toc217127463 \h </w:instrText>
      </w:r>
      <w:r w:rsidR="0079640C">
        <w:rPr>
          <w:noProof/>
        </w:rPr>
      </w:r>
      <w:r w:rsidR="003147B7">
        <w:rPr>
          <w:noProof/>
        </w:rPr>
        <w:fldChar w:fldCharType="separate"/>
      </w:r>
      <w:r w:rsidR="009A624E">
        <w:rPr>
          <w:noProof/>
        </w:rPr>
        <w:t>41</w:t>
      </w:r>
      <w:r w:rsidR="003147B7">
        <w:rPr>
          <w:noProof/>
        </w:rPr>
        <w:fldChar w:fldCharType="end"/>
      </w:r>
    </w:p>
    <w:p w:rsidR="006E5299" w:rsidRDefault="003147B7">
      <w:pPr>
        <w:rPr>
          <w:b/>
          <w:sz w:val="48"/>
        </w:rPr>
        <w:sectPr w:rsidR="006E5299">
          <w:type w:val="oddPage"/>
          <w:pgSz w:w="12240" w:h="15840" w:code="1"/>
          <w:pgMar w:top="1800" w:right="1440" w:bottom="1440" w:left="1800" w:gutter="0"/>
          <w:pgNumType w:fmt="lowerRoman"/>
          <w:titlePg/>
        </w:sectPr>
      </w:pPr>
      <w:r>
        <w:rPr>
          <w:color w:val="0000FF"/>
        </w:rPr>
        <w:fldChar w:fldCharType="end"/>
      </w:r>
    </w:p>
    <w:p w:rsidR="006E5299" w:rsidRDefault="006E5299">
      <w:pPr>
        <w:pStyle w:val="Heading1"/>
        <w:numPr>
          <w:ilvl w:val="0"/>
          <w:numId w:val="0"/>
        </w:numPr>
      </w:pPr>
      <w:bookmarkStart w:id="0" w:name="_Ref185670316"/>
      <w:bookmarkStart w:id="1" w:name="_Ref185671637"/>
      <w:bookmarkStart w:id="2" w:name="_Ref185671652"/>
      <w:bookmarkStart w:id="3" w:name="_Ref185671714"/>
    </w:p>
    <w:p w:rsidR="006E5299" w:rsidRDefault="006E5299">
      <w:pPr>
        <w:pStyle w:val="Heading1"/>
      </w:pPr>
      <w:bookmarkStart w:id="4" w:name="_Toc217127430"/>
      <w:bookmarkEnd w:id="0"/>
      <w:bookmarkEnd w:id="1"/>
      <w:bookmarkEnd w:id="2"/>
      <w:bookmarkEnd w:id="3"/>
      <w:r>
        <w:t>What’s new?</w:t>
      </w:r>
      <w:bookmarkEnd w:id="4"/>
    </w:p>
    <w:p w:rsidR="006E5299" w:rsidRDefault="006E5299"/>
    <w:p w:rsidR="00DE003A" w:rsidRDefault="0083409C" w:rsidP="006E5299">
      <w:pPr>
        <w:rPr>
          <w:szCs w:val="22"/>
        </w:rPr>
      </w:pPr>
      <w:r>
        <w:rPr>
          <w:szCs w:val="22"/>
        </w:rPr>
        <w:t xml:space="preserve">In release 2.13 a few important bugs were </w:t>
      </w:r>
      <w:r w:rsidR="009E7D49">
        <w:rPr>
          <w:szCs w:val="22"/>
        </w:rPr>
        <w:t>addressed.</w:t>
      </w:r>
      <w:r>
        <w:rPr>
          <w:szCs w:val="22"/>
        </w:rPr>
        <w:t xml:space="preserve"> </w:t>
      </w:r>
    </w:p>
    <w:p w:rsidR="00DE003A" w:rsidRDefault="00DE003A" w:rsidP="006E5299">
      <w:pPr>
        <w:rPr>
          <w:szCs w:val="22"/>
        </w:rPr>
      </w:pPr>
    </w:p>
    <w:p w:rsidR="00DE003A" w:rsidRDefault="005C5333" w:rsidP="006E5299">
      <w:pPr>
        <w:rPr>
          <w:szCs w:val="22"/>
        </w:rPr>
      </w:pPr>
      <w:r>
        <w:rPr>
          <w:szCs w:val="22"/>
        </w:rPr>
        <w:t xml:space="preserve">First, </w:t>
      </w:r>
      <w:r>
        <w:rPr>
          <w:i/>
          <w:szCs w:val="22"/>
        </w:rPr>
        <w:t>Physics where you want it</w:t>
      </w:r>
      <w:r>
        <w:rPr>
          <w:szCs w:val="22"/>
        </w:rPr>
        <w:t xml:space="preserve"> was </w:t>
      </w:r>
      <w:r w:rsidR="00DE003A">
        <w:rPr>
          <w:szCs w:val="22"/>
        </w:rPr>
        <w:t xml:space="preserve">in some cases </w:t>
      </w:r>
      <w:r>
        <w:rPr>
          <w:szCs w:val="22"/>
        </w:rPr>
        <w:t>removing all bonded interactions</w:t>
      </w:r>
      <w:r w:rsidR="00DE003A">
        <w:rPr>
          <w:szCs w:val="22"/>
        </w:rPr>
        <w:t xml:space="preserve"> prior to adding the user specified non-bonded interactions. This led to some odd phenomena, e.g. the </w:t>
      </w:r>
      <w:proofErr w:type="spellStart"/>
      <w:r w:rsidR="00DE003A">
        <w:rPr>
          <w:szCs w:val="22"/>
        </w:rPr>
        <w:t>proline</w:t>
      </w:r>
      <w:proofErr w:type="spellEnd"/>
      <w:r w:rsidR="00DE003A">
        <w:rPr>
          <w:szCs w:val="22"/>
        </w:rPr>
        <w:t xml:space="preserve"> ring opening at the ring-closing N-CD bond.  This has been fixed, and all cross-body bonded terms are now turned on, even outside the </w:t>
      </w:r>
      <w:r w:rsidR="00DE003A">
        <w:rPr>
          <w:i/>
          <w:szCs w:val="22"/>
        </w:rPr>
        <w:t>Physics where you want it</w:t>
      </w:r>
      <w:r w:rsidR="00DE003A">
        <w:rPr>
          <w:szCs w:val="22"/>
        </w:rPr>
        <w:t xml:space="preserve"> physics zone.</w:t>
      </w:r>
    </w:p>
    <w:p w:rsidR="005C5333" w:rsidRPr="005C5333" w:rsidRDefault="005C5333" w:rsidP="006E5299">
      <w:pPr>
        <w:rPr>
          <w:szCs w:val="22"/>
        </w:rPr>
      </w:pPr>
    </w:p>
    <w:p w:rsidR="00DE003A" w:rsidRDefault="00DE003A" w:rsidP="00DE003A">
      <w:pPr>
        <w:rPr>
          <w:szCs w:val="22"/>
        </w:rPr>
      </w:pPr>
      <w:r>
        <w:rPr>
          <w:szCs w:val="22"/>
        </w:rPr>
        <w:t xml:space="preserve">In the course of this we have also reorganized some of the code which led to fixing other </w:t>
      </w:r>
      <w:r>
        <w:rPr>
          <w:i/>
          <w:szCs w:val="22"/>
        </w:rPr>
        <w:t>Physics where you want it</w:t>
      </w:r>
      <w:r>
        <w:rPr>
          <w:szCs w:val="22"/>
        </w:rPr>
        <w:t xml:space="preserve"> issues. For example, </w:t>
      </w:r>
      <w:proofErr w:type="spellStart"/>
      <w:r w:rsidRPr="0083409C">
        <w:rPr>
          <w:rFonts w:ascii="Courier New" w:hAnsi="Courier New"/>
          <w:szCs w:val="22"/>
        </w:rPr>
        <w:t>includeAllNonBondAtomsInResidues</w:t>
      </w:r>
      <w:proofErr w:type="spellEnd"/>
      <w:r>
        <w:rPr>
          <w:szCs w:val="22"/>
        </w:rPr>
        <w:t xml:space="preserve"> in the prior revision included the entire model in the physics zone, defeating the whole point; this has also been fixed. </w:t>
      </w:r>
      <w:r w:rsidR="00865D79">
        <w:rPr>
          <w:szCs w:val="22"/>
        </w:rPr>
        <w:t xml:space="preserve">Much more importantly, we found that bonded forces were being turned off; this led to problems with the </w:t>
      </w:r>
      <w:proofErr w:type="spellStart"/>
      <w:r w:rsidR="00865D79">
        <w:rPr>
          <w:szCs w:val="22"/>
        </w:rPr>
        <w:t>proline</w:t>
      </w:r>
      <w:proofErr w:type="spellEnd"/>
      <w:r w:rsidR="00865D79">
        <w:rPr>
          <w:szCs w:val="22"/>
        </w:rPr>
        <w:t xml:space="preserve"> ring opening up – this has been fixed. </w:t>
      </w:r>
      <w:r>
        <w:rPr>
          <w:szCs w:val="22"/>
        </w:rPr>
        <w:t xml:space="preserve">You will find that in general </w:t>
      </w:r>
      <w:r>
        <w:rPr>
          <w:i/>
          <w:szCs w:val="22"/>
        </w:rPr>
        <w:t>Physics where you want it</w:t>
      </w:r>
      <w:r>
        <w:rPr>
          <w:szCs w:val="22"/>
        </w:rPr>
        <w:t xml:space="preserve"> is now faster for many applications that were not accessible before, such as RNA modeling.</w:t>
      </w:r>
    </w:p>
    <w:p w:rsidR="005C5333" w:rsidRDefault="005C5333" w:rsidP="006E5299">
      <w:pPr>
        <w:rPr>
          <w:szCs w:val="22"/>
        </w:rPr>
      </w:pPr>
    </w:p>
    <w:p w:rsidR="005C5333" w:rsidRDefault="00DE003A" w:rsidP="006E5299">
      <w:pPr>
        <w:rPr>
          <w:szCs w:val="22"/>
        </w:rPr>
      </w:pPr>
      <w:r>
        <w:rPr>
          <w:szCs w:val="22"/>
        </w:rPr>
        <w:t>Second</w:t>
      </w:r>
      <w:r w:rsidR="0083409C">
        <w:rPr>
          <w:szCs w:val="22"/>
        </w:rPr>
        <w:t>, t</w:t>
      </w:r>
      <w:r>
        <w:rPr>
          <w:szCs w:val="22"/>
        </w:rPr>
        <w:t xml:space="preserve">here was a </w:t>
      </w:r>
      <w:proofErr w:type="spellStart"/>
      <w:r>
        <w:rPr>
          <w:szCs w:val="22"/>
        </w:rPr>
        <w:t>bondMobility</w:t>
      </w:r>
      <w:proofErr w:type="spellEnd"/>
      <w:r>
        <w:rPr>
          <w:szCs w:val="22"/>
        </w:rPr>
        <w:t xml:space="preserve"> bug in t</w:t>
      </w:r>
      <w:r w:rsidR="0083409C">
        <w:rPr>
          <w:szCs w:val="22"/>
        </w:rPr>
        <w:t xml:space="preserve">ryptophan which caused odd ring-opening behavior – this was a bug in </w:t>
      </w:r>
      <w:proofErr w:type="spellStart"/>
      <w:r w:rsidR="0083409C">
        <w:rPr>
          <w:szCs w:val="22"/>
        </w:rPr>
        <w:t>Molmodel</w:t>
      </w:r>
      <w:proofErr w:type="spellEnd"/>
      <w:r w:rsidR="0083409C">
        <w:rPr>
          <w:szCs w:val="22"/>
        </w:rPr>
        <w:t xml:space="preserve">, and has been fixed in that package. </w:t>
      </w:r>
      <w:r>
        <w:rPr>
          <w:szCs w:val="22"/>
        </w:rPr>
        <w:t xml:space="preserve">Similarly, the N-CA bond in </w:t>
      </w:r>
      <w:proofErr w:type="spellStart"/>
      <w:r>
        <w:rPr>
          <w:szCs w:val="22"/>
        </w:rPr>
        <w:t>proline</w:t>
      </w:r>
      <w:proofErr w:type="spellEnd"/>
      <w:r>
        <w:rPr>
          <w:szCs w:val="22"/>
        </w:rPr>
        <w:t xml:space="preserve"> was Rigid by default, and has now been set to default to Torsion. The latter was not a bug – more a matter of taste; in any event getting rid of special treatment makes some bookkeeping operations easier. </w:t>
      </w:r>
    </w:p>
    <w:p w:rsidR="0083409C" w:rsidRDefault="0083409C" w:rsidP="006E5299">
      <w:pPr>
        <w:rPr>
          <w:szCs w:val="22"/>
        </w:rPr>
      </w:pPr>
    </w:p>
    <w:p w:rsidR="002F3FA1" w:rsidRDefault="002F3FA1" w:rsidP="006E5299">
      <w:pPr>
        <w:rPr>
          <w:szCs w:val="22"/>
        </w:rPr>
      </w:pPr>
      <w:r>
        <w:rPr>
          <w:szCs w:val="22"/>
        </w:rPr>
        <w:t xml:space="preserve">In release 2.12 I enabled long chain </w:t>
      </w:r>
      <w:proofErr w:type="spellStart"/>
      <w:r>
        <w:rPr>
          <w:szCs w:val="22"/>
        </w:rPr>
        <w:t>ID’s</w:t>
      </w:r>
      <w:proofErr w:type="spellEnd"/>
      <w:r>
        <w:rPr>
          <w:szCs w:val="22"/>
        </w:rPr>
        <w:t xml:space="preserve">.  This means you can make arbitrarily long chain </w:t>
      </w:r>
      <w:proofErr w:type="spellStart"/>
      <w:r>
        <w:rPr>
          <w:szCs w:val="22"/>
        </w:rPr>
        <w:t>ID’s</w:t>
      </w:r>
      <w:proofErr w:type="spellEnd"/>
      <w:r>
        <w:rPr>
          <w:szCs w:val="22"/>
        </w:rPr>
        <w:t xml:space="preserve"> for biopolymers (RNA, DNA, protein) as long as you instantiate them explicitly (you may NOT  use the </w:t>
      </w:r>
      <w:proofErr w:type="spellStart"/>
      <w:r>
        <w:rPr>
          <w:szCs w:val="22"/>
        </w:rPr>
        <w:t>loadSequencesFromPdb</w:t>
      </w:r>
      <w:proofErr w:type="spellEnd"/>
      <w:r>
        <w:rPr>
          <w:szCs w:val="22"/>
        </w:rPr>
        <w:t xml:space="preserve"> command with this).</w:t>
      </w:r>
    </w:p>
    <w:p w:rsidR="002F3FA1" w:rsidRDefault="002F3FA1" w:rsidP="006E5299">
      <w:pPr>
        <w:rPr>
          <w:szCs w:val="22"/>
        </w:rPr>
      </w:pPr>
    </w:p>
    <w:p w:rsidR="00C8592C" w:rsidRDefault="00C8592C" w:rsidP="006E5299">
      <w:pPr>
        <w:rPr>
          <w:szCs w:val="22"/>
        </w:rPr>
      </w:pPr>
      <w:r>
        <w:rPr>
          <w:szCs w:val="22"/>
        </w:rPr>
        <w:t>In release 2.11</w:t>
      </w:r>
      <w:r w:rsidR="006E5299">
        <w:rPr>
          <w:szCs w:val="22"/>
        </w:rPr>
        <w:t xml:space="preserve"> </w:t>
      </w:r>
      <w:r w:rsidR="00057503">
        <w:rPr>
          <w:szCs w:val="22"/>
        </w:rPr>
        <w:t>I</w:t>
      </w:r>
      <w:r w:rsidR="006E5299">
        <w:rPr>
          <w:szCs w:val="22"/>
        </w:rPr>
        <w:t xml:space="preserve"> </w:t>
      </w:r>
      <w:r>
        <w:rPr>
          <w:szCs w:val="22"/>
        </w:rPr>
        <w:t xml:space="preserve">changed the length units from </w:t>
      </w:r>
      <w:proofErr w:type="spellStart"/>
      <w:r>
        <w:rPr>
          <w:szCs w:val="22"/>
        </w:rPr>
        <w:t>Ångströms</w:t>
      </w:r>
      <w:proofErr w:type="spellEnd"/>
      <w:r>
        <w:rPr>
          <w:szCs w:val="22"/>
        </w:rPr>
        <w:t xml:space="preserve"> to nanometers, consistent with </w:t>
      </w:r>
      <w:proofErr w:type="spellStart"/>
      <w:r>
        <w:rPr>
          <w:szCs w:val="22"/>
        </w:rPr>
        <w:t>molmodel’s</w:t>
      </w:r>
      <w:proofErr w:type="spellEnd"/>
      <w:r>
        <w:rPr>
          <w:szCs w:val="22"/>
        </w:rPr>
        <w:t xml:space="preserve"> conventions.  This makes it easier to relate various </w:t>
      </w:r>
      <w:proofErr w:type="spellStart"/>
      <w:r>
        <w:rPr>
          <w:szCs w:val="22"/>
        </w:rPr>
        <w:t>stiffnesses</w:t>
      </w:r>
      <w:proofErr w:type="spellEnd"/>
      <w:r>
        <w:rPr>
          <w:szCs w:val="22"/>
        </w:rPr>
        <w:t xml:space="preserve">, energies, and other physical quantities. I have created the </w:t>
      </w:r>
      <w:proofErr w:type="spellStart"/>
      <w:r>
        <w:rPr>
          <w:rFonts w:ascii="Courier New" w:hAnsi="Courier New"/>
          <w:szCs w:val="22"/>
        </w:rPr>
        <w:t>rootMobilizer</w:t>
      </w:r>
      <w:proofErr w:type="spellEnd"/>
      <w:r>
        <w:rPr>
          <w:szCs w:val="22"/>
        </w:rPr>
        <w:t xml:space="preserve"> command, which for the first time allows you to connect a chain to ground using a Weld </w:t>
      </w:r>
      <w:proofErr w:type="spellStart"/>
      <w:r>
        <w:rPr>
          <w:szCs w:val="22"/>
        </w:rPr>
        <w:t>mobilizer</w:t>
      </w:r>
      <w:proofErr w:type="spellEnd"/>
      <w:r>
        <w:rPr>
          <w:szCs w:val="22"/>
        </w:rPr>
        <w:t xml:space="preserve"> (rather than the default Free) – this reduces the degrees of freedom of the system and saves compute time, for the often-found situation in which one or more chains are fixed to ground. There is also now a </w:t>
      </w:r>
      <w:proofErr w:type="spellStart"/>
      <w:r w:rsidRPr="00C8592C">
        <w:rPr>
          <w:rFonts w:ascii="Courier New" w:hAnsi="Courier New"/>
          <w:szCs w:val="22"/>
        </w:rPr>
        <w:t>constrain</w:t>
      </w:r>
      <w:r w:rsidR="001F605A">
        <w:rPr>
          <w:rFonts w:ascii="Courier New" w:hAnsi="Courier New"/>
          <w:szCs w:val="22"/>
        </w:rPr>
        <w:t>Chain</w:t>
      </w:r>
      <w:r w:rsidRPr="00C8592C">
        <w:rPr>
          <w:rFonts w:ascii="Courier New" w:hAnsi="Courier New"/>
          <w:szCs w:val="22"/>
        </w:rPr>
        <w:t>RigidSegments</w:t>
      </w:r>
      <w:proofErr w:type="spellEnd"/>
      <w:r>
        <w:rPr>
          <w:szCs w:val="22"/>
        </w:rPr>
        <w:t xml:space="preserve"> command, which constrains all rigid segments in a chain either to ground or to a specified residue in the same chain (permitting </w:t>
      </w:r>
      <w:r w:rsidR="003A6446">
        <w:rPr>
          <w:szCs w:val="22"/>
        </w:rPr>
        <w:t>center of mass</w:t>
      </w:r>
      <w:r>
        <w:rPr>
          <w:szCs w:val="22"/>
        </w:rPr>
        <w:t xml:space="preserve"> motions).</w:t>
      </w:r>
      <w:r w:rsidR="003A6446">
        <w:rPr>
          <w:szCs w:val="22"/>
        </w:rPr>
        <w:t xml:space="preserve">  One application of this is to </w:t>
      </w:r>
      <w:proofErr w:type="spellStart"/>
      <w:r w:rsidR="003A6446">
        <w:rPr>
          <w:szCs w:val="22"/>
        </w:rPr>
        <w:t>flexibilize</w:t>
      </w:r>
      <w:proofErr w:type="spellEnd"/>
      <w:r w:rsidR="003A6446">
        <w:rPr>
          <w:szCs w:val="22"/>
        </w:rPr>
        <w:t xml:space="preserve"> an interface and allow</w:t>
      </w:r>
      <w:r w:rsidR="004805DC">
        <w:rPr>
          <w:szCs w:val="22"/>
        </w:rPr>
        <w:t xml:space="preserve"> (or not allow)</w:t>
      </w:r>
      <w:r w:rsidR="003A6446">
        <w:rPr>
          <w:szCs w:val="22"/>
        </w:rPr>
        <w:t xml:space="preserve"> center of mass motions, e.g. to equilibrate clashes on that interface.</w:t>
      </w:r>
      <w:r>
        <w:rPr>
          <w:szCs w:val="22"/>
        </w:rPr>
        <w:t xml:space="preserve"> </w:t>
      </w:r>
      <w:r w:rsidR="008C4650">
        <w:rPr>
          <w:szCs w:val="22"/>
        </w:rPr>
        <w:t>Lastly, we dealt with the five-character limitation on atom numbers in the PDB record format by switching to hexadecimal atom number</w:t>
      </w:r>
      <w:r w:rsidR="005A3B40">
        <w:rPr>
          <w:szCs w:val="22"/>
        </w:rPr>
        <w:t>s</w:t>
      </w:r>
      <w:r w:rsidR="008C4650">
        <w:rPr>
          <w:szCs w:val="22"/>
        </w:rPr>
        <w:t xml:space="preserve"> after atom 99999 (thanks Mike </w:t>
      </w:r>
      <w:proofErr w:type="spellStart"/>
      <w:r w:rsidR="008C4650">
        <w:rPr>
          <w:szCs w:val="22"/>
        </w:rPr>
        <w:t>Kuiper</w:t>
      </w:r>
      <w:proofErr w:type="spellEnd"/>
      <w:r w:rsidR="008C4650">
        <w:rPr>
          <w:szCs w:val="22"/>
        </w:rPr>
        <w:t>!)</w:t>
      </w:r>
      <w:r w:rsidR="005A3B40">
        <w:rPr>
          <w:szCs w:val="22"/>
        </w:rPr>
        <w:t xml:space="preserve">  Now you can write out extremely long chains, subject to memory limitations.</w:t>
      </w:r>
    </w:p>
    <w:p w:rsidR="003A6446" w:rsidRDefault="003A6446" w:rsidP="006E5299">
      <w:pPr>
        <w:rPr>
          <w:szCs w:val="22"/>
        </w:rPr>
      </w:pPr>
    </w:p>
    <w:p w:rsidR="00045AE2" w:rsidRDefault="00045AE2" w:rsidP="006E5299">
      <w:pPr>
        <w:rPr>
          <w:szCs w:val="22"/>
        </w:rPr>
      </w:pPr>
    </w:p>
    <w:p w:rsidR="006E5299" w:rsidRPr="00BD7D40" w:rsidRDefault="006E5299" w:rsidP="006E5299">
      <w:pPr>
        <w:rPr>
          <w:szCs w:val="22"/>
        </w:rPr>
      </w:pPr>
    </w:p>
    <w:p w:rsidR="006E5299" w:rsidRDefault="006E5299" w:rsidP="006E5299">
      <w:pPr>
        <w:shd w:val="clear" w:color="auto" w:fill="D9D9D9"/>
        <w:rPr>
          <w:i/>
          <w:szCs w:val="22"/>
        </w:rPr>
      </w:pPr>
      <w:r>
        <w:rPr>
          <w:i/>
          <w:szCs w:val="22"/>
        </w:rPr>
        <w:t xml:space="preserve">For any published </w:t>
      </w:r>
      <w:r w:rsidRPr="006669AB">
        <w:rPr>
          <w:i/>
          <w:szCs w:val="22"/>
        </w:rPr>
        <w:t xml:space="preserve">work which </w:t>
      </w:r>
      <w:r>
        <w:rPr>
          <w:i/>
          <w:szCs w:val="22"/>
        </w:rPr>
        <w:t>uses MMB, please cite one or more of the following:</w:t>
      </w:r>
    </w:p>
    <w:p w:rsidR="006E5299" w:rsidRDefault="006E5299" w:rsidP="006E5299">
      <w:pPr>
        <w:shd w:val="clear" w:color="auto" w:fill="D9D9D9"/>
        <w:rPr>
          <w:i/>
          <w:szCs w:val="22"/>
        </w:rPr>
      </w:pPr>
    </w:p>
    <w:p w:rsidR="006E5299" w:rsidRDefault="006E5299" w:rsidP="006E5299">
      <w:pPr>
        <w:shd w:val="clear" w:color="auto" w:fill="D9D9D9"/>
        <w:rPr>
          <w:rFonts w:ascii="TimesNewRomanPSMT" w:hAnsi="TimesNewRomanPSMT" w:cs="TimesNewRomanPSMT"/>
          <w:sz w:val="24"/>
        </w:rPr>
      </w:pPr>
      <w:r w:rsidRPr="003A6446">
        <w:rPr>
          <w:rFonts w:ascii="TimesNewRomanPSMT" w:hAnsi="TimesNewRomanPSMT" w:cs="TimesNewRomanPSMT"/>
          <w:sz w:val="24"/>
        </w:rPr>
        <w:t xml:space="preserve">Turning limited experimental information </w:t>
      </w:r>
      <w:proofErr w:type="spellStart"/>
      <w:r w:rsidRPr="003A6446">
        <w:rPr>
          <w:rFonts w:ascii="TimesNewRomanPSMT" w:hAnsi="TimesNewRomanPSMT" w:cs="TimesNewRomanPSMT"/>
          <w:sz w:val="24"/>
        </w:rPr>
        <w:t>intio</w:t>
      </w:r>
      <w:proofErr w:type="spellEnd"/>
      <w:r w:rsidRPr="003A6446">
        <w:rPr>
          <w:rFonts w:ascii="TimesNewRomanPSMT" w:hAnsi="TimesNewRomanPSMT" w:cs="TimesNewRomanPSMT"/>
          <w:sz w:val="24"/>
        </w:rPr>
        <w:t xml:space="preserve"> 3D models of RNA, by Samuel C Flores and Russ B Altman, </w:t>
      </w:r>
      <w:r w:rsidRPr="003A6446">
        <w:rPr>
          <w:rFonts w:ascii="TimesNewRomanPSMT" w:hAnsi="TimesNewRomanPSMT" w:cs="TimesNewRomanPSMT"/>
          <w:i/>
          <w:sz w:val="24"/>
        </w:rPr>
        <w:t>RNA</w:t>
      </w:r>
      <w:r w:rsidRPr="003A6446">
        <w:rPr>
          <w:rFonts w:ascii="TimesNewRomanPSMT" w:hAnsi="TimesNewRomanPSMT" w:cs="TimesNewRomanPSMT"/>
          <w:sz w:val="24"/>
        </w:rPr>
        <w:t xml:space="preserve"> 16(9):1769-78 (2010).</w:t>
      </w:r>
    </w:p>
    <w:p w:rsidR="003A6446" w:rsidRDefault="006E5299" w:rsidP="006E5299">
      <w:pPr>
        <w:shd w:val="clear" w:color="auto" w:fill="D9D9D9"/>
        <w:rPr>
          <w:rFonts w:ascii="Roman" w:hAnsi="Roman" w:cs="Roman"/>
          <w:i/>
          <w:iCs/>
          <w:sz w:val="24"/>
        </w:rPr>
      </w:pPr>
      <w:r>
        <w:rPr>
          <w:rFonts w:ascii="TimesNewRomanPSMT" w:hAnsi="TimesNewRomanPSMT" w:cs="TimesNewRomanPSMT"/>
          <w:sz w:val="24"/>
        </w:rPr>
        <w:t xml:space="preserve">Predicting RNA structure by multiple template homology modeling, by Samuel C. Flores, </w:t>
      </w:r>
      <w:proofErr w:type="spellStart"/>
      <w:r>
        <w:rPr>
          <w:rFonts w:ascii="TimesNewRomanPSMT" w:hAnsi="TimesNewRomanPSMT" w:cs="TimesNewRomanPSMT"/>
          <w:sz w:val="24"/>
        </w:rPr>
        <w:t>Yaqi</w:t>
      </w:r>
      <w:proofErr w:type="spellEnd"/>
      <w:r>
        <w:rPr>
          <w:rFonts w:ascii="TimesNewRomanPSMT" w:hAnsi="TimesNewRomanPSMT" w:cs="TimesNewRomanPSMT"/>
          <w:sz w:val="24"/>
        </w:rPr>
        <w:t xml:space="preserve"> Wan, Rick Russell, and Russ B. Altman </w:t>
      </w:r>
      <w:r>
        <w:rPr>
          <w:rFonts w:ascii="Roman" w:hAnsi="Roman" w:cs="Roman"/>
          <w:sz w:val="24"/>
        </w:rPr>
        <w:t xml:space="preserve">(2010) </w:t>
      </w:r>
      <w:r>
        <w:rPr>
          <w:rFonts w:ascii="Roman" w:hAnsi="Roman" w:cs="Roman"/>
          <w:i/>
          <w:iCs/>
          <w:sz w:val="24"/>
        </w:rPr>
        <w:t xml:space="preserve">Proceedings of the Pacific Symposium on </w:t>
      </w:r>
      <w:proofErr w:type="spellStart"/>
      <w:r>
        <w:rPr>
          <w:rFonts w:ascii="Roman" w:hAnsi="Roman" w:cs="Roman"/>
          <w:i/>
          <w:iCs/>
          <w:sz w:val="24"/>
        </w:rPr>
        <w:t>Biocomputing</w:t>
      </w:r>
      <w:proofErr w:type="spellEnd"/>
      <w:r>
        <w:rPr>
          <w:rFonts w:ascii="Roman" w:hAnsi="Roman" w:cs="Roman"/>
          <w:i/>
          <w:iCs/>
          <w:sz w:val="24"/>
        </w:rPr>
        <w:t>.</w:t>
      </w:r>
    </w:p>
    <w:p w:rsidR="003A6446" w:rsidRPr="003A6446" w:rsidRDefault="003147B7" w:rsidP="003A6446">
      <w:pPr>
        <w:shd w:val="clear" w:color="auto" w:fill="D9D9D9"/>
        <w:rPr>
          <w:rFonts w:ascii="TimesNewRomanPSMT" w:hAnsi="TimesNewRomanPSMT" w:cs="TimesNewRomanPSMT"/>
          <w:sz w:val="24"/>
        </w:rPr>
      </w:pPr>
      <w:hyperlink r:id="rId15" w:history="1">
        <w:r w:rsidR="003A6446" w:rsidRPr="003A6446">
          <w:rPr>
            <w:rFonts w:ascii="TimesNewRomanPSMT" w:hAnsi="TimesNewRomanPSMT" w:cs="TimesNewRomanPSMT"/>
            <w:sz w:val="24"/>
          </w:rPr>
          <w:t xml:space="preserve">Fast flexible modeling of RNA structure using internal coordinates, </w:t>
        </w:r>
        <w:r w:rsidR="003A6446">
          <w:rPr>
            <w:rFonts w:ascii="TimesNewRomanPSMT" w:hAnsi="TimesNewRomanPSMT" w:cs="TimesNewRomanPSMT"/>
            <w:sz w:val="24"/>
          </w:rPr>
          <w:t xml:space="preserve">by </w:t>
        </w:r>
        <w:r w:rsidR="003A6446" w:rsidRPr="003A6446">
          <w:rPr>
            <w:rFonts w:ascii="TimesNewRomanPSMT" w:hAnsi="TimesNewRomanPSMT" w:cs="TimesNewRomanPSMT"/>
            <w:sz w:val="24"/>
          </w:rPr>
          <w:t xml:space="preserve">Samuel </w:t>
        </w:r>
        <w:r w:rsidR="003A6446">
          <w:rPr>
            <w:rFonts w:ascii="TimesNewRomanPSMT" w:hAnsi="TimesNewRomanPSMT" w:cs="TimesNewRomanPSMT"/>
            <w:sz w:val="24"/>
          </w:rPr>
          <w:t xml:space="preserve">C. </w:t>
        </w:r>
        <w:r w:rsidR="003A6446" w:rsidRPr="003A6446">
          <w:rPr>
            <w:rFonts w:ascii="TimesNewRomanPSMT" w:hAnsi="TimesNewRomanPSMT" w:cs="TimesNewRomanPSMT"/>
            <w:sz w:val="24"/>
          </w:rPr>
          <w:t xml:space="preserve">Flores, Michael Sherman, Chris </w:t>
        </w:r>
        <w:proofErr w:type="spellStart"/>
        <w:r w:rsidR="003A6446" w:rsidRPr="003A6446">
          <w:rPr>
            <w:rFonts w:ascii="TimesNewRomanPSMT" w:hAnsi="TimesNewRomanPSMT" w:cs="TimesNewRomanPSMT"/>
            <w:sz w:val="24"/>
          </w:rPr>
          <w:t>Bruns</w:t>
        </w:r>
        <w:proofErr w:type="spellEnd"/>
        <w:r w:rsidR="003A6446" w:rsidRPr="003A6446">
          <w:rPr>
            <w:rFonts w:ascii="TimesNewRomanPSMT" w:hAnsi="TimesNewRomanPSMT" w:cs="TimesNewRomanPSMT"/>
            <w:sz w:val="24"/>
          </w:rPr>
          <w:t>, Peter Eastman,  Russ Altman (2011) </w:t>
        </w:r>
        <w:r w:rsidR="003A6446" w:rsidRPr="003A6446">
          <w:rPr>
            <w:rFonts w:ascii="TimesNewRomanPSMT" w:hAnsi="TimesNewRomanPSMT" w:cs="TimesNewRomanPSMT"/>
            <w:i/>
            <w:sz w:val="24"/>
          </w:rPr>
          <w:t>Transactions in Computational Biology and Bioinformatics </w:t>
        </w:r>
        <w:r w:rsidR="0079640C">
          <w:rPr>
            <w:rFonts w:ascii="TimesNewRomanPSMT" w:hAnsi="TimesNewRomanPSMT" w:cs="TimesNewRomanPSMT"/>
            <w:sz w:val="24"/>
          </w:rPr>
          <w:t>8(5): 1247-57</w:t>
        </w:r>
        <w:r w:rsidR="003A6446" w:rsidRPr="003A6446">
          <w:rPr>
            <w:rFonts w:ascii="TimesNewRomanPSMT" w:hAnsi="TimesNewRomanPSMT" w:cs="TimesNewRomanPSMT"/>
            <w:sz w:val="24"/>
          </w:rPr>
          <w:t>. </w:t>
        </w:r>
      </w:hyperlink>
    </w:p>
    <w:p w:rsidR="006E5299" w:rsidRPr="0079640C" w:rsidRDefault="006E5299" w:rsidP="0079640C">
      <w:pPr>
        <w:shd w:val="clear" w:color="auto" w:fill="D9D9D9"/>
        <w:rPr>
          <w:i/>
          <w:szCs w:val="22"/>
        </w:rPr>
        <w:sectPr w:rsidR="006E5299" w:rsidRPr="0079640C">
          <w:headerReference w:type="even" r:id="rId16"/>
          <w:headerReference w:type="default" r:id="rId17"/>
          <w:footerReference w:type="even" r:id="rId18"/>
          <w:headerReference w:type="first" r:id="rId19"/>
          <w:footerReference w:type="first" r:id="rId20"/>
          <w:type w:val="oddPage"/>
          <w:pgSz w:w="12240" w:h="15840" w:code="1"/>
          <w:pgMar w:top="1800" w:right="1440" w:bottom="1440" w:left="1800" w:gutter="0"/>
          <w:titlePg/>
          <w:docGrid w:linePitch="299"/>
        </w:sectPr>
      </w:pPr>
    </w:p>
    <w:p w:rsidR="006E5299" w:rsidRPr="00C74494" w:rsidRDefault="006E5299" w:rsidP="006E5299"/>
    <w:p w:rsidR="006E5299" w:rsidRDefault="006E5299">
      <w:pPr>
        <w:pStyle w:val="Heading1"/>
      </w:pPr>
      <w:bookmarkStart w:id="5" w:name="_Ref196954358"/>
      <w:bookmarkStart w:id="6" w:name="_Toc217127431"/>
      <w:r>
        <w:t xml:space="preserve">Biopolymers and </w:t>
      </w:r>
      <w:proofErr w:type="spellStart"/>
      <w:r>
        <w:t>monoAtoms</w:t>
      </w:r>
      <w:bookmarkEnd w:id="5"/>
      <w:bookmarkEnd w:id="6"/>
      <w:proofErr w:type="spellEnd"/>
    </w:p>
    <w:p w:rsidR="006E5299" w:rsidRDefault="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 xml:space="preserve">how to instantiate biopolymers (RNA, protein), as well as single atoms such as </w:t>
      </w:r>
      <w:proofErr w:type="spellStart"/>
      <w:r>
        <w:rPr>
          <w:szCs w:val="22"/>
        </w:rPr>
        <w:t>counterions</w:t>
      </w:r>
      <w:proofErr w:type="spellEnd"/>
      <w:r>
        <w:rPr>
          <w:szCs w:val="22"/>
        </w:rPr>
        <w:t>.    Note that the number of biopolymers and series of single atoms is limited by the number of characters available as chain identifiers.</w:t>
      </w:r>
    </w:p>
    <w:p w:rsidR="006E5299" w:rsidRDefault="006E5299" w:rsidP="006E5299">
      <w:pPr>
        <w:rPr>
          <w:szCs w:val="22"/>
        </w:rPr>
      </w:pPr>
    </w:p>
    <w:p w:rsidR="006E5299" w:rsidRDefault="006E5299" w:rsidP="006E5299">
      <w:pPr>
        <w:pStyle w:val="Heading2"/>
      </w:pPr>
      <w:bookmarkStart w:id="7" w:name="_Toc217127432"/>
      <w:r>
        <w:t>Biopolymer sequences and first residue numbers</w:t>
      </w:r>
      <w:bookmarkEnd w:id="7"/>
    </w:p>
    <w:p w:rsidR="006E5299" w:rsidRPr="00536AE5" w:rsidRDefault="006E5299" w:rsidP="006E5299"/>
    <w:p w:rsidR="006E5299" w:rsidRDefault="006E5299" w:rsidP="006E5299">
      <w:pPr>
        <w:rPr>
          <w:szCs w:val="22"/>
        </w:rPr>
      </w:pPr>
      <w:r>
        <w:rPr>
          <w:szCs w:val="22"/>
        </w:rPr>
        <w:t>MMB can instantiate RNA chains using the following syntax:</w:t>
      </w:r>
    </w:p>
    <w:p w:rsidR="006E5299" w:rsidRDefault="006E5299" w:rsidP="006E5299">
      <w:pPr>
        <w:rPr>
          <w:szCs w:val="22"/>
        </w:rPr>
      </w:pPr>
    </w:p>
    <w:p w:rsidR="00307956" w:rsidRDefault="006E5299" w:rsidP="006E5299">
      <w:pPr>
        <w:rPr>
          <w:rFonts w:ascii="Courier" w:eastAsia="Times New Roman" w:hAnsi="Courier"/>
          <w:szCs w:val="22"/>
        </w:rPr>
      </w:pPr>
      <w:r>
        <w:rPr>
          <w:rFonts w:ascii="Courier" w:eastAsia="Times New Roman" w:hAnsi="Courier"/>
          <w:szCs w:val="22"/>
        </w:rPr>
        <w:t>RNA &lt;chain ID&gt; &lt;first residue #&gt;  &lt;sequence in single letter code&gt;</w:t>
      </w:r>
    </w:p>
    <w:p w:rsidR="006E5299" w:rsidRPr="00307956" w:rsidRDefault="006E5299" w:rsidP="006E5299">
      <w:pPr>
        <w:rPr>
          <w:rFonts w:ascii="Courier" w:eastAsia="Times New Roman" w:hAnsi="Courier"/>
          <w:szCs w:val="22"/>
        </w:rPr>
      </w:pPr>
    </w:p>
    <w:p w:rsidR="006E5299" w:rsidRDefault="00924483" w:rsidP="006E5299">
      <w:pPr>
        <w:rPr>
          <w:szCs w:val="22"/>
        </w:rPr>
      </w:pPr>
      <w:r>
        <w:rPr>
          <w:szCs w:val="22"/>
        </w:rPr>
        <w:t xml:space="preserve">The RNA sequence uses the single letter code (A,U,G,C). </w:t>
      </w:r>
      <w:r w:rsidR="006E5299">
        <w:rPr>
          <w:szCs w:val="22"/>
        </w:rPr>
        <w:t xml:space="preserve">Similarly, you can instantiate DNA chains like this: </w:t>
      </w:r>
    </w:p>
    <w:p w:rsidR="006E5299" w:rsidRDefault="006E5299" w:rsidP="006E5299">
      <w:pPr>
        <w:rPr>
          <w:szCs w:val="22"/>
        </w:rPr>
      </w:pPr>
    </w:p>
    <w:p w:rsidR="006E5299" w:rsidRDefault="006E5299" w:rsidP="006E5299">
      <w:pPr>
        <w:rPr>
          <w:rFonts w:ascii="Courier" w:eastAsia="Times New Roman" w:hAnsi="Courier"/>
          <w:szCs w:val="22"/>
        </w:rPr>
      </w:pPr>
      <w:r>
        <w:rPr>
          <w:rFonts w:ascii="Courier" w:eastAsia="Times New Roman" w:hAnsi="Courier"/>
          <w:szCs w:val="22"/>
        </w:rPr>
        <w:t>DNA &lt;chain ID&gt; &lt;first residue #&gt;  &lt;sequence in single letter code&gt;</w:t>
      </w:r>
    </w:p>
    <w:p w:rsidR="006E5299" w:rsidRDefault="006E5299" w:rsidP="006E5299">
      <w:pPr>
        <w:rPr>
          <w:szCs w:val="22"/>
        </w:rPr>
      </w:pPr>
    </w:p>
    <w:p w:rsidR="006E5299" w:rsidRDefault="00924483" w:rsidP="006E5299">
      <w:pPr>
        <w:rPr>
          <w:szCs w:val="22"/>
        </w:rPr>
      </w:pPr>
      <w:r>
        <w:rPr>
          <w:szCs w:val="22"/>
        </w:rPr>
        <w:t xml:space="preserve">The DNA sequence uses the single letter code (A,T,G,C). </w:t>
      </w:r>
      <w:r w:rsidR="006E5299">
        <w:rPr>
          <w:szCs w:val="22"/>
        </w:rPr>
        <w:t>You can instantiate a protein chain as:</w:t>
      </w:r>
    </w:p>
    <w:p w:rsidR="006E5299" w:rsidRDefault="006E5299" w:rsidP="006E5299">
      <w:pPr>
        <w:rPr>
          <w:szCs w:val="22"/>
        </w:rPr>
      </w:pPr>
    </w:p>
    <w:p w:rsidR="006E5299" w:rsidRPr="004D0AE5" w:rsidRDefault="006E5299" w:rsidP="006E5299">
      <w:pPr>
        <w:rPr>
          <w:rFonts w:ascii="Courier" w:eastAsia="Times New Roman" w:hAnsi="Courier"/>
          <w:szCs w:val="22"/>
        </w:rPr>
      </w:pPr>
      <w:r>
        <w:rPr>
          <w:rFonts w:ascii="Courier" w:eastAsia="Times New Roman" w:hAnsi="Courier"/>
          <w:szCs w:val="22"/>
        </w:rPr>
        <w:t>protein &lt;chain ID&gt; &lt;first residue #&gt; &lt;sequence in single letter code&gt;</w:t>
      </w:r>
    </w:p>
    <w:p w:rsidR="006E5299" w:rsidRDefault="006E5299" w:rsidP="006E5299">
      <w:pPr>
        <w:rPr>
          <w:szCs w:val="22"/>
        </w:rPr>
      </w:pPr>
    </w:p>
    <w:p w:rsidR="004B76B0" w:rsidRDefault="00924483" w:rsidP="006E5299">
      <w:pPr>
        <w:rPr>
          <w:szCs w:val="22"/>
        </w:rPr>
      </w:pPr>
      <w:r>
        <w:rPr>
          <w:szCs w:val="22"/>
        </w:rPr>
        <w:t xml:space="preserve">The protein chains use </w:t>
      </w:r>
      <w:r w:rsidR="006E5299">
        <w:rPr>
          <w:szCs w:val="22"/>
        </w:rPr>
        <w:t>the 20 canonical amino acid alphabet for specifying the sequence.</w:t>
      </w:r>
      <w:r>
        <w:rPr>
          <w:szCs w:val="22"/>
        </w:rPr>
        <w:t xml:space="preserve">  </w:t>
      </w:r>
    </w:p>
    <w:p w:rsidR="004B76B0" w:rsidRDefault="004B76B0" w:rsidP="006E5299">
      <w:pPr>
        <w:rPr>
          <w:szCs w:val="22"/>
        </w:rPr>
      </w:pPr>
    </w:p>
    <w:p w:rsidR="004B76B0" w:rsidRDefault="004B76B0" w:rsidP="006E5299">
      <w:pPr>
        <w:rPr>
          <w:szCs w:val="22"/>
        </w:rPr>
      </w:pPr>
      <w:r>
        <w:rPr>
          <w:szCs w:val="22"/>
        </w:rPr>
        <w:t>Note that as of release 2.12, you can make the chain ID as long as you wish.  This means that you are not limited to the 144 printable ASCII characters.  In the output PDB file, the following tag will indicate the long chain ID:</w:t>
      </w:r>
    </w:p>
    <w:p w:rsidR="004B76B0" w:rsidRDefault="004B76B0" w:rsidP="006E5299">
      <w:pPr>
        <w:rPr>
          <w:szCs w:val="22"/>
        </w:rPr>
      </w:pPr>
    </w:p>
    <w:p w:rsidR="006E5299" w:rsidRPr="004B76B0" w:rsidRDefault="004B76B0" w:rsidP="006E5299">
      <w:pPr>
        <w:rPr>
          <w:rFonts w:ascii="Courier" w:eastAsia="Times New Roman" w:hAnsi="Courier"/>
          <w:szCs w:val="22"/>
        </w:rPr>
      </w:pPr>
      <w:r w:rsidRPr="004B76B0">
        <w:rPr>
          <w:rFonts w:ascii="Courier" w:eastAsia="Times New Roman" w:hAnsi="Courier"/>
          <w:szCs w:val="22"/>
        </w:rPr>
        <w:t>REMARK-</w:t>
      </w:r>
      <w:proofErr w:type="spellStart"/>
      <w:r w:rsidRPr="004B76B0">
        <w:rPr>
          <w:rFonts w:ascii="Courier" w:eastAsia="Times New Roman" w:hAnsi="Courier"/>
          <w:szCs w:val="22"/>
        </w:rPr>
        <w:t>SimTK-long-ChainID</w:t>
      </w:r>
      <w:proofErr w:type="spellEnd"/>
      <w:r w:rsidRPr="004B76B0">
        <w:rPr>
          <w:rFonts w:ascii="Courier" w:eastAsia="Times New Roman" w:hAnsi="Courier"/>
          <w:szCs w:val="22"/>
        </w:rPr>
        <w:t xml:space="preserve"> </w:t>
      </w:r>
      <w:proofErr w:type="spellStart"/>
      <w:r w:rsidRPr="004B76B0">
        <w:rPr>
          <w:rFonts w:ascii="Courier" w:eastAsia="Times New Roman" w:hAnsi="Courier"/>
          <w:szCs w:val="22"/>
        </w:rPr>
        <w:t>mySuperLongNameForThisChain</w:t>
      </w:r>
      <w:proofErr w:type="spellEnd"/>
    </w:p>
    <w:p w:rsidR="004B76B0" w:rsidRDefault="004B76B0" w:rsidP="006E5299">
      <w:pPr>
        <w:rPr>
          <w:szCs w:val="22"/>
        </w:rPr>
      </w:pPr>
    </w:p>
    <w:p w:rsidR="004B76B0" w:rsidRDefault="004B76B0" w:rsidP="004B76B0">
      <w:pPr>
        <w:rPr>
          <w:szCs w:val="22"/>
        </w:rPr>
      </w:pPr>
      <w:r>
        <w:rPr>
          <w:szCs w:val="22"/>
        </w:rPr>
        <w:t>.. where of course “</w:t>
      </w:r>
      <w:proofErr w:type="spellStart"/>
      <w:r w:rsidRPr="004B76B0">
        <w:rPr>
          <w:rFonts w:ascii="Courier" w:eastAsia="Times New Roman" w:hAnsi="Courier"/>
          <w:szCs w:val="22"/>
        </w:rPr>
        <w:t>mySuperLongNameForThisChain</w:t>
      </w:r>
      <w:proofErr w:type="spellEnd"/>
      <w:r>
        <w:rPr>
          <w:szCs w:val="22"/>
        </w:rPr>
        <w:t>” will be replaced by whatever chain ID you specified. This will be followed by the corresponding ATOM records. The ATOM records will have a blank (“ “) in  column 22 (the chain ID column).  Finally, after all the ATOM records for that chain have been printed, there will be another tag, like this:</w:t>
      </w:r>
    </w:p>
    <w:p w:rsidR="004B76B0" w:rsidRDefault="004B76B0" w:rsidP="004B76B0">
      <w:pPr>
        <w:rPr>
          <w:rFonts w:ascii="Courier" w:eastAsia="Times New Roman" w:hAnsi="Courier"/>
          <w:szCs w:val="22"/>
        </w:rPr>
      </w:pPr>
    </w:p>
    <w:p w:rsidR="004B76B0" w:rsidRDefault="004B76B0" w:rsidP="004B76B0">
      <w:pPr>
        <w:rPr>
          <w:szCs w:val="22"/>
        </w:rPr>
      </w:pPr>
      <w:r w:rsidRPr="004B76B0">
        <w:rPr>
          <w:rFonts w:ascii="Courier" w:eastAsia="Times New Roman" w:hAnsi="Courier"/>
          <w:szCs w:val="22"/>
        </w:rPr>
        <w:t>REMARK-</w:t>
      </w:r>
      <w:proofErr w:type="spellStart"/>
      <w:r w:rsidRPr="004B76B0">
        <w:rPr>
          <w:rFonts w:ascii="Courier" w:eastAsia="Times New Roman" w:hAnsi="Courier"/>
          <w:szCs w:val="22"/>
        </w:rPr>
        <w:t>SimTK-long-ChainID</w:t>
      </w:r>
      <w:proofErr w:type="spellEnd"/>
    </w:p>
    <w:p w:rsidR="004B76B0" w:rsidRDefault="004B76B0" w:rsidP="006E5299">
      <w:pPr>
        <w:rPr>
          <w:szCs w:val="22"/>
        </w:rPr>
      </w:pPr>
    </w:p>
    <w:p w:rsidR="00CF0F1E" w:rsidRDefault="004B76B0" w:rsidP="006E5299">
      <w:pPr>
        <w:rPr>
          <w:szCs w:val="22"/>
        </w:rPr>
      </w:pPr>
      <w:r>
        <w:rPr>
          <w:szCs w:val="22"/>
        </w:rPr>
        <w:t xml:space="preserve">.. followed by nothing.  This “turns off” the long chain ID specification.  The next chain may be a normal chain (single-character chain ID in column 22) or </w:t>
      </w:r>
      <w:r w:rsidR="00CF0F1E">
        <w:rPr>
          <w:szCs w:val="22"/>
        </w:rPr>
        <w:t>there may be another chain with a long ID bracketed by “</w:t>
      </w:r>
      <w:r w:rsidR="00CF0F1E" w:rsidRPr="004B76B0">
        <w:rPr>
          <w:rFonts w:ascii="Courier" w:eastAsia="Times New Roman" w:hAnsi="Courier"/>
          <w:szCs w:val="22"/>
        </w:rPr>
        <w:t>REMARK-</w:t>
      </w:r>
      <w:proofErr w:type="spellStart"/>
      <w:r w:rsidR="00CF0F1E" w:rsidRPr="004B76B0">
        <w:rPr>
          <w:rFonts w:ascii="Courier" w:eastAsia="Times New Roman" w:hAnsi="Courier"/>
          <w:szCs w:val="22"/>
        </w:rPr>
        <w:t>SimTK-long-ChainID</w:t>
      </w:r>
      <w:proofErr w:type="spellEnd"/>
      <w:r w:rsidR="00CF0F1E">
        <w:rPr>
          <w:szCs w:val="22"/>
        </w:rPr>
        <w:t>” tags as before.</w:t>
      </w:r>
    </w:p>
    <w:p w:rsidR="00307956" w:rsidRDefault="00307956" w:rsidP="006E5299">
      <w:pPr>
        <w:rPr>
          <w:szCs w:val="22"/>
        </w:rPr>
      </w:pPr>
    </w:p>
    <w:p w:rsidR="005F0746" w:rsidRDefault="00307956" w:rsidP="006E5299">
      <w:pPr>
        <w:rPr>
          <w:szCs w:val="22"/>
        </w:rPr>
      </w:pPr>
      <w:r>
        <w:rPr>
          <w:szCs w:val="22"/>
        </w:rPr>
        <w:t>There is one more way to instantiate seq</w:t>
      </w:r>
      <w:r w:rsidR="00924483">
        <w:rPr>
          <w:szCs w:val="22"/>
        </w:rPr>
        <w:t xml:space="preserve">uences, which works for protein, </w:t>
      </w:r>
      <w:r>
        <w:rPr>
          <w:szCs w:val="22"/>
        </w:rPr>
        <w:t>RNA</w:t>
      </w:r>
      <w:r w:rsidR="00924483">
        <w:rPr>
          <w:szCs w:val="22"/>
        </w:rPr>
        <w:t>, and DNA</w:t>
      </w:r>
      <w:r w:rsidR="005F0746">
        <w:rPr>
          <w:szCs w:val="22"/>
        </w:rPr>
        <w:t>.  You can issue the command:</w:t>
      </w:r>
    </w:p>
    <w:p w:rsidR="005F0746" w:rsidRDefault="005F0746" w:rsidP="006E5299">
      <w:pPr>
        <w:rPr>
          <w:szCs w:val="22"/>
        </w:rPr>
      </w:pPr>
    </w:p>
    <w:p w:rsidR="005F0746" w:rsidRDefault="005F0746" w:rsidP="006E5299">
      <w:pPr>
        <w:rPr>
          <w:rFonts w:ascii="Courier" w:eastAsia="Times New Roman" w:hAnsi="Courier"/>
          <w:szCs w:val="22"/>
        </w:rPr>
      </w:pPr>
      <w:proofErr w:type="spellStart"/>
      <w:r w:rsidRPr="005F0746">
        <w:rPr>
          <w:rFonts w:ascii="Courier" w:eastAsia="Times New Roman" w:hAnsi="Courier"/>
          <w:szCs w:val="22"/>
        </w:rPr>
        <w:t>loadSequencesFromPdb</w:t>
      </w:r>
      <w:proofErr w:type="spellEnd"/>
      <w:r w:rsidR="00656A69">
        <w:rPr>
          <w:rFonts w:ascii="Courier" w:eastAsia="Times New Roman" w:hAnsi="Courier"/>
          <w:szCs w:val="22"/>
        </w:rPr>
        <w:t xml:space="preserve"> </w:t>
      </w:r>
    </w:p>
    <w:p w:rsidR="006E5299" w:rsidRPr="005F0746" w:rsidRDefault="006E5299" w:rsidP="006E5299">
      <w:pPr>
        <w:rPr>
          <w:rFonts w:ascii="Courier" w:eastAsia="Times New Roman" w:hAnsi="Courier"/>
          <w:szCs w:val="22"/>
        </w:rPr>
      </w:pPr>
    </w:p>
    <w:p w:rsidR="000E3A59" w:rsidRDefault="005F0746" w:rsidP="000E3A59">
      <w:pPr>
        <w:rPr>
          <w:szCs w:val="22"/>
        </w:rPr>
      </w:pPr>
      <w:r>
        <w:rPr>
          <w:szCs w:val="22"/>
        </w:rPr>
        <w:t>And MMB will go to your input structure file (</w:t>
      </w:r>
      <w:proofErr w:type="spellStart"/>
      <w:r>
        <w:rPr>
          <w:szCs w:val="22"/>
        </w:rPr>
        <w:t>last.??.pdb</w:t>
      </w:r>
      <w:proofErr w:type="spellEnd"/>
      <w:r>
        <w:rPr>
          <w:szCs w:val="22"/>
        </w:rPr>
        <w:t xml:space="preserve">) and look for RNA and protein chains.  It will extract the chain </w:t>
      </w:r>
      <w:proofErr w:type="spellStart"/>
      <w:r>
        <w:rPr>
          <w:szCs w:val="22"/>
        </w:rPr>
        <w:t>ID’s</w:t>
      </w:r>
      <w:proofErr w:type="spellEnd"/>
      <w:r>
        <w:rPr>
          <w:szCs w:val="22"/>
        </w:rPr>
        <w:t>, residue numbers, insertion codes, and residue types from there.  It will also match the internal coordinates to the Cartesian coordinates it finds there, as usual.  You will then be able to issue commands that involve residues in those chains, as before.</w:t>
      </w:r>
      <w:r w:rsidR="00CF0F1E">
        <w:rPr>
          <w:szCs w:val="22"/>
        </w:rPr>
        <w:t xml:space="preserve">  Please note that you CANNOT use this command with long chain IDs, it just won’t work.  If you have long chain IDs, just instantiate the chains explicitly.  </w:t>
      </w:r>
    </w:p>
    <w:p w:rsidR="005F0746" w:rsidRPr="005F0746" w:rsidRDefault="005F0746" w:rsidP="000E3A59">
      <w:pPr>
        <w:rPr>
          <w:szCs w:val="22"/>
        </w:rPr>
      </w:pPr>
    </w:p>
    <w:p w:rsidR="009141F0" w:rsidRDefault="005F0746" w:rsidP="000E3A59">
      <w:pPr>
        <w:rPr>
          <w:szCs w:val="22"/>
        </w:rPr>
      </w:pPr>
      <w:r>
        <w:rPr>
          <w:szCs w:val="22"/>
        </w:rPr>
        <w:t xml:space="preserve">In addition to removing the need for you to specify these chains manually, </w:t>
      </w:r>
      <w:r w:rsidR="00924483">
        <w:rPr>
          <w:szCs w:val="22"/>
        </w:rPr>
        <w:t>this command</w:t>
      </w:r>
      <w:r w:rsidR="000E3A59">
        <w:rPr>
          <w:szCs w:val="22"/>
        </w:rPr>
        <w:t xml:space="preserve"> </w:t>
      </w:r>
      <w:r>
        <w:rPr>
          <w:szCs w:val="22"/>
        </w:rPr>
        <w:t xml:space="preserve"> also has the advantage of handling insertion codes and gaps in the numbering.  </w:t>
      </w:r>
      <w:r w:rsidR="000E3A59">
        <w:rPr>
          <w:szCs w:val="22"/>
        </w:rPr>
        <w:t xml:space="preserve">You will be able to append an insertion code to the right of the residue number in </w:t>
      </w:r>
      <w:r w:rsidR="000E3A59">
        <w:rPr>
          <w:i/>
          <w:szCs w:val="22"/>
        </w:rPr>
        <w:t xml:space="preserve">any </w:t>
      </w:r>
      <w:r w:rsidR="000E3A59">
        <w:rPr>
          <w:szCs w:val="22"/>
        </w:rPr>
        <w:t xml:space="preserve">command, e.g. </w:t>
      </w:r>
      <w:proofErr w:type="spellStart"/>
      <w:r w:rsidR="000E3A59" w:rsidRPr="005F0746">
        <w:rPr>
          <w:rFonts w:ascii="Courier" w:eastAsia="Times New Roman" w:hAnsi="Courier"/>
          <w:szCs w:val="22"/>
        </w:rPr>
        <w:t>constrainToGround</w:t>
      </w:r>
      <w:proofErr w:type="spellEnd"/>
      <w:r w:rsidR="000E3A59" w:rsidRPr="005F0746">
        <w:rPr>
          <w:rFonts w:ascii="Courier" w:eastAsia="Times New Roman" w:hAnsi="Courier"/>
          <w:szCs w:val="22"/>
        </w:rPr>
        <w:t xml:space="preserve"> A 32B</w:t>
      </w:r>
      <w:r w:rsidR="000E3A59">
        <w:rPr>
          <w:rFonts w:ascii="Courier" w:eastAsia="Times New Roman" w:hAnsi="Courier"/>
          <w:szCs w:val="22"/>
        </w:rPr>
        <w:t xml:space="preserve"> </w:t>
      </w:r>
      <w:r w:rsidR="000E3A59">
        <w:rPr>
          <w:szCs w:val="22"/>
        </w:rPr>
        <w:t xml:space="preserve">(where B is an insertion code).  </w:t>
      </w:r>
    </w:p>
    <w:p w:rsidR="000E3A59" w:rsidRDefault="000E3A59" w:rsidP="006E5299">
      <w:pPr>
        <w:rPr>
          <w:szCs w:val="22"/>
        </w:rPr>
      </w:pPr>
    </w:p>
    <w:p w:rsidR="00BF503F" w:rsidRDefault="005F0746" w:rsidP="006E5299">
      <w:pPr>
        <w:rPr>
          <w:szCs w:val="22"/>
        </w:rPr>
      </w:pPr>
      <w:r>
        <w:rPr>
          <w:szCs w:val="22"/>
        </w:rPr>
        <w:t xml:space="preserve">The residue numbers and insertion codes do need to be increasing from the top to the bottom of the </w:t>
      </w:r>
      <w:r w:rsidR="000E3A59">
        <w:rPr>
          <w:szCs w:val="22"/>
        </w:rPr>
        <w:t xml:space="preserve">input structure </w:t>
      </w:r>
      <w:r>
        <w:rPr>
          <w:szCs w:val="22"/>
        </w:rPr>
        <w:t xml:space="preserve">file, though.  </w:t>
      </w:r>
      <w:r w:rsidR="000E3A59">
        <w:rPr>
          <w:szCs w:val="22"/>
        </w:rPr>
        <w:t>Before using this command, you</w:t>
      </w:r>
      <w:r>
        <w:rPr>
          <w:szCs w:val="22"/>
        </w:rPr>
        <w:t xml:space="preserve"> should clean up the input structure file, removing anything that is not RNA or protein – including DNA, water, ions, or other molecules.  </w:t>
      </w:r>
    </w:p>
    <w:p w:rsidR="00BF503F" w:rsidRPr="009141F0" w:rsidRDefault="00BF503F" w:rsidP="00BF503F">
      <w:pPr>
        <w:rPr>
          <w:rFonts w:ascii="Courier" w:eastAsia="Times New Roman" w:hAnsi="Courier"/>
          <w:szCs w:val="22"/>
        </w:rPr>
      </w:pPr>
      <w:r>
        <w:rPr>
          <w:szCs w:val="22"/>
        </w:rPr>
        <w:t xml:space="preserve">Whether you use </w:t>
      </w:r>
      <w:proofErr w:type="spellStart"/>
      <w:r w:rsidRPr="005F0746">
        <w:rPr>
          <w:rFonts w:ascii="Courier" w:eastAsia="Times New Roman" w:hAnsi="Courier"/>
          <w:szCs w:val="22"/>
        </w:rPr>
        <w:t>loadSequencesFromPdb</w:t>
      </w:r>
      <w:proofErr w:type="spellEnd"/>
      <w:r>
        <w:rPr>
          <w:rFonts w:ascii="Courier" w:eastAsia="Times New Roman" w:hAnsi="Courier"/>
          <w:szCs w:val="22"/>
        </w:rPr>
        <w:t xml:space="preserve"> </w:t>
      </w:r>
      <w:r>
        <w:rPr>
          <w:szCs w:val="22"/>
        </w:rPr>
        <w:t xml:space="preserve">or specify the sequences manually,   it is possible to use the ‘+’ operator to increment or decrement a residue ID by some number of residues.  For instance, </w:t>
      </w:r>
    </w:p>
    <w:p w:rsidR="00BF503F" w:rsidRDefault="00BF503F" w:rsidP="00BF503F">
      <w:pPr>
        <w:rPr>
          <w:rFonts w:ascii="Courier" w:eastAsia="Times New Roman" w:hAnsi="Courier"/>
          <w:szCs w:val="22"/>
        </w:rPr>
      </w:pPr>
    </w:p>
    <w:p w:rsidR="00BF503F" w:rsidRDefault="00BF503F" w:rsidP="00BF503F">
      <w:pPr>
        <w:rPr>
          <w:rFonts w:ascii="Courier" w:eastAsia="Times New Roman" w:hAnsi="Courier"/>
          <w:szCs w:val="22"/>
        </w:rPr>
      </w:pPr>
      <w:proofErr w:type="spellStart"/>
      <w:r w:rsidRPr="005F0746">
        <w:rPr>
          <w:rFonts w:ascii="Courier" w:eastAsia="Times New Roman" w:hAnsi="Courier"/>
          <w:szCs w:val="22"/>
        </w:rPr>
        <w:t>constrainToGround</w:t>
      </w:r>
      <w:proofErr w:type="spellEnd"/>
      <w:r w:rsidRPr="005F0746">
        <w:rPr>
          <w:rFonts w:ascii="Courier" w:eastAsia="Times New Roman" w:hAnsi="Courier"/>
          <w:szCs w:val="22"/>
        </w:rPr>
        <w:t xml:space="preserve"> A 32B</w:t>
      </w:r>
      <w:r>
        <w:rPr>
          <w:rFonts w:ascii="Courier" w:eastAsia="Times New Roman" w:hAnsi="Courier"/>
          <w:szCs w:val="22"/>
        </w:rPr>
        <w:t>+2</w:t>
      </w:r>
    </w:p>
    <w:p w:rsidR="00BF503F" w:rsidRDefault="00BF503F" w:rsidP="00BF503F">
      <w:pPr>
        <w:rPr>
          <w:szCs w:val="22"/>
        </w:rPr>
      </w:pPr>
      <w:proofErr w:type="spellStart"/>
      <w:r w:rsidRPr="005F0746">
        <w:rPr>
          <w:rFonts w:ascii="Courier" w:eastAsia="Times New Roman" w:hAnsi="Courier"/>
          <w:szCs w:val="22"/>
        </w:rPr>
        <w:t>constrainToGround</w:t>
      </w:r>
      <w:proofErr w:type="spellEnd"/>
      <w:r w:rsidRPr="005F0746">
        <w:rPr>
          <w:rFonts w:ascii="Courier" w:eastAsia="Times New Roman" w:hAnsi="Courier"/>
          <w:szCs w:val="22"/>
        </w:rPr>
        <w:t xml:space="preserve"> A 32B</w:t>
      </w:r>
      <w:r>
        <w:rPr>
          <w:rFonts w:ascii="Courier" w:eastAsia="Times New Roman" w:hAnsi="Courier"/>
          <w:szCs w:val="22"/>
        </w:rPr>
        <w:t>+-3</w:t>
      </w:r>
    </w:p>
    <w:p w:rsidR="00BF503F" w:rsidRDefault="00BF503F" w:rsidP="00BF503F">
      <w:pPr>
        <w:rPr>
          <w:szCs w:val="22"/>
        </w:rPr>
      </w:pPr>
    </w:p>
    <w:p w:rsidR="00BF503F" w:rsidRDefault="00BF503F" w:rsidP="00BF503F">
      <w:pPr>
        <w:rPr>
          <w:szCs w:val="22"/>
        </w:rPr>
      </w:pPr>
      <w:r>
        <w:rPr>
          <w:szCs w:val="22"/>
        </w:rPr>
        <w:t xml:space="preserve">will constrain residues two residues to the C-terminus and three residues to the N-terminus of 32B.  Do not insert any spaces between the </w:t>
      </w:r>
      <w:proofErr w:type="spellStart"/>
      <w:r>
        <w:rPr>
          <w:szCs w:val="22"/>
        </w:rPr>
        <w:t>the</w:t>
      </w:r>
      <w:proofErr w:type="spellEnd"/>
      <w:r>
        <w:rPr>
          <w:szCs w:val="22"/>
        </w:rPr>
        <w:t xml:space="preserve"> ‘+’ operator and either of its arguments. You can use the ‘+’ operator with </w:t>
      </w:r>
      <w:r>
        <w:rPr>
          <w:i/>
          <w:szCs w:val="22"/>
        </w:rPr>
        <w:t xml:space="preserve">any </w:t>
      </w:r>
      <w:r>
        <w:rPr>
          <w:szCs w:val="22"/>
        </w:rPr>
        <w:t>command that takes residue numbers as an argument.</w:t>
      </w:r>
    </w:p>
    <w:p w:rsidR="005F0746" w:rsidRDefault="005F0746" w:rsidP="006E5299">
      <w:pPr>
        <w:rPr>
          <w:szCs w:val="22"/>
        </w:rPr>
      </w:pPr>
    </w:p>
    <w:p w:rsidR="006E5299" w:rsidRDefault="006E5299" w:rsidP="006E5299">
      <w:pPr>
        <w:rPr>
          <w:szCs w:val="22"/>
        </w:rPr>
      </w:pPr>
    </w:p>
    <w:p w:rsidR="006E5299" w:rsidRDefault="006E5299" w:rsidP="006E5299">
      <w:pPr>
        <w:pStyle w:val="Heading2"/>
      </w:pPr>
      <w:bookmarkStart w:id="8" w:name="_Toc217127433"/>
      <w:proofErr w:type="spellStart"/>
      <w:r>
        <w:t>monoAtoms</w:t>
      </w:r>
      <w:bookmarkEnd w:id="8"/>
      <w:proofErr w:type="spellEnd"/>
    </w:p>
    <w:p w:rsidR="006E5299" w:rsidRPr="00536AE5" w:rsidRDefault="006E5299" w:rsidP="006E5299"/>
    <w:p w:rsidR="006E5299" w:rsidRDefault="006E5299" w:rsidP="006E5299">
      <w:pPr>
        <w:rPr>
          <w:szCs w:val="22"/>
        </w:rPr>
      </w:pPr>
      <w:r>
        <w:rPr>
          <w:szCs w:val="22"/>
        </w:rPr>
        <w:t>The</w:t>
      </w:r>
      <w:r w:rsidRPr="004844D2">
        <w:rPr>
          <w:rFonts w:ascii="Courier" w:eastAsia="Times New Roman" w:hAnsi="Courier"/>
          <w:szCs w:val="22"/>
        </w:rPr>
        <w:t xml:space="preserve"> </w:t>
      </w:r>
      <w:proofErr w:type="spellStart"/>
      <w:r w:rsidRPr="004844D2">
        <w:rPr>
          <w:rFonts w:ascii="Courier" w:eastAsia="Times New Roman" w:hAnsi="Courier"/>
          <w:szCs w:val="22"/>
        </w:rPr>
        <w:t>monoAtoms</w:t>
      </w:r>
      <w:proofErr w:type="spellEnd"/>
      <w:r>
        <w:rPr>
          <w:szCs w:val="22"/>
        </w:rPr>
        <w:t xml:space="preserve"> command specifies single atoms (e.g. monatomic ions) The syntax follows: </w:t>
      </w:r>
    </w:p>
    <w:p w:rsidR="006E5299" w:rsidRDefault="006E5299" w:rsidP="006E5299">
      <w:pPr>
        <w:rPr>
          <w:szCs w:val="22"/>
        </w:rPr>
      </w:pPr>
    </w:p>
    <w:p w:rsidR="006E5299" w:rsidRPr="004D0AE5" w:rsidRDefault="006E5299" w:rsidP="006E5299">
      <w:pPr>
        <w:rPr>
          <w:rFonts w:ascii="Courier" w:eastAsia="Times New Roman" w:hAnsi="Courier"/>
          <w:szCs w:val="22"/>
        </w:rPr>
      </w:pPr>
      <w:proofErr w:type="spellStart"/>
      <w:r>
        <w:rPr>
          <w:rFonts w:ascii="Courier" w:eastAsia="Times New Roman" w:hAnsi="Courier"/>
          <w:szCs w:val="22"/>
        </w:rPr>
        <w:t>monoAtoms</w:t>
      </w:r>
      <w:proofErr w:type="spellEnd"/>
      <w:r>
        <w:rPr>
          <w:rFonts w:ascii="Courier" w:eastAsia="Times New Roman" w:hAnsi="Courier"/>
          <w:szCs w:val="22"/>
        </w:rPr>
        <w:t xml:space="preserve"> &lt;chain ID&gt; &lt;first residue #&gt; &lt;# of atoms&gt; &lt;name of atom&gt;</w:t>
      </w:r>
    </w:p>
    <w:p w:rsidR="006E5299" w:rsidRDefault="006E5299" w:rsidP="006E5299">
      <w:pPr>
        <w:rPr>
          <w:szCs w:val="22"/>
        </w:rPr>
      </w:pPr>
    </w:p>
    <w:p w:rsidR="006E5299" w:rsidRDefault="006E5299" w:rsidP="006E5299">
      <w:pPr>
        <w:rPr>
          <w:szCs w:val="22"/>
        </w:rPr>
      </w:pPr>
      <w:r>
        <w:rPr>
          <w:szCs w:val="22"/>
        </w:rPr>
        <w:t>Currently only the following atom names are supported:</w:t>
      </w:r>
    </w:p>
    <w:p w:rsidR="006E5299" w:rsidRDefault="006E5299" w:rsidP="006E5299">
      <w:pPr>
        <w:rPr>
          <w:szCs w:val="22"/>
        </w:rPr>
      </w:pPr>
    </w:p>
    <w:p w:rsidR="006E5299" w:rsidRPr="00A97BB0" w:rsidRDefault="006E5299" w:rsidP="006E5299">
      <w:pPr>
        <w:rPr>
          <w:rFonts w:ascii="Courier" w:eastAsia="Times New Roman" w:hAnsi="Courier"/>
          <w:szCs w:val="22"/>
        </w:rPr>
      </w:pPr>
      <w:r w:rsidRPr="00A97BB0">
        <w:rPr>
          <w:rFonts w:ascii="Courier" w:eastAsia="Times New Roman" w:hAnsi="Courier"/>
          <w:szCs w:val="22"/>
        </w:rPr>
        <w:t xml:space="preserve">Mg+2, </w:t>
      </w:r>
      <w:proofErr w:type="spellStart"/>
      <w:r w:rsidRPr="00A97BB0">
        <w:rPr>
          <w:rFonts w:ascii="Courier" w:eastAsia="Times New Roman" w:hAnsi="Courier"/>
          <w:szCs w:val="22"/>
        </w:rPr>
        <w:t>Cl</w:t>
      </w:r>
      <w:proofErr w:type="spellEnd"/>
      <w:r w:rsidRPr="00A97BB0">
        <w:rPr>
          <w:rFonts w:ascii="Courier" w:eastAsia="Times New Roman" w:hAnsi="Courier"/>
          <w:szCs w:val="22"/>
        </w:rPr>
        <w:t xml:space="preserve">-, Na+, K+, Li+, Ca+2, Cs+, </w:t>
      </w:r>
      <w:proofErr w:type="spellStart"/>
      <w:r w:rsidRPr="00A97BB0">
        <w:rPr>
          <w:rFonts w:ascii="Courier" w:eastAsia="Times New Roman" w:hAnsi="Courier"/>
          <w:szCs w:val="22"/>
        </w:rPr>
        <w:t>Rb</w:t>
      </w:r>
      <w:proofErr w:type="spellEnd"/>
      <w:r w:rsidRPr="00A97BB0">
        <w:rPr>
          <w:rFonts w:ascii="Courier" w:eastAsia="Times New Roman" w:hAnsi="Courier"/>
          <w:szCs w:val="22"/>
        </w:rPr>
        <w:t>+</w:t>
      </w:r>
    </w:p>
    <w:p w:rsidR="006E5299" w:rsidRDefault="006E5299" w:rsidP="006E5299">
      <w:pPr>
        <w:rPr>
          <w:szCs w:val="22"/>
        </w:rPr>
      </w:pPr>
    </w:p>
    <w:p w:rsidR="006E5299" w:rsidRDefault="006E5299" w:rsidP="006E5299">
      <w:pPr>
        <w:rPr>
          <w:szCs w:val="22"/>
        </w:rPr>
      </w:pPr>
      <w:r>
        <w:rPr>
          <w:szCs w:val="22"/>
        </w:rPr>
        <w:t xml:space="preserve">The single atoms created with this command support the </w:t>
      </w:r>
      <w:proofErr w:type="spellStart"/>
      <w:r>
        <w:rPr>
          <w:rFonts w:ascii="Courier" w:eastAsia="Times New Roman" w:hAnsi="Courier"/>
          <w:szCs w:val="22"/>
        </w:rPr>
        <w:t>atomSpring</w:t>
      </w:r>
      <w:proofErr w:type="spellEnd"/>
      <w:r>
        <w:rPr>
          <w:rFonts w:ascii="Courier" w:eastAsia="Times New Roman" w:hAnsi="Courier"/>
          <w:szCs w:val="22"/>
        </w:rPr>
        <w:t xml:space="preserve">, </w:t>
      </w:r>
      <w:proofErr w:type="spellStart"/>
      <w:r>
        <w:rPr>
          <w:rFonts w:ascii="Courier" w:eastAsia="Times New Roman" w:hAnsi="Courier"/>
          <w:szCs w:val="22"/>
        </w:rPr>
        <w:t>atomTether</w:t>
      </w:r>
      <w:proofErr w:type="spellEnd"/>
      <w:r>
        <w:rPr>
          <w:rFonts w:ascii="Courier" w:eastAsia="Times New Roman" w:hAnsi="Courier"/>
          <w:szCs w:val="22"/>
        </w:rPr>
        <w:t xml:space="preserve">, </w:t>
      </w:r>
      <w:proofErr w:type="spellStart"/>
      <w:r>
        <w:rPr>
          <w:rFonts w:ascii="Courier" w:eastAsia="Times New Roman" w:hAnsi="Courier"/>
          <w:szCs w:val="22"/>
        </w:rPr>
        <w:t>springToGround</w:t>
      </w:r>
      <w:proofErr w:type="spellEnd"/>
      <w:r>
        <w:rPr>
          <w:rFonts w:ascii="Courier" w:eastAsia="Times New Roman" w:hAnsi="Courier"/>
          <w:szCs w:val="22"/>
        </w:rPr>
        <w:t>,</w:t>
      </w:r>
      <w:r>
        <w:rPr>
          <w:szCs w:val="22"/>
        </w:rPr>
        <w:t xml:space="preserve"> </w:t>
      </w:r>
      <w:proofErr w:type="spellStart"/>
      <w:r>
        <w:rPr>
          <w:rFonts w:ascii="Courier" w:eastAsia="Times New Roman" w:hAnsi="Courier"/>
          <w:szCs w:val="22"/>
        </w:rPr>
        <w:t>constrainToGround</w:t>
      </w:r>
      <w:proofErr w:type="spellEnd"/>
      <w:r>
        <w:rPr>
          <w:rFonts w:ascii="Courier" w:eastAsia="Times New Roman" w:hAnsi="Courier"/>
          <w:szCs w:val="22"/>
        </w:rPr>
        <w:t>,</w:t>
      </w:r>
      <w:r w:rsidRPr="00D02C30">
        <w:rPr>
          <w:szCs w:val="22"/>
        </w:rPr>
        <w:t xml:space="preserve"> </w:t>
      </w:r>
      <w:r>
        <w:rPr>
          <w:szCs w:val="22"/>
        </w:rPr>
        <w:t>and</w:t>
      </w:r>
      <w:r>
        <w:rPr>
          <w:rFonts w:ascii="Courier" w:eastAsia="Times New Roman" w:hAnsi="Courier"/>
          <w:szCs w:val="22"/>
        </w:rPr>
        <w:t xml:space="preserve"> constraint</w:t>
      </w:r>
      <w:r>
        <w:rPr>
          <w:szCs w:val="22"/>
        </w:rPr>
        <w:t xml:space="preserve"> commands, just like the biopolymers.  They do not support the </w:t>
      </w:r>
      <w:proofErr w:type="spellStart"/>
      <w:r>
        <w:rPr>
          <w:rFonts w:ascii="Courier" w:eastAsia="Times New Roman" w:hAnsi="Courier"/>
          <w:szCs w:val="22"/>
        </w:rPr>
        <w:t>mobilizer</w:t>
      </w:r>
      <w:proofErr w:type="spellEnd"/>
      <w:r>
        <w:rPr>
          <w:rFonts w:ascii="Courier" w:eastAsia="Times New Roman" w:hAnsi="Courier"/>
          <w:szCs w:val="22"/>
        </w:rPr>
        <w:t xml:space="preserve"> </w:t>
      </w:r>
      <w:r>
        <w:rPr>
          <w:szCs w:val="22"/>
        </w:rPr>
        <w:t xml:space="preserve">command. </w:t>
      </w:r>
    </w:p>
    <w:p w:rsidR="006E5299" w:rsidRDefault="006E5299" w:rsidP="006E5299">
      <w:pPr>
        <w:rP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2F3019" w:rsidRDefault="002F3019" w:rsidP="002F3019">
      <w:pPr>
        <w:pStyle w:val="Heading1"/>
        <w:numPr>
          <w:ilvl w:val="0"/>
          <w:numId w:val="0"/>
        </w:numPr>
      </w:pPr>
    </w:p>
    <w:p w:rsidR="002F3019" w:rsidRDefault="00CD2632" w:rsidP="002F3019">
      <w:pPr>
        <w:pStyle w:val="Heading1"/>
      </w:pPr>
      <w:bookmarkStart w:id="9" w:name="_Toc217127434"/>
      <w:r>
        <w:t>A word about units</w:t>
      </w:r>
      <w:bookmarkEnd w:id="9"/>
    </w:p>
    <w:p w:rsidR="002F3019" w:rsidRDefault="002F3019" w:rsidP="002F3019"/>
    <w:p w:rsidR="00CD2632" w:rsidRDefault="00CD2632" w:rsidP="002F3019">
      <w:pPr>
        <w:rPr>
          <w:szCs w:val="22"/>
        </w:rPr>
      </w:pPr>
      <w:r>
        <w:rPr>
          <w:szCs w:val="22"/>
        </w:rPr>
        <w:t>I am making a special, very</w:t>
      </w:r>
      <w:r w:rsidR="002F3019" w:rsidRPr="006669AB">
        <w:rPr>
          <w:szCs w:val="22"/>
        </w:rPr>
        <w:t xml:space="preserve"> </w:t>
      </w:r>
      <w:r>
        <w:rPr>
          <w:szCs w:val="22"/>
        </w:rPr>
        <w:t>short</w:t>
      </w:r>
      <w:r w:rsidR="002F3019" w:rsidRPr="006669AB">
        <w:rPr>
          <w:szCs w:val="22"/>
        </w:rPr>
        <w:t xml:space="preserve"> </w:t>
      </w:r>
      <w:r>
        <w:rPr>
          <w:szCs w:val="22"/>
        </w:rPr>
        <w:t xml:space="preserve">chapter on units. In MMB 2.10 and earlier, some forces such as </w:t>
      </w:r>
      <w:proofErr w:type="spellStart"/>
      <w:r>
        <w:rPr>
          <w:szCs w:val="22"/>
        </w:rPr>
        <w:t>atomSpring</w:t>
      </w:r>
      <w:proofErr w:type="spellEnd"/>
      <w:r>
        <w:rPr>
          <w:szCs w:val="22"/>
        </w:rPr>
        <w:t xml:space="preserve">, </w:t>
      </w:r>
      <w:proofErr w:type="spellStart"/>
      <w:r>
        <w:rPr>
          <w:szCs w:val="22"/>
        </w:rPr>
        <w:t>springToGround</w:t>
      </w:r>
      <w:proofErr w:type="spellEnd"/>
      <w:r>
        <w:rPr>
          <w:szCs w:val="22"/>
        </w:rPr>
        <w:t xml:space="preserve">, </w:t>
      </w:r>
      <w:proofErr w:type="spellStart"/>
      <w:r>
        <w:rPr>
          <w:szCs w:val="22"/>
        </w:rPr>
        <w:t>atomTether</w:t>
      </w:r>
      <w:proofErr w:type="spellEnd"/>
      <w:r>
        <w:rPr>
          <w:szCs w:val="22"/>
        </w:rPr>
        <w:t xml:space="preserve">, etc. took Å as the unit for dead lengths and ground locations. For consistency, we are going back to nm for the length unit. This is because internally all the math is done in nm, kJ/mol, </w:t>
      </w:r>
      <w:proofErr w:type="spellStart"/>
      <w:r>
        <w:rPr>
          <w:szCs w:val="22"/>
        </w:rPr>
        <w:t>ps</w:t>
      </w:r>
      <w:proofErr w:type="spellEnd"/>
      <w:r>
        <w:rPr>
          <w:szCs w:val="22"/>
        </w:rPr>
        <w:t xml:space="preserve">, and </w:t>
      </w:r>
      <w:proofErr w:type="spellStart"/>
      <w:r>
        <w:rPr>
          <w:szCs w:val="22"/>
        </w:rPr>
        <w:t>daltons</w:t>
      </w:r>
      <w:proofErr w:type="spellEnd"/>
      <w:r>
        <w:rPr>
          <w:szCs w:val="22"/>
        </w:rPr>
        <w:t xml:space="preserve"> (g/mol).  This implies that spring constants are in kJ/mol/nm</w:t>
      </w:r>
      <w:r w:rsidRPr="00CD2632">
        <w:rPr>
          <w:szCs w:val="22"/>
          <w:vertAlign w:val="superscript"/>
        </w:rPr>
        <w:t>2</w:t>
      </w:r>
      <w:r>
        <w:rPr>
          <w:szCs w:val="22"/>
        </w:rPr>
        <w:t xml:space="preserve">. For example, if you want to make a spring which in Amber99 units (Å, kcal/mol, </w:t>
      </w:r>
      <w:proofErr w:type="spellStart"/>
      <w:r>
        <w:rPr>
          <w:szCs w:val="22"/>
        </w:rPr>
        <w:t>ps</w:t>
      </w:r>
      <w:proofErr w:type="spellEnd"/>
      <w:r>
        <w:rPr>
          <w:szCs w:val="22"/>
        </w:rPr>
        <w:t>) would be 310 kcal/mol/Å</w:t>
      </w:r>
      <w:r w:rsidRPr="00CD2632">
        <w:rPr>
          <w:szCs w:val="22"/>
          <w:vertAlign w:val="superscript"/>
        </w:rPr>
        <w:t>2</w:t>
      </w:r>
      <w:r>
        <w:rPr>
          <w:szCs w:val="22"/>
        </w:rPr>
        <w:t xml:space="preserve">, the equivalent spring in our choice of units would be </w:t>
      </w:r>
      <w:r w:rsidRPr="00CD2632">
        <w:rPr>
          <w:szCs w:val="22"/>
        </w:rPr>
        <w:t xml:space="preserve">129790.8 </w:t>
      </w:r>
      <w:r>
        <w:rPr>
          <w:szCs w:val="22"/>
        </w:rPr>
        <w:t>kJ/mol/nm</w:t>
      </w:r>
      <w:r w:rsidRPr="00CD2632">
        <w:rPr>
          <w:szCs w:val="22"/>
          <w:vertAlign w:val="superscript"/>
        </w:rPr>
        <w:t>2</w:t>
      </w:r>
      <w:r>
        <w:rPr>
          <w:szCs w:val="22"/>
        </w:rPr>
        <w:t xml:space="preserve">. </w:t>
      </w:r>
    </w:p>
    <w:p w:rsidR="002F3019" w:rsidRDefault="00CD2632" w:rsidP="002F3019">
      <w:pPr>
        <w:rPr>
          <w:szCs w:val="22"/>
        </w:rPr>
      </w:pPr>
      <w:r>
        <w:rPr>
          <w:szCs w:val="22"/>
        </w:rPr>
        <w:t>Please note that if you have any dead lengths or ground locations  in your MMB 2.10 or earlier script which you are using with MMB 2.11, you will need to manually change them from Å to nm.</w:t>
      </w:r>
    </w:p>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2F3019" w:rsidRDefault="002F3019" w:rsidP="002F3019"/>
    <w:p w:rsidR="0079640C" w:rsidRDefault="0079640C" w:rsidP="002F3019"/>
    <w:p w:rsidR="0079640C" w:rsidRDefault="0079640C" w:rsidP="002F3019"/>
    <w:p w:rsidR="0079640C" w:rsidRDefault="0079640C" w:rsidP="002F3019"/>
    <w:p w:rsidR="0079640C" w:rsidRDefault="0079640C" w:rsidP="002F3019"/>
    <w:p w:rsidR="0079640C" w:rsidRDefault="0079640C" w:rsidP="002F3019"/>
    <w:p w:rsidR="0079640C" w:rsidRDefault="0079640C" w:rsidP="002F3019"/>
    <w:p w:rsidR="002F3019" w:rsidRDefault="002F3019" w:rsidP="002F3019"/>
    <w:p w:rsidR="002F3019" w:rsidRDefault="002F3019" w:rsidP="002F3019"/>
    <w:p w:rsidR="006E5299" w:rsidRPr="002F3019" w:rsidRDefault="006E5299" w:rsidP="002F3019"/>
    <w:p w:rsidR="006E5299" w:rsidRDefault="006E5299" w:rsidP="006E5299">
      <w:pPr>
        <w:pStyle w:val="Heading1"/>
      </w:pPr>
      <w:bookmarkStart w:id="10" w:name="_Toc217127435"/>
      <w:r>
        <w:t>Forces</w:t>
      </w:r>
      <w:bookmarkEnd w:id="10"/>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options for using the </w:t>
      </w:r>
      <w:proofErr w:type="spellStart"/>
      <w:r>
        <w:rPr>
          <w:rFonts w:ascii="Courier" w:hAnsi="Courier"/>
          <w:szCs w:val="22"/>
        </w:rPr>
        <w:t>baseInteraction</w:t>
      </w:r>
      <w:proofErr w:type="spellEnd"/>
      <w:r>
        <w:rPr>
          <w:rFonts w:ascii="Courier" w:hAnsi="Courier"/>
          <w:szCs w:val="22"/>
        </w:rPr>
        <w:t xml:space="preserve">, aromatic </w:t>
      </w:r>
      <w:r>
        <w:rPr>
          <w:szCs w:val="22"/>
        </w:rPr>
        <w:t>two-residue forces, the</w:t>
      </w:r>
      <w:r w:rsidRPr="00CF2D9F">
        <w:rPr>
          <w:rFonts w:ascii="Courier" w:hAnsi="Courier"/>
          <w:szCs w:val="22"/>
        </w:rPr>
        <w:t xml:space="preserve"> </w:t>
      </w:r>
      <w:proofErr w:type="spellStart"/>
      <w:r w:rsidRPr="00CF2D9F">
        <w:rPr>
          <w:rFonts w:ascii="Courier" w:hAnsi="Courier"/>
          <w:szCs w:val="22"/>
        </w:rPr>
        <w:t>atomSpring</w:t>
      </w:r>
      <w:proofErr w:type="spellEnd"/>
      <w:r w:rsidRPr="00CF2D9F">
        <w:rPr>
          <w:rFonts w:ascii="Courier" w:hAnsi="Courier"/>
          <w:szCs w:val="22"/>
        </w:rPr>
        <w:t xml:space="preserve">, </w:t>
      </w:r>
      <w:proofErr w:type="spellStart"/>
      <w:r w:rsidRPr="00CF2D9F">
        <w:rPr>
          <w:rFonts w:ascii="Courier" w:hAnsi="Courier"/>
          <w:szCs w:val="22"/>
        </w:rPr>
        <w:t>atomTether</w:t>
      </w:r>
      <w:proofErr w:type="spellEnd"/>
      <w:r w:rsidRPr="00CF2D9F">
        <w:rPr>
          <w:rFonts w:ascii="Courier" w:hAnsi="Courier"/>
          <w:szCs w:val="22"/>
        </w:rPr>
        <w:t xml:space="preserve">, </w:t>
      </w:r>
      <w:r w:rsidRPr="00CF2D9F">
        <w:rPr>
          <w:szCs w:val="22"/>
        </w:rPr>
        <w:t>and</w:t>
      </w:r>
      <w:r w:rsidRPr="00CF2D9F">
        <w:rPr>
          <w:rFonts w:ascii="Courier" w:hAnsi="Courier"/>
          <w:szCs w:val="22"/>
        </w:rPr>
        <w:t xml:space="preserve"> </w:t>
      </w:r>
      <w:proofErr w:type="spellStart"/>
      <w:r w:rsidRPr="00CF2D9F">
        <w:rPr>
          <w:rFonts w:ascii="Courier" w:hAnsi="Courier"/>
          <w:szCs w:val="22"/>
        </w:rPr>
        <w:t>springToGround</w:t>
      </w:r>
      <w:proofErr w:type="spellEnd"/>
      <w:r w:rsidRPr="00CF2D9F">
        <w:rPr>
          <w:rFonts w:ascii="Courier" w:hAnsi="Courier"/>
          <w:szCs w:val="22"/>
        </w:rPr>
        <w:t xml:space="preserve"> forces</w:t>
      </w:r>
      <w:r>
        <w:rPr>
          <w:szCs w:val="22"/>
        </w:rPr>
        <w:t xml:space="preserve">, and the </w:t>
      </w:r>
      <w:r>
        <w:rPr>
          <w:rFonts w:ascii="Courier" w:hAnsi="Courier"/>
          <w:szCs w:val="22"/>
        </w:rPr>
        <w:t>contact</w:t>
      </w:r>
      <w:r>
        <w:rPr>
          <w:szCs w:val="22"/>
        </w:rPr>
        <w:t xml:space="preserve"> </w:t>
      </w:r>
      <w:proofErr w:type="spellStart"/>
      <w:r>
        <w:rPr>
          <w:szCs w:val="22"/>
        </w:rPr>
        <w:t>steric</w:t>
      </w:r>
      <w:proofErr w:type="spellEnd"/>
      <w:r>
        <w:rPr>
          <w:szCs w:val="22"/>
        </w:rPr>
        <w:t xml:space="preserve"> forces.  Note that since forces are additive, there is no hard limit on how many forces can exist in the system or even acting on a single residue, base, or atom.   </w:t>
      </w:r>
    </w:p>
    <w:p w:rsidR="006E5299" w:rsidRDefault="006E5299" w:rsidP="006E5299">
      <w:pPr>
        <w:rPr>
          <w:szCs w:val="22"/>
        </w:rPr>
      </w:pPr>
    </w:p>
    <w:p w:rsidR="006E5299" w:rsidRPr="006011E4" w:rsidRDefault="006E5299" w:rsidP="006E5299">
      <w:pPr>
        <w:pStyle w:val="Heading2"/>
      </w:pPr>
      <w:bookmarkStart w:id="11" w:name="_Toc217127436"/>
      <w:proofErr w:type="spellStart"/>
      <w:r>
        <w:t>baseInteraction</w:t>
      </w:r>
      <w:bookmarkEnd w:id="11"/>
      <w:proofErr w:type="spellEnd"/>
    </w:p>
    <w:p w:rsidR="006E5299" w:rsidRDefault="006E5299" w:rsidP="006E5299">
      <w:pPr>
        <w:rPr>
          <w:szCs w:val="22"/>
        </w:rPr>
      </w:pPr>
      <w:r>
        <w:rPr>
          <w:szCs w:val="22"/>
        </w:rPr>
        <w:t>The syntax for this command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br/>
      </w:r>
      <w:proofErr w:type="spellStart"/>
      <w:r>
        <w:rPr>
          <w:rFonts w:ascii="Courier" w:eastAsia="Times New Roman" w:hAnsi="Courier"/>
          <w:szCs w:val="22"/>
        </w:rPr>
        <w:t>baseInteraction</w:t>
      </w:r>
      <w:proofErr w:type="spellEnd"/>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&lt;interacting edge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&lt;interacting edge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proofErr w:type="spellStart"/>
      <w:r w:rsidRPr="00200890">
        <w:rPr>
          <w:rFonts w:ascii="Courier" w:eastAsia="Times New Roman" w:hAnsi="Courier"/>
          <w:szCs w:val="22"/>
        </w:rPr>
        <w:t>glycosidic</w:t>
      </w:r>
      <w:proofErr w:type="spellEnd"/>
      <w:r w:rsidRPr="00200890">
        <w:rPr>
          <w:rFonts w:ascii="Courier" w:eastAsia="Times New Roman" w:hAnsi="Courier"/>
          <w:szCs w:val="22"/>
        </w:rPr>
        <w:t xml:space="preserve"> bond orientation&gt; </w:t>
      </w:r>
    </w:p>
    <w:p w:rsidR="006E5299" w:rsidRDefault="006E5299" w:rsidP="006E5299">
      <w:pPr>
        <w:rPr>
          <w:szCs w:val="22"/>
        </w:rPr>
      </w:pPr>
    </w:p>
    <w:p w:rsidR="006E5299" w:rsidRPr="006669AB" w:rsidRDefault="006E5299" w:rsidP="006E5299">
      <w:pPr>
        <w:rPr>
          <w:szCs w:val="22"/>
        </w:rPr>
      </w:pPr>
      <w:r w:rsidRPr="006669AB">
        <w:rPr>
          <w:szCs w:val="22"/>
        </w:rPr>
        <w:t xml:space="preserve">The following combinations of first base pairing edge, second base pairing edge, and </w:t>
      </w:r>
      <w:proofErr w:type="spellStart"/>
      <w:r w:rsidRPr="006669AB">
        <w:rPr>
          <w:szCs w:val="22"/>
        </w:rPr>
        <w:t>glycosidic</w:t>
      </w:r>
      <w:proofErr w:type="spellEnd"/>
      <w:r w:rsidRPr="006669AB">
        <w:rPr>
          <w:szCs w:val="22"/>
        </w:rPr>
        <w:t xml:space="preserve"> bond orientation are permitted:</w:t>
      </w:r>
    </w:p>
    <w:p w:rsidR="006E5299" w:rsidRPr="00C86E0E" w:rsidRDefault="006E5299" w:rsidP="006E5299">
      <w:pPr>
        <w:rPr>
          <w:rFonts w:ascii="CourierNewPSMT" w:hAnsi="CourierNewPSMT"/>
          <w:sz w:val="24"/>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Hoogsteen</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w:t>
      </w:r>
      <w:proofErr w:type="spellStart"/>
      <w:r w:rsidRPr="00C16F30">
        <w:rPr>
          <w:rFonts w:ascii="Courier" w:eastAsia="Times New Roman" w:hAnsi="Courier"/>
          <w:szCs w:val="22"/>
        </w:rPr>
        <w:t>SugarEdge</w:t>
      </w:r>
      <w:proofErr w:type="spellEnd"/>
      <w:r w:rsidRPr="00C16F30">
        <w:rPr>
          <w:rFonts w:ascii="Courier" w:eastAsia="Times New Roman" w:hAnsi="Courier"/>
          <w:szCs w:val="22"/>
        </w:rPr>
        <w:t xml:space="preserv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C16F30">
        <w:rPr>
          <w:rFonts w:ascii="Courier" w:eastAsia="Times New Roman" w:hAnsi="Courier"/>
          <w:szCs w:val="22"/>
        </w:rPr>
        <w:t>WatsonCrick</w:t>
      </w:r>
      <w:proofErr w:type="spellEnd"/>
      <w:r w:rsidRPr="00C16F30">
        <w:rPr>
          <w:rFonts w:ascii="Courier" w:eastAsia="Times New Roman" w:hAnsi="Courier"/>
          <w:szCs w:val="22"/>
        </w:rPr>
        <w:t xml:space="preserve"> Bifurcated </w:t>
      </w:r>
      <w:proofErr w:type="spellStart"/>
      <w:r w:rsidRPr="00C16F30">
        <w:rPr>
          <w:rFonts w:ascii="Courier" w:eastAsia="Times New Roman" w:hAnsi="Courier"/>
          <w:szCs w:val="22"/>
        </w:rPr>
        <w:t>Cis</w:t>
      </w:r>
      <w:proofErr w:type="spellEnd"/>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Stacking</w:t>
      </w:r>
      <w:r>
        <w:rPr>
          <w:rFonts w:ascii="Courier" w:eastAsia="Times New Roman" w:hAnsi="Courier"/>
          <w:szCs w:val="22"/>
        </w:rPr>
        <w:t>5</w:t>
      </w:r>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w:t>
      </w:r>
      <w:proofErr w:type="spellStart"/>
      <w:r w:rsidRPr="00C16F30">
        <w:rPr>
          <w:rFonts w:ascii="Courier" w:eastAsia="Times New Roman" w:hAnsi="Courier"/>
          <w:szCs w:val="22"/>
        </w:rPr>
        <w:t>Stacking</w:t>
      </w:r>
      <w:r>
        <w:rPr>
          <w:rFonts w:ascii="Courier" w:eastAsia="Times New Roman" w:hAnsi="Courier"/>
          <w:szCs w:val="22"/>
        </w:rPr>
        <w:t>5</w:t>
      </w:r>
      <w:proofErr w:type="spellEnd"/>
      <w:r>
        <w:rPr>
          <w:rFonts w:ascii="Courier" w:eastAsia="Times New Roman" w:hAnsi="Courier"/>
          <w:szCs w:val="22"/>
        </w:rPr>
        <w:t xml:space="preserve">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w:t>
      </w:r>
      <w:proofErr w:type="spellStart"/>
      <w:r w:rsidRPr="00C16F30">
        <w:rPr>
          <w:rFonts w:ascii="Courier" w:eastAsia="Times New Roman" w:hAnsi="Courier"/>
          <w:szCs w:val="22"/>
        </w:rPr>
        <w:t>Stacking</w:t>
      </w:r>
      <w:r>
        <w:rPr>
          <w:rFonts w:ascii="Courier" w:eastAsia="Times New Roman" w:hAnsi="Courier"/>
          <w:szCs w:val="22"/>
        </w:rPr>
        <w:t>3</w:t>
      </w:r>
      <w:proofErr w:type="spellEnd"/>
      <w:r>
        <w:rPr>
          <w:rFonts w:ascii="Courier" w:eastAsia="Times New Roman" w:hAnsi="Courier"/>
          <w:szCs w:val="22"/>
        </w:rPr>
        <w:t xml:space="preserve">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HelicalStacking</w:t>
      </w:r>
      <w:r>
        <w:rPr>
          <w:rFonts w:ascii="Courier" w:eastAsia="Times New Roman" w:hAnsi="Courier"/>
          <w:szCs w:val="22"/>
        </w:rPr>
        <w:t>A3</w:t>
      </w:r>
      <w:r w:rsidRPr="00C16F30">
        <w:rPr>
          <w:rFonts w:ascii="Courier" w:eastAsia="Times New Roman" w:hAnsi="Courier"/>
          <w:szCs w:val="22"/>
        </w:rPr>
        <w:t xml:space="preserve"> HelicalStacking</w:t>
      </w:r>
      <w:r>
        <w:rPr>
          <w:rFonts w:ascii="Courier" w:eastAsia="Times New Roman" w:hAnsi="Courier"/>
          <w:szCs w:val="22"/>
        </w:rPr>
        <w:t>A5</w:t>
      </w:r>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C16F30" w:rsidDel="00C86E0E" w:rsidRDefault="006E5299" w:rsidP="006E5299">
      <w:pPr>
        <w:rPr>
          <w:rFonts w:ascii="Courier" w:hAnsi="Courier"/>
          <w:szCs w:val="22"/>
        </w:rPr>
      </w:pPr>
      <w:r>
        <w:rPr>
          <w:rFonts w:ascii="Courier" w:eastAsia="Times New Roman" w:hAnsi="Courier"/>
          <w:szCs w:val="22"/>
        </w:rPr>
        <w:t>Superimpose</w:t>
      </w:r>
      <w:r w:rsidRPr="00C16F30">
        <w:rPr>
          <w:rFonts w:ascii="Courier" w:eastAsia="Times New Roman" w:hAnsi="Courier"/>
          <w:szCs w:val="22"/>
        </w:rPr>
        <w:t xml:space="preserve"> </w:t>
      </w:r>
      <w:proofErr w:type="spellStart"/>
      <w:r>
        <w:rPr>
          <w:rFonts w:ascii="Courier" w:eastAsia="Times New Roman" w:hAnsi="Courier"/>
          <w:szCs w:val="22"/>
        </w:rPr>
        <w:t>Superimpose</w:t>
      </w:r>
      <w:proofErr w:type="spellEnd"/>
      <w:r>
        <w:rPr>
          <w:rFonts w:ascii="Courier" w:eastAsia="Times New Roman" w:hAnsi="Courier"/>
          <w:szCs w:val="22"/>
        </w:rPr>
        <w:t xml:space="preserve"> </w:t>
      </w:r>
      <w:proofErr w:type="spellStart"/>
      <w:r w:rsidRPr="00C16F30">
        <w:rPr>
          <w:rFonts w:ascii="Courier" w:eastAsia="Times New Roman" w:hAnsi="Courier"/>
          <w:szCs w:val="22"/>
        </w:rPr>
        <w:t>Cis</w:t>
      </w:r>
      <w:proofErr w:type="spellEnd"/>
    </w:p>
    <w:p w:rsidR="006E5299" w:rsidRPr="007C2E19" w:rsidDel="00C86E0E" w:rsidRDefault="006E5299" w:rsidP="006E5299">
      <w:pPr>
        <w:rPr>
          <w:rFonts w:ascii="Courier" w:hAnsi="Courier"/>
        </w:rPr>
      </w:pPr>
    </w:p>
    <w:p w:rsidR="006E5299" w:rsidRDefault="006E5299" w:rsidP="006E5299">
      <w:pPr>
        <w:rPr>
          <w:szCs w:val="22"/>
        </w:rPr>
      </w:pPr>
      <w:r w:rsidRPr="006669AB">
        <w:rPr>
          <w:szCs w:val="22"/>
        </w:rPr>
        <w:t xml:space="preserve">You might notice that some of these are actually not in the </w:t>
      </w:r>
      <w:proofErr w:type="spellStart"/>
      <w:r w:rsidRPr="006669AB">
        <w:rPr>
          <w:szCs w:val="22"/>
        </w:rPr>
        <w:t>Leontis</w:t>
      </w:r>
      <w:proofErr w:type="spellEnd"/>
      <w:r w:rsidRPr="006669AB">
        <w:rPr>
          <w:szCs w:val="22"/>
        </w:rPr>
        <w:t xml:space="preserve"> and </w:t>
      </w:r>
      <w:proofErr w:type="spellStart"/>
      <w:r w:rsidRPr="006669AB">
        <w:rPr>
          <w:szCs w:val="22"/>
        </w:rPr>
        <w:t>Westhof</w:t>
      </w:r>
      <w:proofErr w:type="spellEnd"/>
      <w:r w:rsidRPr="006669AB">
        <w:rPr>
          <w:szCs w:val="22"/>
        </w:rPr>
        <w:t xml:space="preserve"> classification.  </w:t>
      </w:r>
      <w:r>
        <w:rPr>
          <w:szCs w:val="22"/>
        </w:rPr>
        <w:t>These are explained below:</w:t>
      </w:r>
    </w:p>
    <w:p w:rsidR="006E5299" w:rsidRDefault="006E5299" w:rsidP="006E5299">
      <w:pPr>
        <w:numPr>
          <w:ilvl w:val="0"/>
          <w:numId w:val="11"/>
        </w:numPr>
        <w:rPr>
          <w:szCs w:val="22"/>
        </w:rPr>
      </w:pPr>
      <w:r w:rsidRPr="006669AB">
        <w:rPr>
          <w:szCs w:val="22"/>
        </w:rPr>
        <w:t>Stacking</w:t>
      </w:r>
      <w:r>
        <w:rPr>
          <w:szCs w:val="22"/>
        </w:rPr>
        <w:t>*</w:t>
      </w:r>
      <w:r w:rsidRPr="006669AB">
        <w:rPr>
          <w:szCs w:val="22"/>
        </w:rPr>
        <w:t xml:space="preserve"> simply specifies a stacking interaction between consecutive residues on a </w:t>
      </w:r>
      <w:r>
        <w:rPr>
          <w:szCs w:val="22"/>
        </w:rPr>
        <w:t>chain</w:t>
      </w:r>
      <w:r w:rsidRPr="006669AB">
        <w:rPr>
          <w:szCs w:val="22"/>
        </w:rPr>
        <w:t>.</w:t>
      </w:r>
      <w:r>
        <w:rPr>
          <w:szCs w:val="22"/>
        </w:rPr>
        <w:t xml:space="preserve">  The numbers indicate which face is interacting on each base.  For example:</w:t>
      </w:r>
      <w:r w:rsidRPr="006669AB">
        <w:rP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roofErr w:type="spellStart"/>
      <w:r>
        <w:rPr>
          <w:rFonts w:ascii="Courier" w:eastAsia="Times New Roman" w:hAnsi="Courier"/>
          <w:szCs w:val="22"/>
        </w:rPr>
        <w:t>baseInteraction</w:t>
      </w:r>
      <w:proofErr w:type="spellEnd"/>
      <w:r>
        <w:rPr>
          <w:rFonts w:ascii="Courier" w:eastAsia="Times New Roman" w:hAnsi="Courier"/>
          <w:szCs w:val="22"/>
        </w:rPr>
        <w:t xml:space="preserve"> A 120 </w:t>
      </w: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w:t>
      </w:r>
      <w:r>
        <w:rPr>
          <w:rFonts w:ascii="Courier" w:eastAsia="Times New Roman" w:hAnsi="Courier"/>
          <w:szCs w:val="22"/>
        </w:rPr>
        <w:t xml:space="preserve">A 121 </w:t>
      </w: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w:t>
      </w:r>
      <w:proofErr w:type="spellStart"/>
      <w:r w:rsidRPr="00C16F30">
        <w:rPr>
          <w:rFonts w:ascii="Courier" w:eastAsia="Times New Roman" w:hAnsi="Courier"/>
          <w:szCs w:val="22"/>
        </w:rPr>
        <w:t>Cis</w:t>
      </w:r>
      <w:proofErr w:type="spellEnd"/>
      <w:r>
        <w:rPr>
          <w:rFonts w:ascii="Courier" w:eastAsia="Times New Roman" w:hAnsi="Courie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szCs w:val="22"/>
        </w:rPr>
      </w:pPr>
      <w:r>
        <w:rPr>
          <w:szCs w:val="22"/>
        </w:rPr>
        <w:t>Means that the face of base 120 which would ordinarily point towards the 3’ end of the strand in a helix, will be stacked on the face of base 121 which would ordinarily point to the 5’ end of the helix.</w:t>
      </w:r>
    </w:p>
    <w:p w:rsidR="006E5299" w:rsidRPr="005079E5"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numPr>
          <w:ilvl w:val="0"/>
          <w:numId w:val="11"/>
        </w:numPr>
        <w:rPr>
          <w:szCs w:val="22"/>
        </w:rPr>
      </w:pPr>
      <w:proofErr w:type="spellStart"/>
      <w:r w:rsidRPr="006669AB">
        <w:rPr>
          <w:szCs w:val="22"/>
        </w:rPr>
        <w:t>HelicalSt</w:t>
      </w:r>
      <w:r>
        <w:rPr>
          <w:szCs w:val="22"/>
        </w:rPr>
        <w:t>acking</w:t>
      </w:r>
      <w:proofErr w:type="spellEnd"/>
      <w:r>
        <w:rPr>
          <w:szCs w:val="22"/>
        </w:rPr>
        <w:t>* works the same as Stacking</w:t>
      </w:r>
      <w:r w:rsidRPr="006669AB">
        <w:rPr>
          <w:szCs w:val="22"/>
        </w:rPr>
        <w:t>, but adds the offset appropriate for consecutive bases in a helix.  HelicalStacking</w:t>
      </w:r>
      <w:r>
        <w:rPr>
          <w:szCs w:val="22"/>
        </w:rPr>
        <w:t>A3/HelicalStackingA5</w:t>
      </w:r>
      <w:r w:rsidRPr="006669AB">
        <w:rPr>
          <w:szCs w:val="22"/>
        </w:rPr>
        <w:t xml:space="preserve"> is automatically applied to all consecutive bases in helices, unless you specify </w:t>
      </w:r>
      <w:proofErr w:type="spellStart"/>
      <w:r w:rsidRPr="00C86E0E">
        <w:rPr>
          <w:rFonts w:ascii="Courier" w:hAnsi="Courier"/>
          <w:sz w:val="24"/>
          <w:szCs w:val="22"/>
        </w:rPr>
        <w:t>setHelicalStacking</w:t>
      </w:r>
      <w:proofErr w:type="spellEnd"/>
      <w:r w:rsidRPr="00C86E0E">
        <w:rPr>
          <w:rFonts w:ascii="Courier" w:hAnsi="Courier"/>
          <w:sz w:val="24"/>
          <w:szCs w:val="22"/>
        </w:rPr>
        <w:t xml:space="preserve"> </w:t>
      </w:r>
      <w:r>
        <w:rPr>
          <w:rFonts w:ascii="Courier" w:hAnsi="Courier"/>
          <w:sz w:val="24"/>
          <w:szCs w:val="22"/>
        </w:rPr>
        <w:t>FALSE</w:t>
      </w:r>
      <w:r>
        <w:rPr>
          <w:szCs w:val="22"/>
        </w:rPr>
        <w:t>.</w:t>
      </w:r>
      <w:r w:rsidRPr="006669AB">
        <w:rPr>
          <w:szCs w:val="22"/>
        </w:rPr>
        <w:t xml:space="preserve">   </w:t>
      </w:r>
      <w:r>
        <w:rPr>
          <w:szCs w:val="22"/>
        </w:rPr>
        <w:t xml:space="preserve">MMB assumes an A-form helix exists whenever it finds three consecutively numbered RNA residues on a single strand Watson-Crick base paired with three consecutively numbered residues on the same or another single RNA strand.  If you want to generate a helix where this is not the case, you should manually apply HelicalStackingA3 / HelicalStackingA5  interactions. </w:t>
      </w:r>
    </w:p>
    <w:p w:rsidR="006E5299" w:rsidRDefault="006E5299" w:rsidP="006E5299">
      <w:pPr>
        <w:ind w:left="720"/>
        <w:rPr>
          <w:szCs w:val="22"/>
        </w:rPr>
      </w:pPr>
    </w:p>
    <w:p w:rsidR="006E5299" w:rsidRPr="006669AB" w:rsidRDefault="006E5299" w:rsidP="006E5299">
      <w:pPr>
        <w:ind w:left="720"/>
        <w:rPr>
          <w:szCs w:val="22"/>
        </w:rPr>
      </w:pPr>
    </w:p>
    <w:p w:rsidR="006E5299" w:rsidRPr="006011E4" w:rsidRDefault="006E5299" w:rsidP="006E5299">
      <w:pPr>
        <w:pStyle w:val="Heading2"/>
      </w:pPr>
      <w:bookmarkStart w:id="12" w:name="_Toc217127437"/>
      <w:proofErr w:type="spellStart"/>
      <w:r>
        <w:t>nucleicAcidDuplex</w:t>
      </w:r>
      <w:bookmarkEnd w:id="12"/>
      <w:proofErr w:type="spellEnd"/>
    </w:p>
    <w:p w:rsidR="006E5299" w:rsidRDefault="006E5299" w:rsidP="006E5299">
      <w:pPr>
        <w:rPr>
          <w:szCs w:val="22"/>
        </w:rPr>
      </w:pPr>
    </w:p>
    <w:p w:rsidR="006E5299" w:rsidRDefault="006E5299" w:rsidP="006E5299">
      <w:pPr>
        <w:rPr>
          <w:szCs w:val="22"/>
        </w:rPr>
      </w:pPr>
      <w:r>
        <w:rPr>
          <w:szCs w:val="22"/>
        </w:rPr>
        <w:t xml:space="preserve">This command generates </w:t>
      </w:r>
      <w:proofErr w:type="spellStart"/>
      <w:r>
        <w:rPr>
          <w:szCs w:val="22"/>
        </w:rPr>
        <w:t>WatsonCrick/WatsonCrick/Cis</w:t>
      </w:r>
      <w:proofErr w:type="spellEnd"/>
      <w:r>
        <w:rPr>
          <w:szCs w:val="22"/>
        </w:rPr>
        <w:t xml:space="preserve"> interactions between two specified segments on the same or different RNA chains.  It is a shortcut for manually specifying each such interaction for every pair of canonically interacting residues in the duplex.  The syntax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proofErr w:type="spellStart"/>
      <w:r>
        <w:rPr>
          <w:rFonts w:ascii="Courier" w:eastAsia="Times New Roman" w:hAnsi="Courier"/>
          <w:szCs w:val="22"/>
        </w:rPr>
        <w:t>nucleicAcidDuplex</w:t>
      </w:r>
      <w:proofErr w:type="spellEnd"/>
      <w:r w:rsidRPr="00200890">
        <w:rPr>
          <w:rFonts w:ascii="Courier" w:eastAsia="Times New Roman" w:hAnsi="Courier"/>
          <w:szCs w:val="22"/>
        </w:rPr>
        <w:t xml:space="preserve"> </w:t>
      </w:r>
      <w:r>
        <w:rPr>
          <w:rFonts w:ascii="Courier" w:eastAsia="Times New Roman" w:hAnsi="Courier"/>
          <w:szCs w:val="22"/>
        </w:rPr>
        <w:tab/>
        <w:t>&lt;chain identifier A</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Pr>
          <w:rFonts w:ascii="Courier" w:eastAsia="Times New Roman" w:hAnsi="Courier"/>
          <w:szCs w:val="22"/>
        </w:rPr>
        <w:t>&lt;chain identifier B</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B</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B</w:t>
      </w:r>
      <w:r w:rsidRPr="00200890">
        <w:rPr>
          <w:rFonts w:ascii="Courier" w:eastAsia="Times New Roman" w:hAnsi="Courier"/>
          <w:szCs w:val="22"/>
        </w:rPr>
        <w:t>&gt;</w:t>
      </w:r>
    </w:p>
    <w:p w:rsidR="006E5299" w:rsidRDefault="006E5299" w:rsidP="006E5299">
      <w:pPr>
        <w:widowControl w:val="0"/>
        <w:autoSpaceDE w:val="0"/>
        <w:autoSpaceDN w:val="0"/>
        <w:adjustRightInd w:val="0"/>
        <w:spacing w:line="240" w:lineRule="auto"/>
        <w:jc w:val="left"/>
        <w:rPr>
          <w:rFonts w:ascii="Courier" w:eastAsia="Times New Roman" w:hAnsi="Courier"/>
          <w:szCs w:val="22"/>
        </w:rPr>
      </w:pPr>
      <w:r w:rsidRPr="00200890">
        <w:rPr>
          <w:rFonts w:ascii="Courier" w:eastAsia="Times New Roman" w:hAnsi="Courier"/>
          <w:szCs w:val="22"/>
        </w:rPr>
        <w:t xml:space="preserve"> </w:t>
      </w:r>
    </w:p>
    <w:p w:rsidR="006E5299" w:rsidRDefault="006E5299" w:rsidP="006E5299">
      <w:pPr>
        <w:rPr>
          <w:szCs w:val="22"/>
        </w:rPr>
      </w:pPr>
    </w:p>
    <w:p w:rsidR="006E5299" w:rsidRDefault="006E5299" w:rsidP="006E5299">
      <w:pPr>
        <w:rPr>
          <w:szCs w:val="22"/>
        </w:rPr>
      </w:pPr>
      <w:r>
        <w:rPr>
          <w:szCs w:val="22"/>
        </w:rPr>
        <w:t xml:space="preserve">Recalling that the duplex is </w:t>
      </w:r>
      <w:proofErr w:type="spellStart"/>
      <w:r>
        <w:rPr>
          <w:szCs w:val="22"/>
        </w:rPr>
        <w:t>antiparallel</w:t>
      </w:r>
      <w:proofErr w:type="spellEnd"/>
      <w:r>
        <w:rPr>
          <w:szCs w:val="22"/>
        </w:rPr>
        <w:t>, we require that:</w:t>
      </w:r>
    </w:p>
    <w:p w:rsidR="006E5299" w:rsidRPr="004F4A54"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A) &lt; (last</w:t>
      </w:r>
      <w:r w:rsidRPr="00200890">
        <w:rPr>
          <w:rFonts w:ascii="Courier" w:eastAsia="Times New Roman" w:hAnsi="Courier"/>
          <w:szCs w:val="22"/>
        </w:rPr>
        <w:t xml:space="preserve"> residue</w:t>
      </w:r>
      <w:r>
        <w:rPr>
          <w:rFonts w:ascii="Courier" w:eastAsia="Times New Roman" w:hAnsi="Courier"/>
          <w:szCs w:val="22"/>
        </w:rPr>
        <w:t xml:space="preserve"> on A)</w:t>
      </w:r>
    </w:p>
    <w:p w:rsidR="006E5299" w:rsidRDefault="006E5299" w:rsidP="006E5299">
      <w:pPr>
        <w:rPr>
          <w:szCs w:val="22"/>
        </w:rPr>
      </w:pPr>
      <w:r>
        <w:rPr>
          <w:szCs w:val="22"/>
        </w:rPr>
        <w:t>and</w:t>
      </w:r>
    </w:p>
    <w:p w:rsidR="006E5299"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B) &gt; (last</w:t>
      </w:r>
      <w:r w:rsidRPr="00200890">
        <w:rPr>
          <w:rFonts w:ascii="Courier" w:eastAsia="Times New Roman" w:hAnsi="Courier"/>
          <w:szCs w:val="22"/>
        </w:rPr>
        <w:t xml:space="preserve"> residue</w:t>
      </w:r>
      <w:r>
        <w:rPr>
          <w:rFonts w:ascii="Courier" w:eastAsia="Times New Roman" w:hAnsi="Courier"/>
          <w:szCs w:val="22"/>
        </w:rPr>
        <w:t xml:space="preserve"> on B)</w:t>
      </w:r>
    </w:p>
    <w:p w:rsidR="006E5299" w:rsidRDefault="006E5299" w:rsidP="006E5299">
      <w:pPr>
        <w:rPr>
          <w:szCs w:val="22"/>
        </w:rPr>
      </w:pPr>
    </w:p>
    <w:p w:rsidR="006E5299" w:rsidRPr="004F4A54" w:rsidRDefault="006E5299" w:rsidP="006E5299">
      <w:pPr>
        <w:rPr>
          <w:rFonts w:ascii="Courier" w:eastAsia="Times New Roman" w:hAnsi="Courier"/>
          <w:szCs w:val="22"/>
        </w:rPr>
      </w:pPr>
      <w:r>
        <w:rPr>
          <w:szCs w:val="22"/>
        </w:rPr>
        <w:t>For example:</w:t>
      </w:r>
    </w:p>
    <w:p w:rsidR="006E5299" w:rsidRDefault="006E5299" w:rsidP="006E5299">
      <w:pPr>
        <w:rPr>
          <w:rFonts w:ascii="Courier" w:eastAsia="Times New Roman" w:hAnsi="Courier"/>
          <w:szCs w:val="22"/>
        </w:rPr>
      </w:pPr>
    </w:p>
    <w:p w:rsidR="006E5299" w:rsidRPr="004F4A54" w:rsidRDefault="006E5299" w:rsidP="006E5299">
      <w:pPr>
        <w:rPr>
          <w:rFonts w:ascii="Courier" w:eastAsia="Times New Roman" w:hAnsi="Courier"/>
          <w:szCs w:val="22"/>
        </w:rPr>
      </w:pPr>
      <w:proofErr w:type="spellStart"/>
      <w:r w:rsidRPr="004F4A54">
        <w:rPr>
          <w:rFonts w:ascii="Courier" w:eastAsia="Times New Roman" w:hAnsi="Courier"/>
          <w:szCs w:val="22"/>
        </w:rPr>
        <w:t>nucleicAcidDuplex</w:t>
      </w:r>
      <w:proofErr w:type="spellEnd"/>
      <w:r w:rsidRPr="004F4A54">
        <w:rPr>
          <w:rFonts w:ascii="Courier" w:eastAsia="Times New Roman" w:hAnsi="Courier"/>
          <w:szCs w:val="22"/>
        </w:rPr>
        <w:t xml:space="preserve"> A 1 3 A 10 8</w:t>
      </w:r>
    </w:p>
    <w:p w:rsidR="006E5299" w:rsidRDefault="006E5299" w:rsidP="006E5299">
      <w:pPr>
        <w:rPr>
          <w:szCs w:val="22"/>
        </w:rPr>
      </w:pPr>
    </w:p>
    <w:p w:rsidR="002F3019" w:rsidRDefault="006E5299" w:rsidP="006E5299">
      <w:pPr>
        <w:rPr>
          <w:szCs w:val="22"/>
        </w:rPr>
      </w:pPr>
      <w:r>
        <w:rPr>
          <w:szCs w:val="22"/>
        </w:rPr>
        <w:t xml:space="preserve">Makes the segments between residues 1 and 3 (inclusive) and between 10 and 8 (inclusive) into two halves of a duplex, by applying a base pairing interaction between 1 and 10, 2 and 9, and 3 and 8. </w:t>
      </w:r>
    </w:p>
    <w:p w:rsidR="002F3019" w:rsidRPr="006669AB" w:rsidRDefault="002F3019" w:rsidP="002F3019">
      <w:pPr>
        <w:rPr>
          <w:szCs w:val="22"/>
        </w:rPr>
      </w:pPr>
    </w:p>
    <w:p w:rsidR="002F3019" w:rsidRPr="006011E4" w:rsidRDefault="002F3019" w:rsidP="002F3019">
      <w:pPr>
        <w:pStyle w:val="Heading2"/>
      </w:pPr>
      <w:bookmarkStart w:id="13" w:name="_Toc217127438"/>
      <w:r>
        <w:t>Units</w:t>
      </w:r>
      <w:bookmarkEnd w:id="13"/>
    </w:p>
    <w:p w:rsidR="002F3019" w:rsidRDefault="002F3019" w:rsidP="002F3019">
      <w:pPr>
        <w:rPr>
          <w:szCs w:val="22"/>
        </w:rPr>
      </w:pPr>
    </w:p>
    <w:p w:rsidR="002F3019" w:rsidRDefault="002F3019" w:rsidP="002F3019">
      <w:pPr>
        <w:rPr>
          <w:szCs w:val="22"/>
        </w:rPr>
      </w:pPr>
      <w:r>
        <w:rPr>
          <w:szCs w:val="22"/>
        </w:rPr>
        <w:t xml:space="preserve">Before we describe the various variants of user-applied springs, let’s clarify the units. MMB and </w:t>
      </w:r>
      <w:proofErr w:type="spellStart"/>
      <w:r>
        <w:rPr>
          <w:szCs w:val="22"/>
        </w:rPr>
        <w:t>molmodel</w:t>
      </w:r>
      <w:proofErr w:type="spellEnd"/>
      <w:r>
        <w:rPr>
          <w:szCs w:val="22"/>
        </w:rPr>
        <w:t xml:space="preserve"> use nm, kJ/mol, </w:t>
      </w:r>
      <w:proofErr w:type="spellStart"/>
      <w:r>
        <w:rPr>
          <w:szCs w:val="22"/>
        </w:rPr>
        <w:t>ps</w:t>
      </w:r>
      <w:proofErr w:type="spellEnd"/>
      <w:r>
        <w:rPr>
          <w:szCs w:val="22"/>
        </w:rPr>
        <w:t xml:space="preserve">, and </w:t>
      </w:r>
      <w:proofErr w:type="spellStart"/>
      <w:r>
        <w:rPr>
          <w:szCs w:val="22"/>
        </w:rPr>
        <w:t>daltons</w:t>
      </w:r>
      <w:proofErr w:type="spellEnd"/>
      <w:r>
        <w:rPr>
          <w:szCs w:val="22"/>
        </w:rPr>
        <w:t xml:space="preserve"> (a.k.a. atomic mass units = u, or g/mol).  The Amber99 force field, on the other hand, uses nm, kcal/mol, and </w:t>
      </w:r>
      <w:proofErr w:type="spellStart"/>
      <w:r>
        <w:rPr>
          <w:szCs w:val="22"/>
        </w:rPr>
        <w:t>ps</w:t>
      </w:r>
      <w:proofErr w:type="spellEnd"/>
      <w:r>
        <w:rPr>
          <w:szCs w:val="22"/>
        </w:rPr>
        <w:t xml:space="preserve">, and u. The user   </w:t>
      </w:r>
    </w:p>
    <w:p w:rsidR="006E5299" w:rsidRPr="006669AB" w:rsidRDefault="006E5299" w:rsidP="006E5299">
      <w:pPr>
        <w:rPr>
          <w:szCs w:val="22"/>
        </w:rPr>
      </w:pPr>
    </w:p>
    <w:p w:rsidR="006E5299" w:rsidRPr="006011E4" w:rsidRDefault="006E5299" w:rsidP="006E5299">
      <w:pPr>
        <w:pStyle w:val="Heading2"/>
      </w:pPr>
      <w:bookmarkStart w:id="14" w:name="_Toc217127439"/>
      <w:proofErr w:type="spellStart"/>
      <w:r>
        <w:t>atomSpring</w:t>
      </w:r>
      <w:bookmarkEnd w:id="14"/>
      <w:proofErr w:type="spellEnd"/>
    </w:p>
    <w:p w:rsidR="006E5299" w:rsidRDefault="006E5299" w:rsidP="006E5299">
      <w:pPr>
        <w:rPr>
          <w:szCs w:val="22"/>
        </w:rPr>
      </w:pPr>
    </w:p>
    <w:p w:rsidR="006E5299" w:rsidRDefault="006E5299" w:rsidP="006E5299">
      <w:pPr>
        <w:rPr>
          <w:szCs w:val="22"/>
        </w:rPr>
      </w:pPr>
      <w:r>
        <w:rPr>
          <w:szCs w:val="22"/>
        </w:rPr>
        <w:t xml:space="preserve">The </w:t>
      </w:r>
      <w:proofErr w:type="spellStart"/>
      <w:r>
        <w:rPr>
          <w:rFonts w:ascii="Courier" w:hAnsi="Courier"/>
          <w:szCs w:val="22"/>
        </w:rPr>
        <w:t>atomSpring</w:t>
      </w:r>
      <w:proofErr w:type="spellEnd"/>
      <w:r w:rsidRPr="006669AB">
        <w:rPr>
          <w:szCs w:val="22"/>
        </w:rPr>
        <w:t xml:space="preserve"> </w:t>
      </w:r>
      <w:r>
        <w:rPr>
          <w:szCs w:val="22"/>
        </w:rPr>
        <w:t>command creates a linear spring connecting two atoms.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proofErr w:type="spellStart"/>
      <w:r>
        <w:rPr>
          <w:rFonts w:ascii="Courier" w:eastAsia="Times New Roman" w:hAnsi="Courier"/>
          <w:szCs w:val="22"/>
        </w:rPr>
        <w:t>atomSpring</w:t>
      </w:r>
      <w:proofErr w:type="spellEnd"/>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2F3019" w:rsidRDefault="002F301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5" w:name="_Toc217127440"/>
      <w:proofErr w:type="spellStart"/>
      <w:r>
        <w:t>atomTether</w:t>
      </w:r>
      <w:bookmarkEnd w:id="15"/>
      <w:proofErr w:type="spellEnd"/>
    </w:p>
    <w:p w:rsidR="006E5299" w:rsidRDefault="006E5299" w:rsidP="006E5299">
      <w:pPr>
        <w:rPr>
          <w:szCs w:val="22"/>
        </w:rPr>
      </w:pPr>
    </w:p>
    <w:p w:rsidR="006E5299" w:rsidRDefault="006E5299" w:rsidP="006E5299">
      <w:pPr>
        <w:rPr>
          <w:szCs w:val="22"/>
        </w:rPr>
      </w:pPr>
      <w:r>
        <w:rPr>
          <w:szCs w:val="22"/>
        </w:rPr>
        <w:t xml:space="preserve">The </w:t>
      </w:r>
      <w:proofErr w:type="spellStart"/>
      <w:r>
        <w:rPr>
          <w:rFonts w:ascii="Courier" w:hAnsi="Courier"/>
          <w:szCs w:val="22"/>
        </w:rPr>
        <w:t>atomTether</w:t>
      </w:r>
      <w:proofErr w:type="spellEnd"/>
      <w:r w:rsidRPr="006669AB">
        <w:rPr>
          <w:szCs w:val="22"/>
        </w:rPr>
        <w:t xml:space="preserve"> </w:t>
      </w:r>
      <w:r>
        <w:rPr>
          <w:szCs w:val="22"/>
        </w:rPr>
        <w:t>command, as the name implies, applies no force if the distance between atoms is less than a certain</w:t>
      </w:r>
      <w:r>
        <w:rPr>
          <w:rFonts w:ascii="Courier" w:eastAsia="Times New Roman" w:hAnsi="Courier"/>
          <w:szCs w:val="22"/>
        </w:rPr>
        <w:t xml:space="preserve"> &lt;dead length&gt;,</w:t>
      </w:r>
      <w:r>
        <w:rPr>
          <w:szCs w:val="22"/>
        </w:rPr>
        <w:t xml:space="preserve">  and applies an attractive force with </w:t>
      </w:r>
      <w:proofErr w:type="spellStart"/>
      <w:r>
        <w:rPr>
          <w:szCs w:val="22"/>
        </w:rPr>
        <w:t>Hookean</w:t>
      </w:r>
      <w:proofErr w:type="spellEnd"/>
      <w:r>
        <w:rPr>
          <w:szCs w:val="22"/>
        </w:rPr>
        <w:t xml:space="preserve">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 xml:space="preserve">when the distance exceeds the former.  Default values for the last two parameters are 0.0 and 3.0, respectively, as they are for </w:t>
      </w:r>
      <w:proofErr w:type="spellStart"/>
      <w:r>
        <w:rPr>
          <w:rFonts w:ascii="Courier" w:hAnsi="Courier"/>
          <w:szCs w:val="22"/>
        </w:rPr>
        <w:t>atomSpring</w:t>
      </w:r>
      <w:proofErr w:type="spellEnd"/>
      <w:r>
        <w:rPr>
          <w:szCs w:val="22"/>
        </w:rPr>
        <w:t xml:space="preserve">.  Make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large for a strict “dog leash” or small for a permissive restraint.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proofErr w:type="spellStart"/>
      <w:r>
        <w:rPr>
          <w:rFonts w:ascii="Courier" w:eastAsia="Times New Roman" w:hAnsi="Courier"/>
          <w:szCs w:val="22"/>
        </w:rPr>
        <w:t>atomTether</w:t>
      </w:r>
      <w:proofErr w:type="spellEnd"/>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6" w:name="_Toc217127441"/>
      <w:proofErr w:type="spellStart"/>
      <w:r>
        <w:t>springToGround</w:t>
      </w:r>
      <w:bookmarkEnd w:id="16"/>
      <w:proofErr w:type="spellEnd"/>
    </w:p>
    <w:p w:rsidR="006E5299" w:rsidRDefault="006E5299" w:rsidP="006E5299">
      <w:pPr>
        <w:rPr>
          <w:szCs w:val="22"/>
        </w:rPr>
      </w:pPr>
    </w:p>
    <w:p w:rsidR="006E5299" w:rsidRDefault="006E5299" w:rsidP="006E5299">
      <w:pPr>
        <w:rPr>
          <w:szCs w:val="22"/>
        </w:rPr>
      </w:pPr>
      <w:r>
        <w:rPr>
          <w:szCs w:val="22"/>
        </w:rPr>
        <w:t xml:space="preserve">The </w:t>
      </w:r>
      <w:proofErr w:type="spellStart"/>
      <w:r>
        <w:rPr>
          <w:rFonts w:ascii="Courier" w:hAnsi="Courier"/>
          <w:szCs w:val="22"/>
        </w:rPr>
        <w:t>springToGround</w:t>
      </w:r>
      <w:proofErr w:type="spellEnd"/>
      <w:r w:rsidRPr="006669AB">
        <w:rPr>
          <w:szCs w:val="22"/>
        </w:rPr>
        <w:t xml:space="preserve"> </w:t>
      </w:r>
      <w:r>
        <w:rPr>
          <w:szCs w:val="22"/>
        </w:rPr>
        <w:t>command creates a linear spring connecting a specified atom and a specified location in Ground.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proofErr w:type="spellStart"/>
      <w:r>
        <w:rPr>
          <w:rFonts w:ascii="Courier" w:eastAsia="Times New Roman" w:hAnsi="Courier"/>
          <w:szCs w:val="22"/>
        </w:rPr>
        <w:t>springToGround</w:t>
      </w:r>
      <w:proofErr w:type="spellEnd"/>
      <w:r w:rsidRPr="00C16F30">
        <w:rPr>
          <w:rFonts w:ascii="Courier" w:eastAsia="Times New Roman" w:hAnsi="Courier"/>
          <w:szCs w:val="22"/>
        </w:rPr>
        <w:t xml:space="preserve"> </w:t>
      </w:r>
      <w:r>
        <w:rPr>
          <w:rFonts w:ascii="Courier" w:eastAsia="Times New Roman" w:hAnsi="Courier"/>
          <w:szCs w:val="22"/>
        </w:rPr>
        <w:tab/>
        <w:t>&lt;atom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&lt;X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&lt;Y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&lt;Z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rPr>
          <w:szCs w:val="22"/>
        </w:rPr>
      </w:pPr>
    </w:p>
    <w:p w:rsidR="006E5299" w:rsidRPr="006669AB" w:rsidRDefault="006E5299" w:rsidP="006E5299">
      <w:pPr>
        <w:rPr>
          <w:szCs w:val="22"/>
        </w:rPr>
      </w:pPr>
    </w:p>
    <w:p w:rsidR="006E5299" w:rsidRPr="006011E4" w:rsidRDefault="006E5299" w:rsidP="006E5299">
      <w:pPr>
        <w:pStyle w:val="Heading2"/>
      </w:pPr>
      <w:bookmarkStart w:id="17" w:name="_Toc217127442"/>
      <w:r>
        <w:t>threading</w:t>
      </w:r>
      <w:bookmarkEnd w:id="17"/>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threading</w:t>
      </w:r>
      <w:r w:rsidRPr="006669AB">
        <w:rPr>
          <w:szCs w:val="22"/>
        </w:rPr>
        <w:t xml:space="preserve"> </w:t>
      </w:r>
      <w:r>
        <w:rPr>
          <w:szCs w:val="22"/>
        </w:rPr>
        <w:t xml:space="preserve">command applies </w:t>
      </w:r>
      <w:proofErr w:type="spellStart"/>
      <w:r>
        <w:rPr>
          <w:rFonts w:ascii="Courier" w:eastAsia="Times New Roman" w:hAnsi="Courier"/>
          <w:szCs w:val="22"/>
        </w:rPr>
        <w:t>atomSpring</w:t>
      </w:r>
      <w:r>
        <w:rPr>
          <w:szCs w:val="22"/>
        </w:rPr>
        <w:t>’s</w:t>
      </w:r>
      <w:proofErr w:type="spellEnd"/>
      <w:r>
        <w:rPr>
          <w:szCs w:val="22"/>
        </w:rPr>
        <w:t xml:space="preserve"> between pairs of atoms with the same name, on corresponding residues.  The result is that the atoms of a given stretch of residues in a given chain 1 are aligned to the like-named atoms of a corresponding stretch in a second chain 2.  For release 2.6.2 and higher, this command works with any biopolymer; its predecessor only worked for protein. The optional parameter  (square braces []) specifies the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threading</w:t>
      </w:r>
      <w:r w:rsidRPr="00C16F30">
        <w:rPr>
          <w:rFonts w:ascii="Courier" w:eastAsia="Times New Roman" w:hAnsi="Courier"/>
          <w:szCs w:val="22"/>
        </w:rPr>
        <w:t xml:space="preserve"> </w:t>
      </w:r>
      <w:r>
        <w:rPr>
          <w:rFonts w:ascii="Courier" w:eastAsia="Times New Roman" w:hAnsi="Courier"/>
          <w:szCs w:val="22"/>
        </w:rPr>
        <w:tab/>
        <w:t>&lt;chain 1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&lt;chain 2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 (default = 3.0)&gt;]</w:t>
      </w:r>
    </w:p>
    <w:p w:rsidR="006E5299" w:rsidRDefault="006E5299" w:rsidP="006E5299">
      <w:pPr>
        <w:rPr>
          <w:szCs w:val="22"/>
        </w:rPr>
      </w:pPr>
    </w:p>
    <w:p w:rsidR="006E5299" w:rsidRPr="009F1164" w:rsidRDefault="006E5299" w:rsidP="006E5299">
      <w:pPr>
        <w:rPr>
          <w:szCs w:val="22"/>
        </w:rPr>
      </w:pPr>
      <w:r>
        <w:rPr>
          <w:szCs w:val="22"/>
        </w:rPr>
        <w:t xml:space="preserve">If you are trying to align just the backbone of a protein, you can use the </w:t>
      </w:r>
      <w:proofErr w:type="spellStart"/>
      <w:r w:rsidRPr="009F1164">
        <w:rPr>
          <w:rFonts w:ascii="Courier" w:hAnsi="Courier"/>
          <w:szCs w:val="22"/>
        </w:rPr>
        <w:t>proteinBackboneThreading</w:t>
      </w:r>
      <w:proofErr w:type="spellEnd"/>
      <w:r w:rsidRPr="009F1164">
        <w:rPr>
          <w:rFonts w:ascii="Courier" w:hAnsi="Courier"/>
          <w:szCs w:val="22"/>
        </w:rPr>
        <w:t xml:space="preserve"> </w:t>
      </w:r>
      <w:r>
        <w:rPr>
          <w:szCs w:val="22"/>
        </w:rPr>
        <w:t>command, which has the same syntax as above, but only applies springs between corresponding N, CA, and C atoms.</w:t>
      </w:r>
    </w:p>
    <w:p w:rsidR="006E5299" w:rsidRDefault="006E5299" w:rsidP="006E5299">
      <w:pPr>
        <w:rPr>
          <w:szCs w:val="22"/>
        </w:rPr>
      </w:pPr>
    </w:p>
    <w:p w:rsidR="006E5299" w:rsidRDefault="006E5299" w:rsidP="006E5299">
      <w:pPr>
        <w:rPr>
          <w:szCs w:val="22"/>
        </w:rPr>
      </w:pPr>
    </w:p>
    <w:p w:rsidR="006E5299" w:rsidRPr="006011E4" w:rsidRDefault="006E5299" w:rsidP="006E5299">
      <w:pPr>
        <w:pStyle w:val="Heading2"/>
      </w:pPr>
      <w:bookmarkStart w:id="18" w:name="_Toc217127443"/>
      <w:r>
        <w:t>contact</w:t>
      </w:r>
      <w:bookmarkEnd w:id="18"/>
    </w:p>
    <w:p w:rsidR="006E5299" w:rsidRDefault="006E5299" w:rsidP="006E5299">
      <w:pPr>
        <w:rPr>
          <w:szCs w:val="22"/>
        </w:rPr>
      </w:pPr>
    </w:p>
    <w:p w:rsidR="006E5299" w:rsidRPr="006669AB" w:rsidRDefault="006E5299" w:rsidP="006E5299">
      <w:pPr>
        <w:rPr>
          <w:szCs w:val="22"/>
        </w:rPr>
      </w:pPr>
      <w:r>
        <w:rPr>
          <w:szCs w:val="22"/>
        </w:rPr>
        <w:t>Y</w:t>
      </w:r>
      <w:r w:rsidRPr="006669AB">
        <w:rPr>
          <w:szCs w:val="22"/>
        </w:rPr>
        <w:t>ou can also apply</w:t>
      </w:r>
      <w:r>
        <w:rPr>
          <w:szCs w:val="22"/>
        </w:rPr>
        <w:t xml:space="preserve"> space-</w:t>
      </w:r>
      <w:r w:rsidRPr="006669AB">
        <w:rPr>
          <w:szCs w:val="22"/>
        </w:rPr>
        <w:t>filling Contact spheres to a range of residues using</w:t>
      </w:r>
      <w:r>
        <w:rPr>
          <w:szCs w:val="22"/>
        </w:rPr>
        <w:t xml:space="preserve"> the </w:t>
      </w:r>
      <w:r>
        <w:rPr>
          <w:rFonts w:ascii="Courier" w:hAnsi="Courier"/>
          <w:sz w:val="24"/>
          <w:szCs w:val="22"/>
        </w:rPr>
        <w:t>contact</w:t>
      </w:r>
      <w:r w:rsidRPr="00C86E0E">
        <w:rPr>
          <w:rFonts w:ascii="Courier" w:hAnsi="Courier"/>
          <w:sz w:val="24"/>
          <w:szCs w:val="22"/>
        </w:rPr>
        <w:t xml:space="preserve"> </w:t>
      </w:r>
      <w:r>
        <w:rPr>
          <w:szCs w:val="22"/>
        </w:rPr>
        <w:t xml:space="preserve">command.  (The idea is similar to that of the parameters </w:t>
      </w:r>
      <w:proofErr w:type="spellStart"/>
      <w:r>
        <w:rPr>
          <w:rFonts w:ascii="Courier" w:eastAsia="Times New Roman" w:hAnsi="Courier"/>
          <w:szCs w:val="22"/>
        </w:rPr>
        <w:t>addSelectedAtoms</w:t>
      </w:r>
      <w:proofErr w:type="spellEnd"/>
      <w:r w:rsidRPr="006669AB">
        <w:rPr>
          <w:szCs w:val="22"/>
        </w:rPr>
        <w:t xml:space="preserve"> and </w:t>
      </w:r>
      <w:proofErr w:type="spellStart"/>
      <w:r>
        <w:rPr>
          <w:rFonts w:ascii="Courier" w:eastAsia="Times New Roman" w:hAnsi="Courier"/>
          <w:szCs w:val="22"/>
        </w:rPr>
        <w:t>addAllHeavyAtomSterics</w:t>
      </w:r>
      <w:proofErr w:type="spellEnd"/>
      <w:r>
        <w:rPr>
          <w:szCs w:val="22"/>
        </w:rPr>
        <w:t>)</w:t>
      </w:r>
    </w:p>
    <w:p w:rsidR="006E5299" w:rsidRDefault="006E5299" w:rsidP="006E5299">
      <w:pPr>
        <w:rPr>
          <w:szCs w:val="22"/>
        </w:rPr>
      </w:pPr>
    </w:p>
    <w:p w:rsidR="00A167CC" w:rsidRDefault="006E5299" w:rsidP="00A167CC">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contact</w:t>
      </w:r>
      <w:r w:rsidRPr="00200890">
        <w:rPr>
          <w:rFonts w:ascii="Courier" w:eastAsia="Times New Roman" w:hAnsi="Courier"/>
          <w:szCs w:val="22"/>
        </w:rPr>
        <w:t xml:space="preserve"> </w:t>
      </w:r>
      <w:r w:rsidRPr="00200890">
        <w:rPr>
          <w:rFonts w:ascii="Courier" w:eastAsia="Times New Roman" w:hAnsi="Helvetica"/>
          <w:szCs w:val="22"/>
        </w:rPr>
        <w:t>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contact type</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E5299" w:rsidRPr="00FA5641"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last</w:t>
      </w:r>
      <w:r w:rsidRPr="00200890">
        <w:rPr>
          <w:rFonts w:ascii="Courier" w:eastAsia="Times New Roman" w:hAnsi="Courier"/>
          <w:szCs w:val="22"/>
        </w:rPr>
        <w:t xml:space="preserve"> residue&gt; </w:t>
      </w:r>
    </w:p>
    <w:p w:rsidR="006E5299" w:rsidRDefault="006E5299" w:rsidP="006E5299">
      <w:pPr>
        <w:rPr>
          <w:szCs w:val="22"/>
        </w:rPr>
      </w:pPr>
    </w:p>
    <w:p w:rsidR="002802B5"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w:t>
      </w:r>
      <w:r>
        <w:rPr>
          <w:szCs w:val="22"/>
        </w:rPr>
        <w:t xml:space="preserve"> </w:t>
      </w:r>
      <w:r w:rsidR="002802B5">
        <w:rPr>
          <w:szCs w:val="22"/>
        </w:rPr>
        <w:t xml:space="preserve"> You can also issue:</w:t>
      </w:r>
    </w:p>
    <w:p w:rsidR="002802B5" w:rsidRDefault="002802B5" w:rsidP="006E5299">
      <w:pPr>
        <w:rPr>
          <w:szCs w:val="22"/>
        </w:rPr>
      </w:pPr>
    </w:p>
    <w:p w:rsidR="002802B5" w:rsidRDefault="002802B5" w:rsidP="002802B5">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contact</w:t>
      </w:r>
      <w:r w:rsidRPr="00200890">
        <w:rPr>
          <w:rFonts w:ascii="Courier" w:eastAsia="Times New Roman" w:hAnsi="Courier"/>
          <w:szCs w:val="22"/>
        </w:rPr>
        <w:t xml:space="preserve"> </w:t>
      </w:r>
      <w:r w:rsidRPr="00200890">
        <w:rPr>
          <w:rFonts w:ascii="Courier" w:eastAsia="Times New Roman" w:hAnsi="Helvetica"/>
          <w:szCs w:val="22"/>
        </w:rPr>
        <w:t>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contact type</w:t>
      </w:r>
      <w:r w:rsidRPr="00200890">
        <w:rPr>
          <w:rFonts w:ascii="Courier" w:eastAsia="Times New Roman" w:hAnsi="Courier"/>
          <w:szCs w:val="22"/>
        </w:rPr>
        <w:t xml:space="preserve">&gt; </w:t>
      </w:r>
    </w:p>
    <w:p w:rsidR="002802B5" w:rsidRDefault="002802B5" w:rsidP="002802B5">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E5299" w:rsidRDefault="006E5299" w:rsidP="006E5299">
      <w:pPr>
        <w:rPr>
          <w:szCs w:val="22"/>
        </w:rPr>
      </w:pPr>
    </w:p>
    <w:p w:rsidR="002802B5" w:rsidRDefault="002802B5" w:rsidP="006E5299">
      <w:pPr>
        <w:rPr>
          <w:szCs w:val="22"/>
        </w:rPr>
      </w:pPr>
      <w:r>
        <w:rPr>
          <w:szCs w:val="22"/>
        </w:rPr>
        <w:t>And the contact spheres will be applied to every residue on the specified chain.</w:t>
      </w:r>
    </w:p>
    <w:p w:rsidR="006E5299" w:rsidRDefault="006E5299" w:rsidP="006E5299">
      <w:pPr>
        <w:rPr>
          <w:szCs w:val="22"/>
        </w:rPr>
      </w:pPr>
    </w:p>
    <w:p w:rsidR="006E5299" w:rsidRDefault="006E5299" w:rsidP="006E5299">
      <w:pPr>
        <w:rPr>
          <w:szCs w:val="22"/>
        </w:rPr>
      </w:pPr>
      <w:r>
        <w:rPr>
          <w:szCs w:val="22"/>
        </w:rPr>
        <w:t xml:space="preserve">There are two kinds of permitted values of </w:t>
      </w:r>
      <w:r>
        <w:rPr>
          <w:rFonts w:ascii="Courier" w:eastAsia="Times New Roman" w:hAnsi="Courier"/>
          <w:szCs w:val="22"/>
        </w:rPr>
        <w:t>contact type</w:t>
      </w:r>
      <w:r>
        <w:rPr>
          <w:szCs w:val="22"/>
        </w:rPr>
        <w:t xml:space="preserve">.  In the fixed type, the atom identities are hard-coded and can’t be modified by the user, but the contact sphere radii and stiffness (both of which are the same for all atoms regardless of atom name) correspond to the </w:t>
      </w:r>
      <w:proofErr w:type="spellStart"/>
      <w:r>
        <w:rPr>
          <w:rFonts w:ascii="Courier" w:eastAsia="Times New Roman" w:hAnsi="Courier"/>
          <w:szCs w:val="22"/>
        </w:rPr>
        <w:t>excludedVolumeRadius</w:t>
      </w:r>
      <w:proofErr w:type="spellEnd"/>
      <w:r>
        <w:rPr>
          <w:szCs w:val="22"/>
        </w:rPr>
        <w:t xml:space="preserve"> and </w:t>
      </w:r>
      <w:proofErr w:type="spellStart"/>
      <w:r>
        <w:rPr>
          <w:rFonts w:ascii="Courier" w:eastAsia="Times New Roman" w:hAnsi="Courier"/>
          <w:szCs w:val="22"/>
        </w:rPr>
        <w:t>excludedVolumeStiffness</w:t>
      </w:r>
      <w:proofErr w:type="spellEnd"/>
      <w:r>
        <w:rPr>
          <w:rFonts w:ascii="Courier" w:eastAsia="Times New Roman" w:hAnsi="Courier"/>
          <w:szCs w:val="22"/>
        </w:rPr>
        <w:t xml:space="preserve"> </w:t>
      </w:r>
      <w:r>
        <w:rPr>
          <w:szCs w:val="22"/>
        </w:rPr>
        <w:t xml:space="preserve">parameters which are set in the MMB input file (e.g. </w:t>
      </w:r>
      <w:proofErr w:type="spellStart"/>
      <w:r>
        <w:rPr>
          <w:szCs w:val="22"/>
        </w:rPr>
        <w:t>commands.dat</w:t>
      </w:r>
      <w:proofErr w:type="spellEnd"/>
      <w:r>
        <w:rPr>
          <w:szCs w:val="22"/>
        </w:rPr>
        <w:t>).  These include:</w:t>
      </w:r>
    </w:p>
    <w:p w:rsidR="006E5299" w:rsidRDefault="006E5299" w:rsidP="006E5299">
      <w:pPr>
        <w:rPr>
          <w:rFonts w:ascii="Courier" w:eastAsia="Times New Roman" w:hAnsi="Courier"/>
          <w:szCs w:val="22"/>
        </w:rPr>
      </w:pPr>
      <w:r>
        <w:rPr>
          <w:rFonts w:ascii="Courier" w:eastAsia="Times New Roman" w:hAnsi="Courier"/>
          <w:szCs w:val="22"/>
        </w:rPr>
        <w:t xml:space="preserve"> </w:t>
      </w:r>
    </w:p>
    <w:p w:rsidR="006E5299" w:rsidRDefault="006E5299" w:rsidP="006E5299">
      <w:pPr>
        <w:rPr>
          <w:rFonts w:ascii="Courier" w:eastAsia="Times New Roman" w:hAnsi="Courier"/>
          <w:szCs w:val="22"/>
        </w:rPr>
      </w:pPr>
      <w:proofErr w:type="spellStart"/>
      <w:r>
        <w:rPr>
          <w:rFonts w:ascii="Courier" w:eastAsia="Times New Roman" w:hAnsi="Courier"/>
          <w:szCs w:val="22"/>
        </w:rPr>
        <w:t>AllAtomSterics</w:t>
      </w:r>
      <w:proofErr w:type="spellEnd"/>
      <w:r>
        <w:rPr>
          <w:rFonts w:ascii="Courier" w:eastAsia="Times New Roman" w:hAnsi="Courier"/>
          <w:szCs w:val="22"/>
        </w:rPr>
        <w:t xml:space="preserve">   </w:t>
      </w:r>
      <w:r>
        <w:rPr>
          <w:rFonts w:ascii="Courier" w:eastAsia="Times New Roman" w:hAnsi="Courier"/>
          <w:szCs w:val="22"/>
        </w:rPr>
        <w:tab/>
      </w:r>
      <w:r>
        <w:rPr>
          <w:rFonts w:ascii="Courier" w:eastAsia="Times New Roman" w:hAnsi="Courier"/>
          <w:szCs w:val="22"/>
        </w:rPr>
        <w:tab/>
      </w:r>
      <w:r>
        <w:rPr>
          <w:szCs w:val="22"/>
        </w:rPr>
        <w:t>: Puts one sphere on each atom of the chain, except for the end caps on proteins (when used).</w:t>
      </w:r>
    </w:p>
    <w:p w:rsidR="006E5299" w:rsidRDefault="006E5299" w:rsidP="006E5299">
      <w:pPr>
        <w:rPr>
          <w:rFonts w:ascii="Courier" w:eastAsia="Times New Roman" w:hAnsi="Courier"/>
          <w:szCs w:val="22"/>
        </w:rPr>
      </w:pPr>
      <w:proofErr w:type="spellStart"/>
      <w:r>
        <w:rPr>
          <w:rFonts w:ascii="Courier" w:eastAsia="Times New Roman" w:hAnsi="Courier"/>
          <w:szCs w:val="22"/>
        </w:rPr>
        <w:t>AllHeavyAtomSterics</w:t>
      </w:r>
      <w:proofErr w:type="spellEnd"/>
      <w:r>
        <w:rPr>
          <w:rFonts w:ascii="Courier" w:eastAsia="Times New Roman" w:hAnsi="Courier"/>
          <w:szCs w:val="22"/>
        </w:rPr>
        <w:tab/>
      </w:r>
      <w:r>
        <w:rPr>
          <w:rFonts w:ascii="Courier" w:eastAsia="Times New Roman" w:hAnsi="Courier"/>
          <w:szCs w:val="22"/>
        </w:rPr>
        <w:tab/>
      </w:r>
      <w:r>
        <w:rPr>
          <w:szCs w:val="22"/>
        </w:rPr>
        <w:t xml:space="preserve">: Puts one sphere on each atom of the chain EXCEPT </w:t>
      </w:r>
      <w:proofErr w:type="spellStart"/>
      <w:r>
        <w:rPr>
          <w:szCs w:val="22"/>
        </w:rPr>
        <w:t>hydroges</w:t>
      </w:r>
      <w:proofErr w:type="spellEnd"/>
      <w:r>
        <w:rPr>
          <w:szCs w:val="22"/>
        </w:rPr>
        <w:t>, and again except for the end caps on proteins.</w:t>
      </w:r>
      <w:r>
        <w:rPr>
          <w:rFonts w:ascii="Courier" w:eastAsia="Times New Roman" w:hAnsi="Courier"/>
          <w:szCs w:val="22"/>
        </w:rPr>
        <w:t xml:space="preserve"> </w:t>
      </w:r>
    </w:p>
    <w:p w:rsidR="006E5299" w:rsidRPr="00C16F30" w:rsidRDefault="006E5299" w:rsidP="006E5299">
      <w:pPr>
        <w:rPr>
          <w:rFonts w:ascii="Courier" w:eastAsia="Times New Roman" w:hAnsi="Courier"/>
          <w:szCs w:val="22"/>
        </w:rPr>
      </w:pPr>
      <w:proofErr w:type="spellStart"/>
      <w:r>
        <w:rPr>
          <w:rFonts w:ascii="Courier" w:eastAsia="Times New Roman" w:hAnsi="Courier"/>
          <w:szCs w:val="22"/>
        </w:rPr>
        <w:t>RNABackboneSterics</w:t>
      </w:r>
      <w:proofErr w:type="spellEnd"/>
      <w:r w:rsidRPr="00C16F30">
        <w:rPr>
          <w:rFonts w:ascii="Courier" w:eastAsia="Times New Roman" w:hAnsi="Courier"/>
          <w:szCs w:val="22"/>
        </w:rPr>
        <w:t xml:space="preserve"> </w:t>
      </w:r>
      <w:r>
        <w:rPr>
          <w:rFonts w:ascii="Courier" w:eastAsia="Times New Roman" w:hAnsi="Courier"/>
          <w:szCs w:val="22"/>
        </w:rPr>
        <w:tab/>
      </w:r>
      <w:r>
        <w:rPr>
          <w:rFonts w:ascii="Courier" w:eastAsia="Times New Roman" w:hAnsi="Courier"/>
          <w:szCs w:val="22"/>
        </w:rPr>
        <w:tab/>
      </w:r>
      <w:r>
        <w:rPr>
          <w:szCs w:val="22"/>
        </w:rPr>
        <w:t xml:space="preserve">: Puts one sphere on each of the following atoms: P, O5*, C5*, C4*, C3*, and O3*.  An error will result from attempting to apply this to proteins, as anytime when you attempt to put </w:t>
      </w:r>
      <w:proofErr w:type="spellStart"/>
      <w:r>
        <w:rPr>
          <w:szCs w:val="22"/>
        </w:rPr>
        <w:t>sterics</w:t>
      </w:r>
      <w:proofErr w:type="spellEnd"/>
      <w:r>
        <w:rPr>
          <w:szCs w:val="22"/>
        </w:rPr>
        <w:t xml:space="preserve"> on an atom which doesn’t exist on a given residue.</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The second type of </w:t>
      </w:r>
      <w:proofErr w:type="spellStart"/>
      <w:r>
        <w:rPr>
          <w:szCs w:val="22"/>
        </w:rPr>
        <w:t>sterics</w:t>
      </w:r>
      <w:proofErr w:type="spellEnd"/>
      <w:r>
        <w:rPr>
          <w:szCs w:val="22"/>
        </w:rPr>
        <w:t xml:space="preserve"> are user configurable, in the parameter file (e.g. </w:t>
      </w:r>
      <w:proofErr w:type="spellStart"/>
      <w:r>
        <w:rPr>
          <w:szCs w:val="22"/>
        </w:rPr>
        <w:t>parameters.csv</w:t>
      </w:r>
      <w:proofErr w:type="spellEnd"/>
      <w:r>
        <w:rPr>
          <w:szCs w:val="22"/>
        </w:rPr>
        <w:t xml:space="preserve">).  Here the user can choose on which atoms to put the spheres, with a maximum of four atoms.  The radii and stiffness can be controlled separately for each atom name.  A different choice of zero to four atom names can be chosen for each residue type (4 residue types for RNA, 20 for protein).  The user can add as many </w:t>
      </w:r>
      <w:proofErr w:type="spellStart"/>
      <w:r>
        <w:rPr>
          <w:szCs w:val="22"/>
        </w:rPr>
        <w:t>steric</w:t>
      </w:r>
      <w:proofErr w:type="spellEnd"/>
      <w:r>
        <w:rPr>
          <w:szCs w:val="22"/>
        </w:rPr>
        <w:t xml:space="preserve"> schemes to the parameter file as he/she wishes; as supplied the </w:t>
      </w:r>
      <w:proofErr w:type="spellStart"/>
      <w:r>
        <w:rPr>
          <w:rFonts w:ascii="Courier" w:eastAsia="Times New Roman" w:hAnsi="Courier"/>
          <w:szCs w:val="22"/>
        </w:rPr>
        <w:t>parameters.csv</w:t>
      </w:r>
      <w:proofErr w:type="spellEnd"/>
      <w:r>
        <w:rPr>
          <w:szCs w:val="22"/>
        </w:rPr>
        <w:t xml:space="preserve"> file has two: </w:t>
      </w:r>
      <w:proofErr w:type="spellStart"/>
      <w:r>
        <w:rPr>
          <w:rFonts w:ascii="Courier" w:eastAsia="Times New Roman" w:hAnsi="Courier"/>
          <w:szCs w:val="22"/>
        </w:rPr>
        <w:t>SelectedAtoms</w:t>
      </w:r>
      <w:proofErr w:type="spellEnd"/>
      <w:r>
        <w:rPr>
          <w:rFonts w:ascii="Courier" w:eastAsia="Times New Roman" w:hAnsi="Courier"/>
          <w:szCs w:val="22"/>
        </w:rPr>
        <w:t xml:space="preserve"> </w:t>
      </w:r>
      <w:r>
        <w:rPr>
          <w:szCs w:val="22"/>
        </w:rPr>
        <w:t xml:space="preserve">and </w:t>
      </w:r>
      <w:proofErr w:type="spellStart"/>
      <w:r>
        <w:rPr>
          <w:rFonts w:ascii="Courier" w:eastAsia="Times New Roman" w:hAnsi="Courier"/>
          <w:szCs w:val="22"/>
        </w:rPr>
        <w:t>ProteinBackboneSterics</w:t>
      </w:r>
      <w:proofErr w:type="spellEnd"/>
      <w:r>
        <w:rPr>
          <w:szCs w:val="22"/>
        </w:rPr>
        <w:t xml:space="preserve">.  For the first one, the parameters look like: </w:t>
      </w:r>
      <w:r w:rsidRPr="00C16F30">
        <w:rPr>
          <w:rFonts w:ascii="Courier" w:eastAsia="Times New Roman" w:hAnsi="Courier"/>
          <w:szCs w:val="22"/>
        </w:rPr>
        <w:t xml:space="preserve"> </w:t>
      </w:r>
    </w:p>
    <w:p w:rsidR="006E5299" w:rsidRDefault="006E5299" w:rsidP="006E5299">
      <w:pPr>
        <w:rPr>
          <w:rFonts w:ascii="Helvetica Neue" w:hAnsi="Helvetica Neue" w:cs="Helvetica Neue"/>
          <w:color w:val="000000"/>
          <w:sz w:val="16"/>
        </w:rPr>
      </w:pPr>
    </w:p>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rPr>
      </w:pPr>
    </w:p>
    <w:tbl>
      <w:tblPr>
        <w:tblW w:w="0" w:type="auto"/>
        <w:tblBorders>
          <w:top w:val="nil"/>
          <w:left w:val="nil"/>
          <w:right w:val="nil"/>
        </w:tblBorders>
        <w:tblLayout w:type="fixed"/>
        <w:tblLook w:val="0000"/>
      </w:tblPr>
      <w:tblGrid>
        <w:gridCol w:w="1393"/>
        <w:gridCol w:w="372"/>
        <w:gridCol w:w="236"/>
        <w:gridCol w:w="1832"/>
        <w:gridCol w:w="1695"/>
        <w:gridCol w:w="247"/>
        <w:gridCol w:w="515"/>
        <w:gridCol w:w="742"/>
        <w:gridCol w:w="655"/>
      </w:tblGrid>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 xml:space="preserve">A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N9</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 xml:space="preserve">C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N1</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 xml:space="preserve">G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N9</w:t>
            </w:r>
          </w:p>
        </w:tc>
      </w:tr>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 xml:space="preserve">U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FF6ED1">
              <w:rPr>
                <w:rFonts w:ascii="Helvetica Neue" w:hAnsi="Helvetica Neue" w:cs="Helvetica Neue"/>
                <w:color w:val="000000"/>
                <w:sz w:val="20"/>
              </w:rPr>
              <w:t>SelectedAtoms</w:t>
            </w:r>
            <w:proofErr w:type="spellEnd"/>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FF6ED1">
              <w:rPr>
                <w:rFonts w:ascii="Helvetica Neue" w:hAnsi="Helvetica Neue" w:cs="Helvetica Neue"/>
                <w:color w:val="000000"/>
                <w:sz w:val="20"/>
              </w:rPr>
              <w:t>N1</w:t>
            </w:r>
          </w:p>
        </w:tc>
      </w:tr>
    </w:tbl>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p w:rsidR="009174F5" w:rsidRDefault="006E5299" w:rsidP="006E5299">
      <w:pPr>
        <w:rPr>
          <w:szCs w:val="22"/>
        </w:rPr>
      </w:pPr>
      <w:r>
        <w:rPr>
          <w:szCs w:val="22"/>
        </w:rPr>
        <w:t xml:space="preserve">The second column is the residue type, and columns 7,8, and 9 are the atom names.  Note that the </w:t>
      </w:r>
      <w:proofErr w:type="spellStart"/>
      <w:r>
        <w:rPr>
          <w:szCs w:val="22"/>
        </w:rPr>
        <w:t>glycosidic</w:t>
      </w:r>
      <w:proofErr w:type="spellEnd"/>
      <w:r>
        <w:rPr>
          <w:szCs w:val="22"/>
        </w:rPr>
        <w:t xml:space="preserve"> nitrogen is named differently for </w:t>
      </w:r>
      <w:proofErr w:type="spellStart"/>
      <w:r>
        <w:rPr>
          <w:szCs w:val="22"/>
        </w:rPr>
        <w:t>purines</w:t>
      </w:r>
      <w:proofErr w:type="spellEnd"/>
      <w:r>
        <w:rPr>
          <w:szCs w:val="22"/>
        </w:rPr>
        <w:t xml:space="preserve"> vs. </w:t>
      </w:r>
      <w:proofErr w:type="spellStart"/>
      <w:r>
        <w:rPr>
          <w:szCs w:val="22"/>
        </w:rPr>
        <w:t>pyrimidines</w:t>
      </w:r>
      <w:proofErr w:type="spellEnd"/>
      <w:r>
        <w:rPr>
          <w:szCs w:val="22"/>
        </w:rPr>
        <w:t xml:space="preserve">.  Subsequent columns give the sphere radii, </w:t>
      </w:r>
      <w:proofErr w:type="spellStart"/>
      <w:r>
        <w:rPr>
          <w:szCs w:val="22"/>
        </w:rPr>
        <w:t>stiffnesses</w:t>
      </w:r>
      <w:proofErr w:type="spellEnd"/>
      <w:r>
        <w:rPr>
          <w:szCs w:val="22"/>
        </w:rPr>
        <w:t xml:space="preserve">, and information to identify these as </w:t>
      </w:r>
      <w:r>
        <w:rPr>
          <w:rFonts w:ascii="Courier" w:eastAsia="Times New Roman" w:hAnsi="Courier"/>
          <w:szCs w:val="22"/>
        </w:rPr>
        <w:t xml:space="preserve">contact parameter </w:t>
      </w:r>
      <w:r>
        <w:rPr>
          <w:szCs w:val="22"/>
        </w:rPr>
        <w:t>entries.  Parameters become available for use immediately upon being entered in the parameter file, much as for MD force field parameter files.</w:t>
      </w:r>
    </w:p>
    <w:p w:rsidR="009174F5" w:rsidRDefault="009174F5" w:rsidP="006E5299">
      <w:pPr>
        <w:rPr>
          <w:szCs w:val="22"/>
        </w:rPr>
      </w:pPr>
    </w:p>
    <w:p w:rsidR="009174F5" w:rsidRDefault="009174F5" w:rsidP="006E5299">
      <w:pPr>
        <w:rPr>
          <w:szCs w:val="22"/>
        </w:rPr>
      </w:pPr>
      <w:r>
        <w:rPr>
          <w:szCs w:val="22"/>
        </w:rPr>
        <w:t xml:space="preserve">It is also possible to apply a specified </w:t>
      </w:r>
      <w:proofErr w:type="spellStart"/>
      <w:r>
        <w:rPr>
          <w:szCs w:val="22"/>
        </w:rPr>
        <w:t>steric</w:t>
      </w:r>
      <w:proofErr w:type="spellEnd"/>
      <w:r>
        <w:rPr>
          <w:szCs w:val="22"/>
        </w:rPr>
        <w:t xml:space="preserve"> scheme to all residues within a certain distance of a specified residue. The distance is measured by between representative atoms – C</w:t>
      </w:r>
      <w:r w:rsidRPr="009174F5">
        <w:rPr>
          <w:rFonts w:ascii="Microsoft Sans Serif" w:hAnsi="Microsoft Sans Serif"/>
          <w:szCs w:val="22"/>
        </w:rPr>
        <w:t>α</w:t>
      </w:r>
      <w:r w:rsidRPr="009174F5">
        <w:rPr>
          <w:szCs w:val="22"/>
        </w:rPr>
        <w:t xml:space="preserve"> for proteins, C4* for RNA and DNA.</w:t>
      </w:r>
      <w:r>
        <w:rPr>
          <w:szCs w:val="22"/>
        </w:rPr>
        <w:t xml:space="preserve"> The syntax is:</w:t>
      </w:r>
    </w:p>
    <w:p w:rsidR="009174F5" w:rsidRDefault="009174F5" w:rsidP="006E5299">
      <w:pPr>
        <w:rPr>
          <w:szCs w:val="22"/>
        </w:rPr>
      </w:pPr>
    </w:p>
    <w:p w:rsidR="006E5299" w:rsidRPr="009174F5" w:rsidRDefault="009174F5" w:rsidP="006E5299">
      <w:pPr>
        <w:rPr>
          <w:rFonts w:ascii="Courier" w:eastAsia="Times New Roman" w:hAnsi="Courier"/>
          <w:szCs w:val="22"/>
        </w:rPr>
      </w:pPr>
      <w:proofErr w:type="spellStart"/>
      <w:r w:rsidRPr="009174F5">
        <w:rPr>
          <w:rFonts w:ascii="Courier" w:eastAsia="Times New Roman" w:hAnsi="Courier"/>
          <w:szCs w:val="22"/>
        </w:rPr>
        <w:t>applyContactsWithin</w:t>
      </w:r>
      <w:proofErr w:type="spellEnd"/>
      <w:r w:rsidRPr="009174F5">
        <w:rPr>
          <w:rFonts w:ascii="Courier" w:eastAsia="Times New Roman" w:hAnsi="Courier"/>
          <w:szCs w:val="22"/>
        </w:rPr>
        <w:t xml:space="preserve"> &lt;radius</w:t>
      </w:r>
      <w:r w:rsidR="00CD2632">
        <w:rPr>
          <w:rFonts w:ascii="Courier" w:eastAsia="Times New Roman" w:hAnsi="Courier"/>
          <w:szCs w:val="22"/>
        </w:rPr>
        <w:t xml:space="preserve"> (nm</w:t>
      </w:r>
      <w:r w:rsidR="004E5B3D">
        <w:rPr>
          <w:rFonts w:ascii="Courier" w:eastAsia="Times New Roman" w:hAnsi="Courier"/>
          <w:szCs w:val="22"/>
        </w:rPr>
        <w:t>)</w:t>
      </w:r>
      <w:r w:rsidRPr="009174F5">
        <w:rPr>
          <w:rFonts w:ascii="Courier" w:eastAsia="Times New Roman" w:hAnsi="Courier"/>
          <w:szCs w:val="22"/>
        </w:rPr>
        <w:t>&gt; &lt;contact scheme&gt; &lt;chain&gt; &lt;residue&gt;</w:t>
      </w:r>
    </w:p>
    <w:p w:rsidR="009174F5" w:rsidRDefault="009174F5" w:rsidP="006E5299">
      <w:pPr>
        <w:rPr>
          <w:szCs w:val="22"/>
        </w:rPr>
      </w:pPr>
    </w:p>
    <w:p w:rsidR="006E5299" w:rsidRDefault="006E5299" w:rsidP="006E5299">
      <w:pPr>
        <w:rPr>
          <w:szCs w:val="22"/>
        </w:rPr>
      </w:pPr>
    </w:p>
    <w:p w:rsidR="006E5299" w:rsidRPr="006011E4" w:rsidRDefault="006E5299" w:rsidP="006E5299">
      <w:pPr>
        <w:pStyle w:val="Heading2"/>
      </w:pPr>
      <w:bookmarkStart w:id="19" w:name="_Toc217127444"/>
      <w:r>
        <w:t>Restraining to ground</w:t>
      </w:r>
      <w:bookmarkEnd w:id="19"/>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Much as residues can be constrained to each other (see next chapter), any residue of any chain can also be restrained to ground, meaning that a force can be applied to pull all six translational-rotational degrees of freedom to an equilibrium position and orientation in Ground:</w:t>
      </w:r>
    </w:p>
    <w:p w:rsidR="006E5299" w:rsidRDefault="006E5299" w:rsidP="006E5299">
      <w:pPr>
        <w:rPr>
          <w:szCs w:val="22"/>
        </w:rPr>
      </w:pPr>
    </w:p>
    <w:p w:rsidR="006E5299" w:rsidRDefault="006E5299" w:rsidP="006E5299">
      <w:pPr>
        <w:rPr>
          <w:szCs w:val="22"/>
        </w:rPr>
      </w:pPr>
      <w:proofErr w:type="spellStart"/>
      <w:r>
        <w:rPr>
          <w:rFonts w:ascii="Courier" w:eastAsia="Times New Roman" w:hAnsi="Courier"/>
          <w:szCs w:val="22"/>
        </w:rPr>
        <w:t>restrainToGround</w:t>
      </w:r>
      <w:proofErr w:type="spellEnd"/>
      <w:r>
        <w:rPr>
          <w:rFonts w:ascii="Courier" w:eastAsia="Times New Roman" w:hAnsi="Courier"/>
          <w:szCs w:val="22"/>
        </w:rPr>
        <w:t xml:space="preserve"> &lt;chain ID&gt; &lt;residue number&gt;</w:t>
      </w:r>
    </w:p>
    <w:p w:rsidR="006E5299" w:rsidRDefault="006E5299" w:rsidP="006E5299">
      <w:pPr>
        <w:rPr>
          <w:szCs w:val="22"/>
        </w:rPr>
      </w:pPr>
    </w:p>
    <w:p w:rsidR="006E5299" w:rsidRDefault="006E5299" w:rsidP="006E5299">
      <w:pPr>
        <w:rPr>
          <w:szCs w:val="22"/>
        </w:rPr>
      </w:pPr>
      <w:r>
        <w:rPr>
          <w:szCs w:val="22"/>
        </w:rPr>
        <w:t xml:space="preserve">Keep in mind that unlike a constraint, a restraint acts as a spring and thus allows some displacement with respect to ground.  Any   displacement at the end of a stage is carried over to the next stage, potentially leading to a “creeping” effect.  Two parameters which are relevant to this command are </w:t>
      </w:r>
      <w:proofErr w:type="spellStart"/>
      <w:r w:rsidRPr="00751836">
        <w:rPr>
          <w:rFonts w:ascii="Courier" w:eastAsia="Times New Roman" w:hAnsi="Courier"/>
          <w:szCs w:val="22"/>
        </w:rPr>
        <w:t>restrainingForceConstant</w:t>
      </w:r>
      <w:proofErr w:type="spellEnd"/>
      <w:r>
        <w:rPr>
          <w:szCs w:val="22"/>
        </w:rPr>
        <w:t xml:space="preserve"> and </w:t>
      </w:r>
      <w:proofErr w:type="spellStart"/>
      <w:r w:rsidRPr="00751836">
        <w:rPr>
          <w:rFonts w:ascii="Courier" w:eastAsia="Times New Roman" w:hAnsi="Courier"/>
          <w:szCs w:val="22"/>
        </w:rPr>
        <w:t>restrainingTorqueConstant</w:t>
      </w:r>
      <w:proofErr w:type="spellEnd"/>
      <w:r>
        <w:rPr>
          <w:szCs w:val="22"/>
        </w:rPr>
        <w:t>.  These set the translational and angular restitution force constants.</w:t>
      </w:r>
    </w:p>
    <w:p w:rsidR="006E5299" w:rsidRDefault="006E5299" w:rsidP="006E5299">
      <w:pPr>
        <w:rPr>
          <w:szCs w:val="22"/>
        </w:rPr>
      </w:pPr>
    </w:p>
    <w:p w:rsidR="006E5299" w:rsidRPr="006011E4" w:rsidRDefault="006E5299" w:rsidP="006E5299">
      <w:pPr>
        <w:pStyle w:val="Heading2"/>
      </w:pPr>
      <w:bookmarkStart w:id="20" w:name="_Toc217127445"/>
      <w:r>
        <w:t>Density based force field</w:t>
      </w:r>
      <w:bookmarkEnd w:id="20"/>
      <w: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As explained in the tutorial, </w:t>
      </w:r>
      <w:proofErr w:type="spellStart"/>
      <w:r>
        <w:rPr>
          <w:szCs w:val="22"/>
        </w:rPr>
        <w:t>MMB’s</w:t>
      </w:r>
      <w:proofErr w:type="spellEnd"/>
      <w:r>
        <w:rPr>
          <w:szCs w:val="22"/>
        </w:rPr>
        <w:t xml:space="preserve"> density based force field is formulated following Klaus </w:t>
      </w:r>
      <w:proofErr w:type="spellStart"/>
      <w:r>
        <w:rPr>
          <w:szCs w:val="22"/>
        </w:rPr>
        <w:t>Schulten’s</w:t>
      </w:r>
      <w:proofErr w:type="spellEnd"/>
      <w:r>
        <w:rPr>
          <w:szCs w:val="22"/>
        </w:rPr>
        <w:t xml:space="preserve"> MDFF as follows: </w:t>
      </w:r>
    </w:p>
    <w:p w:rsidR="006E5299" w:rsidRDefault="006E5299" w:rsidP="006E5299"/>
    <w:p w:rsidR="006E5299" w:rsidRDefault="00194BB3" w:rsidP="006E5299">
      <w:r w:rsidRPr="00BA749E">
        <w:rPr>
          <w:position w:val="-8"/>
        </w:rPr>
        <w:object w:dxaOrig="23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7.35pt" o:ole="">
            <v:imagedata r:id="rId21" r:pict="rId22" o:title=""/>
          </v:shape>
          <o:OLEObject Type="Embed" ProgID="Equation.3" ShapeID="_x0000_i1025" DrawAspect="Content" ObjectID="_1312875065" r:id="rId23"/>
        </w:object>
      </w:r>
    </w:p>
    <w:p w:rsidR="006E5299" w:rsidRDefault="006E5299" w:rsidP="006E5299"/>
    <w:p w:rsidR="006E5299" w:rsidRDefault="006E5299" w:rsidP="006E5299">
      <w:r>
        <w:t xml:space="preserve">Where </w:t>
      </w:r>
      <w:proofErr w:type="spellStart"/>
      <w:r>
        <w:rPr>
          <w:i/>
        </w:rPr>
        <w:t>i</w:t>
      </w:r>
      <w:proofErr w:type="spellEnd"/>
      <w:r>
        <w:rPr>
          <w:i/>
        </w:rPr>
        <w:t xml:space="preserve"> </w:t>
      </w:r>
      <w:r>
        <w:t>is the atom index, m</w:t>
      </w:r>
      <w:r w:rsidRPr="00A25567">
        <w:rPr>
          <w:vertAlign w:val="subscript"/>
        </w:rPr>
        <w:t>i</w:t>
      </w:r>
      <w:r>
        <w:t xml:space="preserve"> is the mass of atom </w:t>
      </w:r>
      <w:proofErr w:type="spellStart"/>
      <w:r>
        <w:rPr>
          <w:i/>
        </w:rPr>
        <w:t>i</w:t>
      </w:r>
      <w:proofErr w:type="spellEnd"/>
      <w:r>
        <w:t xml:space="preserve">, </w:t>
      </w:r>
      <w:r w:rsidR="00194BB3" w:rsidRPr="00BA749E">
        <w:rPr>
          <w:position w:val="-8"/>
        </w:rPr>
        <w:object w:dxaOrig="1080" w:dyaOrig="280">
          <v:shape id="_x0000_i1026" type="#_x0000_t75" style="width:54pt;height:14pt" o:ole="">
            <v:imagedata r:id="rId24" r:pict="rId25" o:title=""/>
          </v:shape>
          <o:OLEObject Type="Embed" ProgID="Equation.3" ShapeID="_x0000_i1026" DrawAspect="Content" ObjectID="_1312875066" r:id="rId26"/>
        </w:object>
      </w:r>
      <w:r>
        <w:t xml:space="preserve"> is the electronic density at the nuclear position of atom </w:t>
      </w:r>
      <w:proofErr w:type="spellStart"/>
      <w:r>
        <w:rPr>
          <w:i/>
        </w:rPr>
        <w:t>i</w:t>
      </w:r>
      <w:proofErr w:type="spellEnd"/>
      <w:r>
        <w:t xml:space="preserve">, A is a user-adjusted scaling factor, and </w:t>
      </w:r>
      <w:r w:rsidR="00194BB3" w:rsidRPr="00A25567">
        <w:rPr>
          <w:position w:val="-2"/>
        </w:rPr>
        <w:object w:dxaOrig="220" w:dyaOrig="260">
          <v:shape id="_x0000_i1027" type="#_x0000_t75" style="width:11.35pt;height:13.35pt" o:ole="">
            <v:imagedata r:id="rId27" r:pict="rId28" o:title=""/>
          </v:shape>
          <o:OLEObject Type="Embed" ProgID="Equation.3" ShapeID="_x0000_i1027" DrawAspect="Content" ObjectID="_1312875067" r:id="rId29"/>
        </w:object>
      </w:r>
      <w:r>
        <w:t xml:space="preserve"> is the gradient operator. Accordingly, </w:t>
      </w:r>
      <w:r w:rsidR="00194BB3" w:rsidRPr="00BA749E">
        <w:rPr>
          <w:position w:val="-8"/>
        </w:rPr>
        <w:object w:dxaOrig="220" w:dyaOrig="340">
          <v:shape id="_x0000_i1028" type="#_x0000_t75" style="width:11.35pt;height:17.35pt" o:ole="">
            <v:imagedata r:id="rId30" r:pict="rId31" o:title=""/>
          </v:shape>
          <o:OLEObject Type="Embed" ProgID="Equation.3" ShapeID="_x0000_i1028" DrawAspect="Content" ObjectID="_1312875068" r:id="rId32"/>
        </w:object>
      </w:r>
      <w:r>
        <w:rPr>
          <w:i/>
        </w:rPr>
        <w:t xml:space="preserve"> </w:t>
      </w:r>
      <w:r>
        <w:t xml:space="preserve">is the density-derived force vector applied to atom </w:t>
      </w:r>
      <w:proofErr w:type="spellStart"/>
      <w:r>
        <w:rPr>
          <w:i/>
        </w:rPr>
        <w:t>i</w:t>
      </w:r>
      <w:proofErr w:type="spellEnd"/>
      <w:r>
        <w:t xml:space="preserve">. This is computed for and applied to every atom </w:t>
      </w:r>
      <w:proofErr w:type="spellStart"/>
      <w:r>
        <w:rPr>
          <w:i/>
        </w:rPr>
        <w:t>i</w:t>
      </w:r>
      <w:proofErr w:type="spellEnd"/>
      <w:r>
        <w:t xml:space="preserve"> in the system.</w:t>
      </w:r>
    </w:p>
    <w:p w:rsidR="006E5299" w:rsidRDefault="006E5299" w:rsidP="006E5299"/>
    <w:p w:rsidR="006E5299" w:rsidRDefault="006E5299" w:rsidP="006E5299">
      <w:r>
        <w:t xml:space="preserve">To turn on the density based force field on or off, </w:t>
      </w:r>
      <w:r w:rsidR="00B200FE">
        <w:t>you just need to specify which chains you want to be subjected to such forces.  For instance</w:t>
      </w:r>
      <w:r>
        <w:t>:</w:t>
      </w:r>
    </w:p>
    <w:p w:rsidR="006E5299" w:rsidRDefault="006E5299" w:rsidP="006E5299"/>
    <w:p w:rsidR="00B200FE" w:rsidRDefault="00B200FE" w:rsidP="006E5299">
      <w:pPr>
        <w:rPr>
          <w:rFonts w:ascii="Courier" w:hAnsi="Courier"/>
        </w:rPr>
      </w:pPr>
      <w:proofErr w:type="spellStart"/>
      <w:r>
        <w:rPr>
          <w:rFonts w:ascii="Courier" w:hAnsi="Courier"/>
        </w:rPr>
        <w:t>fitToDensity</w:t>
      </w:r>
      <w:proofErr w:type="spellEnd"/>
    </w:p>
    <w:p w:rsidR="00832D50" w:rsidRDefault="006E5299" w:rsidP="006E5299">
      <w:r>
        <w:rPr>
          <w:rFonts w:ascii="Courier" w:hAnsi="Courier"/>
        </w:rPr>
        <w:tab/>
      </w:r>
    </w:p>
    <w:p w:rsidR="00832D50" w:rsidRDefault="00B200FE" w:rsidP="006E5299">
      <w:proofErr w:type="spellStart"/>
      <w:r>
        <w:t>Specifes</w:t>
      </w:r>
      <w:proofErr w:type="spellEnd"/>
      <w:r>
        <w:t xml:space="preserve"> that </w:t>
      </w:r>
      <w:r w:rsidR="00832D50">
        <w:t xml:space="preserve">all chains in the system </w:t>
      </w:r>
      <w:r>
        <w:t>should</w:t>
      </w:r>
      <w:r w:rsidR="00832D50">
        <w:t xml:space="preserve"> </w:t>
      </w:r>
      <w:r>
        <w:t>be fitted to the map.  If you only want certain</w:t>
      </w:r>
      <w:r w:rsidR="00832D50">
        <w:t xml:space="preserve"> chains to be fitted, with the remaining chains not subjected to these forces, just specify</w:t>
      </w:r>
      <w:r>
        <w:t xml:space="preserve"> each chain to be fitted </w:t>
      </w:r>
      <w:r w:rsidR="00832D50">
        <w:t>like this:</w:t>
      </w:r>
    </w:p>
    <w:p w:rsidR="00832D50" w:rsidRDefault="00832D50" w:rsidP="006E5299"/>
    <w:p w:rsidR="00832D50" w:rsidRDefault="00832D50" w:rsidP="006E5299">
      <w:proofErr w:type="spellStart"/>
      <w:r>
        <w:rPr>
          <w:rFonts w:ascii="Courier" w:hAnsi="Courier"/>
        </w:rPr>
        <w:t>fitToDensity</w:t>
      </w:r>
      <w:proofErr w:type="spellEnd"/>
      <w:r>
        <w:rPr>
          <w:rFonts w:ascii="Courier" w:hAnsi="Courier"/>
        </w:rPr>
        <w:t xml:space="preserve"> &lt;chain ID&gt;</w:t>
      </w:r>
    </w:p>
    <w:p w:rsidR="008007BD" w:rsidRDefault="008007BD" w:rsidP="006E5299"/>
    <w:p w:rsidR="00B200FE" w:rsidRDefault="00B200FE" w:rsidP="006E5299">
      <w:r>
        <w:t>Lastly, if you only want certain stretches of residues to be fitted, y</w:t>
      </w:r>
      <w:r w:rsidR="008007BD">
        <w:t>ou can issue</w:t>
      </w:r>
      <w:r>
        <w:t>:</w:t>
      </w:r>
    </w:p>
    <w:p w:rsidR="00387E53" w:rsidRDefault="008007BD" w:rsidP="006E5299">
      <w:r>
        <w:t xml:space="preserve"> </w:t>
      </w:r>
    </w:p>
    <w:p w:rsidR="00387E53" w:rsidRDefault="00387E53" w:rsidP="00387E53">
      <w:proofErr w:type="spellStart"/>
      <w:r>
        <w:rPr>
          <w:rFonts w:ascii="Courier" w:hAnsi="Courier"/>
        </w:rPr>
        <w:t>fitToDensity</w:t>
      </w:r>
      <w:proofErr w:type="spellEnd"/>
      <w:r>
        <w:rPr>
          <w:rFonts w:ascii="Courier" w:hAnsi="Courier"/>
        </w:rPr>
        <w:t xml:space="preserve"> &lt;chain ID&gt; &lt;start residue&gt; &lt;end residue&gt;</w:t>
      </w:r>
    </w:p>
    <w:p w:rsidR="006E5299" w:rsidRDefault="006E5299" w:rsidP="006E5299"/>
    <w:p w:rsidR="00B200FE" w:rsidRDefault="00B200FE" w:rsidP="00B200FE">
      <w:r>
        <w:t xml:space="preserve">.. and only the residues starting at </w:t>
      </w:r>
      <w:r>
        <w:rPr>
          <w:rFonts w:ascii="Courier" w:hAnsi="Courier"/>
        </w:rPr>
        <w:t xml:space="preserve">&lt;start residue&gt; </w:t>
      </w:r>
      <w:r>
        <w:t>and ending at</w:t>
      </w:r>
      <w:r>
        <w:rPr>
          <w:rFonts w:ascii="Courier" w:hAnsi="Courier"/>
        </w:rPr>
        <w:t xml:space="preserve"> &lt;end residue&gt;</w:t>
      </w:r>
      <w:r w:rsidRPr="00B200FE">
        <w:t xml:space="preserve"> </w:t>
      </w:r>
      <w:r>
        <w:t xml:space="preserve">of chain  </w:t>
      </w:r>
      <w:r>
        <w:rPr>
          <w:rFonts w:ascii="Courier" w:hAnsi="Courier"/>
        </w:rPr>
        <w:t xml:space="preserve">&lt;chain ID&gt; </w:t>
      </w:r>
      <w:r>
        <w:t>will be fitted.</w:t>
      </w:r>
    </w:p>
    <w:p w:rsidR="00826E3C" w:rsidRDefault="00826E3C" w:rsidP="006E5299"/>
    <w:p w:rsidR="006E5299" w:rsidRDefault="006E5299" w:rsidP="006E5299">
      <w:r>
        <w:t>Your density map must be in XPLOR format.  To specify the location of the density map, file, use:</w:t>
      </w:r>
    </w:p>
    <w:p w:rsidR="006E5299" w:rsidRDefault="006E5299" w:rsidP="006E5299">
      <w:pPr>
        <w:rPr>
          <w:rFonts w:ascii="Courier" w:hAnsi="Courier"/>
        </w:rPr>
      </w:pPr>
    </w:p>
    <w:p w:rsidR="006E5299" w:rsidRDefault="006E5299" w:rsidP="006E5299">
      <w:proofErr w:type="spellStart"/>
      <w:r w:rsidRPr="00870AF2">
        <w:rPr>
          <w:rFonts w:ascii="Courier" w:hAnsi="Courier"/>
        </w:rPr>
        <w:t>densityFileName</w:t>
      </w:r>
      <w:proofErr w:type="spellEnd"/>
      <w:r>
        <w:rPr>
          <w:rFonts w:ascii="Courier" w:hAnsi="Courier"/>
        </w:rPr>
        <w:t xml:space="preserve"> &lt;density file name&gt;</w:t>
      </w:r>
    </w:p>
    <w:p w:rsidR="006E5299" w:rsidRDefault="006E5299" w:rsidP="006E5299"/>
    <w:p w:rsidR="006E5299" w:rsidRDefault="006E5299" w:rsidP="006E5299">
      <w:r>
        <w:t>The scaling factor (A in the equation above) defaults to unity, but you can set it to any floating point number (including negative numbers) as follows:</w:t>
      </w:r>
    </w:p>
    <w:p w:rsidR="006E5299" w:rsidRDefault="006E5299" w:rsidP="006E5299"/>
    <w:p w:rsidR="006E5299" w:rsidRDefault="006E5299" w:rsidP="006E5299">
      <w:pPr>
        <w:rPr>
          <w:rFonts w:ascii="Courier" w:hAnsi="Courier"/>
        </w:rPr>
      </w:pPr>
      <w:r>
        <w:t xml:space="preserve"> </w:t>
      </w:r>
      <w:proofErr w:type="spellStart"/>
      <w:r w:rsidRPr="00870AF2">
        <w:rPr>
          <w:rFonts w:ascii="Courier" w:hAnsi="Courier"/>
        </w:rPr>
        <w:t>densityForceConstant</w:t>
      </w:r>
      <w:proofErr w:type="spellEnd"/>
      <w:r w:rsidRPr="00870AF2">
        <w:rPr>
          <w:rFonts w:ascii="Courier" w:hAnsi="Courier"/>
        </w:rPr>
        <w:t xml:space="preserve"> </w:t>
      </w:r>
      <w:r>
        <w:rPr>
          <w:rFonts w:ascii="Courier" w:hAnsi="Courier"/>
        </w:rPr>
        <w:tab/>
        <w:t>&lt;scale factor&gt;</w:t>
      </w:r>
    </w:p>
    <w:p w:rsidR="006E5299" w:rsidRDefault="006E5299" w:rsidP="006E5299">
      <w:pPr>
        <w:rPr>
          <w:rFonts w:ascii="Courier" w:hAnsi="Courier"/>
        </w:rPr>
      </w:pPr>
    </w:p>
    <w:p w:rsidR="006E5299" w:rsidRDefault="006E5299" w:rsidP="006E5299">
      <w:pPr>
        <w:rPr>
          <w:szCs w:val="22"/>
        </w:rPr>
      </w:pPr>
    </w:p>
    <w:p w:rsidR="006E5299" w:rsidRPr="006011E4" w:rsidRDefault="006E5299" w:rsidP="006E5299">
      <w:pPr>
        <w:pStyle w:val="Heading2"/>
      </w:pPr>
      <w:bookmarkStart w:id="21" w:name="_Toc217127446"/>
      <w:r>
        <w:t>Physics where you want it</w:t>
      </w:r>
      <w:bookmarkEnd w:id="21"/>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“Physics where you want it,” introduced in release 2.4, allows you to turn on the all-atoms force field only for certain regions of your system, referred to as the  “physics zone.” </w:t>
      </w:r>
    </w:p>
    <w:p w:rsidR="006E5299" w:rsidRDefault="006E5299" w:rsidP="006E5299">
      <w:pPr>
        <w:rPr>
          <w:szCs w:val="22"/>
        </w:rPr>
      </w:pPr>
    </w:p>
    <w:p w:rsidR="006E5299" w:rsidRDefault="006E5299" w:rsidP="006E5299">
      <w:pPr>
        <w:rPr>
          <w:szCs w:val="22"/>
        </w:rPr>
      </w:pPr>
      <w:r>
        <w:rPr>
          <w:szCs w:val="22"/>
        </w:rPr>
        <w:t>To specify a range of residues to be added to the physics zone, use:</w:t>
      </w:r>
    </w:p>
    <w:p w:rsidR="006E5299" w:rsidRDefault="006E5299" w:rsidP="006E5299">
      <w:pPr>
        <w:rPr>
          <w:szCs w:val="22"/>
        </w:rPr>
      </w:pPr>
    </w:p>
    <w:p w:rsidR="006E5299" w:rsidRDefault="006E5299" w:rsidP="006E5299">
      <w:pPr>
        <w:rPr>
          <w:rFonts w:ascii="Courier" w:hAnsi="Courier"/>
        </w:rPr>
      </w:pPr>
      <w:proofErr w:type="spellStart"/>
      <w:r w:rsidRPr="00461F1E">
        <w:rPr>
          <w:rFonts w:ascii="Courier" w:hAnsi="Courier"/>
        </w:rPr>
        <w:t>includeAllNonBondAtomsInResidues</w:t>
      </w:r>
      <w:proofErr w:type="spellEnd"/>
      <w:r>
        <w:rPr>
          <w:rFonts w:ascii="Courier" w:hAnsi="Courier"/>
        </w:rPr>
        <w:t xml:space="preserve"> &lt;chain ID&gt; &lt;first residue in range&gt; &lt;last residue in range&gt;</w:t>
      </w:r>
    </w:p>
    <w:p w:rsidR="006E5299" w:rsidRDefault="006E5299" w:rsidP="006E5299">
      <w:pPr>
        <w:rPr>
          <w:rFonts w:ascii="Courier" w:hAnsi="Courier"/>
        </w:rPr>
      </w:pPr>
    </w:p>
    <w:p w:rsidR="006E5299" w:rsidRDefault="006E5299" w:rsidP="006E5299">
      <w:pPr>
        <w:rPr>
          <w:szCs w:val="22"/>
        </w:rPr>
      </w:pPr>
      <w:r>
        <w:rPr>
          <w:szCs w:val="22"/>
        </w:rPr>
        <w:t>Sometimes it will be convenient to include all residues within a certain radius of a specified residue.  For this you would use:</w:t>
      </w:r>
    </w:p>
    <w:p w:rsidR="006E5299" w:rsidRDefault="006E5299" w:rsidP="006E5299">
      <w:pPr>
        <w:rPr>
          <w:szCs w:val="22"/>
        </w:rPr>
      </w:pPr>
    </w:p>
    <w:p w:rsidR="006E5299" w:rsidRDefault="006E5299" w:rsidP="006E5299">
      <w:pPr>
        <w:rPr>
          <w:rFonts w:ascii="Courier" w:hAnsi="Courier"/>
        </w:rPr>
      </w:pPr>
      <w:proofErr w:type="spellStart"/>
      <w:r w:rsidRPr="002A6B2F">
        <w:rPr>
          <w:rFonts w:ascii="Courier" w:hAnsi="Courier"/>
        </w:rPr>
        <w:t>includeAllResiduesWithin</w:t>
      </w:r>
      <w:proofErr w:type="spellEnd"/>
      <w:r w:rsidR="001B0600">
        <w:rPr>
          <w:rFonts w:ascii="Courier" w:hAnsi="Courier"/>
        </w:rPr>
        <w:t xml:space="preserve"> </w:t>
      </w:r>
      <w:r>
        <w:rPr>
          <w:rFonts w:ascii="Courier" w:hAnsi="Courier"/>
        </w:rPr>
        <w:t>&lt;distance&gt; &lt;chain ID&gt; &lt;residue number&gt;</w:t>
      </w:r>
    </w:p>
    <w:p w:rsidR="006E5299" w:rsidRDefault="006E5299" w:rsidP="006E5299">
      <w:pPr>
        <w:rPr>
          <w:rFonts w:ascii="Courier" w:hAnsi="Courier"/>
        </w:rPr>
      </w:pPr>
    </w:p>
    <w:p w:rsidR="00F0083C" w:rsidRDefault="001B0600" w:rsidP="006E5299">
      <w:pPr>
        <w:rPr>
          <w:szCs w:val="22"/>
        </w:rPr>
      </w:pPr>
      <w:r>
        <w:rPr>
          <w:szCs w:val="22"/>
        </w:rPr>
        <w:t xml:space="preserve">Note that </w:t>
      </w:r>
      <w:proofErr w:type="spellStart"/>
      <w:r w:rsidRPr="002A6B2F">
        <w:rPr>
          <w:rFonts w:ascii="Courier" w:hAnsi="Courier"/>
        </w:rPr>
        <w:t>includeResiduesWithin</w:t>
      </w:r>
      <w:proofErr w:type="spellEnd"/>
      <w:r>
        <w:rPr>
          <w:rFonts w:ascii="Courier" w:hAnsi="Courier"/>
        </w:rPr>
        <w:t xml:space="preserve"> </w:t>
      </w:r>
      <w:r w:rsidR="00B25A93">
        <w:rPr>
          <w:szCs w:val="22"/>
        </w:rPr>
        <w:t>is an alias for</w:t>
      </w:r>
      <w:r>
        <w:rPr>
          <w:rFonts w:ascii="Courier" w:hAnsi="Courier"/>
        </w:rPr>
        <w:t xml:space="preserve"> </w:t>
      </w:r>
      <w:proofErr w:type="spellStart"/>
      <w:r>
        <w:rPr>
          <w:rFonts w:ascii="Courier" w:hAnsi="Courier"/>
        </w:rPr>
        <w:t>include</w:t>
      </w:r>
      <w:r w:rsidR="00B25A93" w:rsidRPr="002A6B2F">
        <w:rPr>
          <w:rFonts w:ascii="Courier" w:hAnsi="Courier"/>
        </w:rPr>
        <w:t>All</w:t>
      </w:r>
      <w:r w:rsidRPr="002A6B2F">
        <w:rPr>
          <w:rFonts w:ascii="Courier" w:hAnsi="Courier"/>
        </w:rPr>
        <w:t>ResiduesWithin</w:t>
      </w:r>
      <w:proofErr w:type="spellEnd"/>
      <w:r>
        <w:rPr>
          <w:szCs w:val="22"/>
        </w:rPr>
        <w:t xml:space="preserve"> . </w:t>
      </w:r>
      <w:r w:rsidR="006E5299">
        <w:rPr>
          <w:szCs w:val="22"/>
        </w:rPr>
        <w:t xml:space="preserve">The </w:t>
      </w:r>
      <w:r w:rsidR="006E5299">
        <w:rPr>
          <w:rFonts w:ascii="Courier" w:hAnsi="Courier"/>
        </w:rPr>
        <w:t>distance</w:t>
      </w:r>
      <w:r w:rsidR="006E5299">
        <w:rPr>
          <w:szCs w:val="22"/>
        </w:rPr>
        <w:t xml:space="preserve"> (in Å) is measured between key atoms, CA for protein and C4* for RNA and DNA.</w:t>
      </w:r>
    </w:p>
    <w:p w:rsidR="00F0083C" w:rsidRDefault="00F0083C" w:rsidP="006E5299">
      <w:pPr>
        <w:rPr>
          <w:szCs w:val="22"/>
        </w:rPr>
      </w:pPr>
    </w:p>
    <w:p w:rsidR="006E5299" w:rsidRDefault="00F0083C" w:rsidP="006E5299">
      <w:pPr>
        <w:rPr>
          <w:szCs w:val="22"/>
        </w:rPr>
      </w:pPr>
      <w:r>
        <w:rPr>
          <w:szCs w:val="22"/>
        </w:rPr>
        <w:t>Default behavior is for all atoms to be subjected to the non-bonded force field terms.  If that is what you want, just don’t specify either of the above commands.</w:t>
      </w:r>
    </w:p>
    <w:p w:rsidR="006E5299" w:rsidRDefault="006E5299" w:rsidP="006E5299">
      <w:pPr>
        <w:rPr>
          <w:szCs w:val="22"/>
        </w:rPr>
      </w:pPr>
    </w:p>
    <w:p w:rsidR="006E5299" w:rsidRDefault="006E5299" w:rsidP="006E5299">
      <w:pPr>
        <w:rPr>
          <w:rFonts w:ascii="Courier" w:hAnsi="Courier"/>
        </w:rPr>
      </w:pPr>
      <w:r>
        <w:rPr>
          <w:szCs w:val="22"/>
        </w:rPr>
        <w:t xml:space="preserve">Lastly, we have found that small chemical groups such as methyl or alcohol can spin out of control in the absence of viscous forces, leading to small time steps and excessive computational expense.  To deal with this, you can scale the inertia of such small groups with: </w:t>
      </w:r>
    </w:p>
    <w:p w:rsidR="006E5299" w:rsidRDefault="006E5299" w:rsidP="006E5299">
      <w:pPr>
        <w:rPr>
          <w:rFonts w:ascii="Courier" w:hAnsi="Courier"/>
        </w:rPr>
      </w:pPr>
    </w:p>
    <w:p w:rsidR="006E5299" w:rsidRDefault="006E5299" w:rsidP="006E5299">
      <w:pPr>
        <w:rPr>
          <w:szCs w:val="22"/>
        </w:rPr>
      </w:pPr>
      <w:proofErr w:type="spellStart"/>
      <w:r w:rsidRPr="00461F1E">
        <w:rPr>
          <w:rFonts w:ascii="Courier" w:hAnsi="Courier"/>
        </w:rPr>
        <w:t>smallGroupInertiaMultiplier</w:t>
      </w:r>
      <w:proofErr w:type="spellEnd"/>
      <w:r>
        <w:rPr>
          <w:rFonts w:ascii="Courier" w:hAnsi="Courier"/>
        </w:rPr>
        <w:t xml:space="preserve"> &lt;inertia scale factor&gt;</w:t>
      </w:r>
    </w:p>
    <w:p w:rsidR="006E5299" w:rsidRDefault="006E5299" w:rsidP="006E5299">
      <w:pPr>
        <w:rPr>
          <w:szCs w:val="22"/>
        </w:rPr>
      </w:pPr>
    </w:p>
    <w:p w:rsidR="006E5299" w:rsidRDefault="006E5299" w:rsidP="006E5299">
      <w:pPr>
        <w:rPr>
          <w:szCs w:val="22"/>
        </w:rPr>
      </w:pPr>
      <w:r>
        <w:rPr>
          <w:szCs w:val="22"/>
        </w:rPr>
        <w:t>Any nonnegative floating point number can be used here; we suggest 11.0.</w:t>
      </w:r>
    </w:p>
    <w:p w:rsidR="006E5299" w:rsidRDefault="006E5299" w:rsidP="006E5299">
      <w:pPr>
        <w:rPr>
          <w:szCs w:val="22"/>
        </w:rPr>
      </w:pPr>
    </w:p>
    <w:p w:rsidR="00CA08DB" w:rsidRPr="006011E4" w:rsidRDefault="00CA08DB" w:rsidP="00CA08DB">
      <w:pPr>
        <w:pStyle w:val="Heading2"/>
      </w:pPr>
      <w:r>
        <w:t xml:space="preserve">Potential rescaling with the “Scrubber” </w:t>
      </w:r>
    </w:p>
    <w:p w:rsidR="00CA08DB" w:rsidRDefault="00CA08DB" w:rsidP="00CA08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CA08DB" w:rsidRDefault="00CA08DB" w:rsidP="00CA08DB">
      <w:pPr>
        <w:rPr>
          <w:szCs w:val="22"/>
        </w:rPr>
      </w:pPr>
      <w:r>
        <w:rPr>
          <w:szCs w:val="22"/>
        </w:rPr>
        <w:t xml:space="preserve">In Flores and Altman (RNA 2010) we found that kinetic trapping occurs often in computational RNA folding, as it does experimentally.  To get out of these traps we created the </w:t>
      </w:r>
      <w:r>
        <w:rPr>
          <w:i/>
          <w:szCs w:val="22"/>
        </w:rPr>
        <w:t>scrubber.</w:t>
      </w:r>
      <w:r>
        <w:rPr>
          <w:szCs w:val="22"/>
        </w:rPr>
        <w:t xml:space="preserve"> Potential rescaling refers to cyclically varying forces. In MMB, we use a rectangular waveform.   For a fraction of the time (1 - </w:t>
      </w:r>
      <w:proofErr w:type="spellStart"/>
      <w:r w:rsidRPr="00CA08DB">
        <w:rPr>
          <w:rFonts w:ascii="Courier" w:hAnsi="Courier"/>
        </w:rPr>
        <w:t>dutyCycle</w:t>
      </w:r>
      <w:proofErr w:type="spellEnd"/>
      <w:r>
        <w:rPr>
          <w:szCs w:val="22"/>
        </w:rPr>
        <w:t xml:space="preserve">) all forces </w:t>
      </w:r>
      <w:r w:rsidRPr="00CA08DB">
        <w:rPr>
          <w:szCs w:val="22"/>
        </w:rPr>
        <w:t xml:space="preserve">(including </w:t>
      </w:r>
      <w:proofErr w:type="spellStart"/>
      <w:r w:rsidRPr="00CA08DB">
        <w:rPr>
          <w:szCs w:val="22"/>
        </w:rPr>
        <w:t>baseInteraction’s</w:t>
      </w:r>
      <w:proofErr w:type="spellEnd"/>
      <w:r w:rsidRPr="00CA08DB">
        <w:rPr>
          <w:szCs w:val="22"/>
        </w:rPr>
        <w:t xml:space="preserve">, </w:t>
      </w:r>
      <w:proofErr w:type="spellStart"/>
      <w:r w:rsidRPr="00CA08DB">
        <w:rPr>
          <w:szCs w:val="22"/>
        </w:rPr>
        <w:t>sterics</w:t>
      </w:r>
      <w:proofErr w:type="spellEnd"/>
      <w:r w:rsidRPr="00CA08DB">
        <w:rPr>
          <w:szCs w:val="22"/>
        </w:rPr>
        <w:t xml:space="preserve">, Amber99 force field, </w:t>
      </w:r>
      <w:proofErr w:type="spellStart"/>
      <w:r w:rsidRPr="00CA08DB">
        <w:rPr>
          <w:szCs w:val="22"/>
        </w:rPr>
        <w:t>springToGround’s</w:t>
      </w:r>
      <w:proofErr w:type="spellEnd"/>
      <w:r w:rsidRPr="00CA08DB">
        <w:rPr>
          <w:szCs w:val="22"/>
        </w:rPr>
        <w:t xml:space="preserve">, etc.) </w:t>
      </w:r>
      <w:r>
        <w:rPr>
          <w:szCs w:val="22"/>
        </w:rPr>
        <w:t>will be turned off. Then for the remainder of the period  (</w:t>
      </w:r>
      <w:proofErr w:type="spellStart"/>
      <w:r w:rsidRPr="00CA08DB">
        <w:rPr>
          <w:rFonts w:ascii="Courier" w:hAnsi="Courier"/>
        </w:rPr>
        <w:t>dutyCycle</w:t>
      </w:r>
      <w:proofErr w:type="spellEnd"/>
      <w:r>
        <w:rPr>
          <w:szCs w:val="22"/>
        </w:rPr>
        <w:t xml:space="preserve">) these forces will be turned back on.  The length of the period is set with the </w:t>
      </w:r>
      <w:proofErr w:type="spellStart"/>
      <w:r>
        <w:rPr>
          <w:rFonts w:ascii="Courier" w:hAnsi="Courier"/>
        </w:rPr>
        <w:t>scrubberPeriod</w:t>
      </w:r>
      <w:proofErr w:type="spellEnd"/>
      <w:r>
        <w:rPr>
          <w:szCs w:val="22"/>
        </w:rPr>
        <w:t xml:space="preserve"> parameter (in </w:t>
      </w:r>
      <w:proofErr w:type="spellStart"/>
      <w:r>
        <w:rPr>
          <w:szCs w:val="22"/>
        </w:rPr>
        <w:t>ps</w:t>
      </w:r>
      <w:proofErr w:type="spellEnd"/>
      <w:r>
        <w:rPr>
          <w:szCs w:val="22"/>
        </w:rPr>
        <w:t xml:space="preserve">, as always). </w:t>
      </w:r>
    </w:p>
    <w:p w:rsidR="00CA08DB" w:rsidRDefault="00CA08DB" w:rsidP="00CA08DB">
      <w:pPr>
        <w:rPr>
          <w:szCs w:val="22"/>
        </w:rPr>
      </w:pPr>
    </w:p>
    <w:p w:rsidR="00CA08DB" w:rsidRDefault="00CA08DB" w:rsidP="00CA08DB">
      <w:pPr>
        <w:rPr>
          <w:rFonts w:ascii="Courier" w:hAnsi="Courier"/>
        </w:rPr>
      </w:pPr>
      <w:proofErr w:type="spellStart"/>
      <w:r>
        <w:rPr>
          <w:rFonts w:ascii="Courier" w:hAnsi="Courier"/>
        </w:rPr>
        <w:t>dutyCycle</w:t>
      </w:r>
      <w:proofErr w:type="spellEnd"/>
      <w:r>
        <w:rPr>
          <w:rFonts w:ascii="Courier" w:hAnsi="Courier"/>
        </w:rPr>
        <w:t xml:space="preserve"> &lt;”on” fraction&gt; </w:t>
      </w:r>
    </w:p>
    <w:p w:rsidR="00CA08DB" w:rsidRDefault="00CA08DB" w:rsidP="00CA08DB">
      <w:pPr>
        <w:rPr>
          <w:rFonts w:ascii="Courier" w:hAnsi="Courier"/>
        </w:rPr>
      </w:pPr>
      <w:proofErr w:type="spellStart"/>
      <w:r>
        <w:rPr>
          <w:rFonts w:ascii="Courier" w:hAnsi="Courier"/>
        </w:rPr>
        <w:t>scrubberPeriod</w:t>
      </w:r>
      <w:proofErr w:type="spellEnd"/>
      <w:r>
        <w:rPr>
          <w:rFonts w:ascii="Courier" w:hAnsi="Courier"/>
        </w:rPr>
        <w:t xml:space="preserve"> &lt;potential rescaling period, in </w:t>
      </w:r>
      <w:proofErr w:type="spellStart"/>
      <w:r>
        <w:rPr>
          <w:rFonts w:ascii="Courier" w:hAnsi="Courier"/>
        </w:rPr>
        <w:t>ps</w:t>
      </w:r>
      <w:proofErr w:type="spellEnd"/>
      <w:r>
        <w:rPr>
          <w:rFonts w:ascii="Courier" w:hAnsi="Courier"/>
        </w:rPr>
        <w:t>&gt;</w:t>
      </w:r>
    </w:p>
    <w:p w:rsidR="00CA08DB" w:rsidRDefault="00CA08DB" w:rsidP="00CA08DB">
      <w:pPr>
        <w:rPr>
          <w:rFonts w:ascii="Courier" w:hAnsi="Courier"/>
        </w:rPr>
      </w:pPr>
    </w:p>
    <w:p w:rsidR="00CA08DB" w:rsidRDefault="00CA08DB" w:rsidP="00CA08DB">
      <w:pPr>
        <w:rPr>
          <w:szCs w:val="22"/>
        </w:rPr>
      </w:pPr>
      <w:r>
        <w:rPr>
          <w:szCs w:val="22"/>
        </w:rPr>
        <w:t xml:space="preserve">This is used in some of the MMB tutorial examples.  </w:t>
      </w:r>
    </w:p>
    <w:p w:rsidR="00CA08DB" w:rsidRDefault="00CA08DB" w:rsidP="00CA08DB">
      <w:pPr>
        <w:rPr>
          <w:szCs w:val="22"/>
        </w:rPr>
      </w:pPr>
    </w:p>
    <w:p w:rsidR="00B3778C" w:rsidRDefault="00B3778C" w:rsidP="006E5299"/>
    <w:p w:rsidR="00B3778C" w:rsidRDefault="00B3778C" w:rsidP="006E5299"/>
    <w:p w:rsidR="00B3778C" w:rsidRDefault="00B3778C" w:rsidP="006E5299"/>
    <w:p w:rsidR="00CA08DB" w:rsidRDefault="00CA08DB" w:rsidP="006E5299"/>
    <w:p w:rsidR="006E5299" w:rsidRPr="00CF2D9F" w:rsidRDefault="006E5299" w:rsidP="006E5299"/>
    <w:p w:rsidR="006E5299" w:rsidRDefault="006E5299" w:rsidP="006E5299">
      <w:pPr>
        <w:pStyle w:val="Heading1"/>
      </w:pPr>
      <w:bookmarkStart w:id="22" w:name="_Toc217127447"/>
      <w:proofErr w:type="spellStart"/>
      <w:r>
        <w:t>Mobilizers</w:t>
      </w:r>
      <w:proofErr w:type="spellEnd"/>
      <w:r>
        <w:t xml:space="preserve"> and constraints</w:t>
      </w:r>
      <w:bookmarkEnd w:id="22"/>
    </w:p>
    <w:p w:rsidR="006E5299" w:rsidRDefault="006E5299" w:rsidP="006E5299"/>
    <w:p w:rsidR="006E5299" w:rsidRDefault="006E5299" w:rsidP="006E5299">
      <w:pPr>
        <w:rPr>
          <w:szCs w:val="22"/>
        </w:rPr>
      </w:pPr>
      <w:r w:rsidRPr="006669AB">
        <w:rPr>
          <w:szCs w:val="22"/>
        </w:rPr>
        <w:t>In this Appendix</w:t>
      </w:r>
      <w:r>
        <w:rPr>
          <w:szCs w:val="22"/>
        </w:rPr>
        <w:t xml:space="preserve"> we describe </w:t>
      </w:r>
      <w:proofErr w:type="spellStart"/>
      <w:r>
        <w:rPr>
          <w:rFonts w:ascii="Courier" w:eastAsia="Times New Roman" w:hAnsi="Courier"/>
          <w:szCs w:val="22"/>
        </w:rPr>
        <w:t>mobilizer</w:t>
      </w:r>
      <w:proofErr w:type="spellEnd"/>
      <w:r>
        <w:rPr>
          <w:szCs w:val="22"/>
        </w:rPr>
        <w:t xml:space="preserve"> commands, which define or modify the internal coordinate topology of the molecule as well as </w:t>
      </w:r>
      <w:r>
        <w:rPr>
          <w:rFonts w:ascii="Courier" w:eastAsia="Times New Roman" w:hAnsi="Courier"/>
          <w:szCs w:val="22"/>
        </w:rPr>
        <w:t>constraint</w:t>
      </w:r>
      <w:r>
        <w:rPr>
          <w:szCs w:val="22"/>
        </w:rPr>
        <w:t xml:space="preserve"> commands, which  add constraint equations that reduce the degrees of freedom of the system.  </w:t>
      </w:r>
    </w:p>
    <w:p w:rsidR="006E5299" w:rsidRDefault="006E5299" w:rsidP="006E5299">
      <w:pPr>
        <w:rPr>
          <w:szCs w:val="22"/>
        </w:rPr>
      </w:pPr>
    </w:p>
    <w:p w:rsidR="001C7C84" w:rsidRDefault="006E5299" w:rsidP="006E5299">
      <w:pPr>
        <w:rPr>
          <w:szCs w:val="22"/>
        </w:rPr>
      </w:pPr>
      <w:r>
        <w:rPr>
          <w:szCs w:val="22"/>
        </w:rPr>
        <w:t xml:space="preserve">It is important to keep in mind the crucial difference between these two in Internal Coordinate Mechanics.  A </w:t>
      </w:r>
      <w:proofErr w:type="spellStart"/>
      <w:r>
        <w:rPr>
          <w:rFonts w:ascii="Courier" w:eastAsia="Times New Roman" w:hAnsi="Courier"/>
          <w:szCs w:val="22"/>
        </w:rPr>
        <w:t>mobilizer</w:t>
      </w:r>
      <w:proofErr w:type="spellEnd"/>
      <w:r>
        <w:rPr>
          <w:szCs w:val="22"/>
        </w:rPr>
        <w:t xml:space="preserve"> command can reduce or increase the number of bodies that exist in a system; in the former case you will always save computer time.  On the other hand a </w:t>
      </w:r>
      <w:r>
        <w:rPr>
          <w:rFonts w:ascii="Courier" w:eastAsia="Times New Roman" w:hAnsi="Courier"/>
          <w:szCs w:val="22"/>
        </w:rPr>
        <w:t>constraint</w:t>
      </w:r>
      <w:r>
        <w:rPr>
          <w:szCs w:val="22"/>
        </w:rPr>
        <w:t xml:space="preserve"> command adds constraint equations which must then be solved; while the net effect depends on masses and forces, computational cost typically increases.</w:t>
      </w:r>
      <w:r w:rsidR="00A210CF">
        <w:rPr>
          <w:szCs w:val="22"/>
        </w:rPr>
        <w:t xml:space="preserve"> </w:t>
      </w:r>
      <w:proofErr w:type="spellStart"/>
      <w:r w:rsidR="00A210CF">
        <w:rPr>
          <w:szCs w:val="22"/>
        </w:rPr>
        <w:t>Mobilizers</w:t>
      </w:r>
      <w:proofErr w:type="spellEnd"/>
      <w:r w:rsidR="00A210CF">
        <w:rPr>
          <w:szCs w:val="22"/>
        </w:rPr>
        <w:t xml:space="preserve"> control bond </w:t>
      </w:r>
      <w:proofErr w:type="spellStart"/>
      <w:r w:rsidR="00A210CF">
        <w:rPr>
          <w:szCs w:val="22"/>
        </w:rPr>
        <w:t>mobilities</w:t>
      </w:r>
      <w:proofErr w:type="spellEnd"/>
      <w:r w:rsidR="00A210CF">
        <w:rPr>
          <w:szCs w:val="22"/>
        </w:rPr>
        <w:t xml:space="preserve">, which here can </w:t>
      </w:r>
      <w:r w:rsidR="00A167CC" w:rsidRPr="00A167CC">
        <w:rPr>
          <w:rFonts w:ascii="Courier" w:eastAsia="Times New Roman" w:hAnsi="Courier"/>
          <w:szCs w:val="22"/>
        </w:rPr>
        <w:t xml:space="preserve">be Free, Torsion, </w:t>
      </w:r>
      <w:r w:rsidR="009F7916" w:rsidRPr="00A210CF">
        <w:rPr>
          <w:szCs w:val="22"/>
        </w:rPr>
        <w:t>or</w:t>
      </w:r>
      <w:r w:rsidR="009F7916" w:rsidRPr="00A167CC">
        <w:rPr>
          <w:rFonts w:ascii="Courier" w:eastAsia="Times New Roman" w:hAnsi="Courier"/>
          <w:szCs w:val="22"/>
        </w:rPr>
        <w:t xml:space="preserve"> </w:t>
      </w:r>
      <w:r w:rsidR="00A167CC" w:rsidRPr="00A167CC">
        <w:rPr>
          <w:rFonts w:ascii="Courier" w:eastAsia="Times New Roman" w:hAnsi="Courier"/>
          <w:szCs w:val="22"/>
        </w:rPr>
        <w:t>Rigid</w:t>
      </w:r>
      <w:r w:rsidR="00A210CF">
        <w:rPr>
          <w:szCs w:val="22"/>
        </w:rPr>
        <w:t xml:space="preserve">. </w:t>
      </w:r>
    </w:p>
    <w:p w:rsidR="001C7C84" w:rsidRDefault="00A210CF" w:rsidP="006E5299">
      <w:pPr>
        <w:rPr>
          <w:szCs w:val="22"/>
        </w:rPr>
      </w:pPr>
      <w:r w:rsidRPr="00A210CF">
        <w:rPr>
          <w:rFonts w:ascii="Courier" w:eastAsia="Times New Roman" w:hAnsi="Courier"/>
          <w:szCs w:val="22"/>
        </w:rPr>
        <w:t>Free</w:t>
      </w:r>
      <w:r>
        <w:rPr>
          <w:szCs w:val="22"/>
        </w:rPr>
        <w:t xml:space="preserve">  means that </w:t>
      </w:r>
      <w:r w:rsidR="001C7C84">
        <w:rPr>
          <w:szCs w:val="22"/>
        </w:rPr>
        <w:t xml:space="preserve">the bond can change its length, angle, and dihedral. </w:t>
      </w:r>
    </w:p>
    <w:p w:rsidR="001C7C84" w:rsidRDefault="001C7C84" w:rsidP="006E5299">
      <w:pPr>
        <w:rPr>
          <w:szCs w:val="22"/>
        </w:rPr>
      </w:pPr>
      <w:r w:rsidRPr="00A210CF">
        <w:rPr>
          <w:rFonts w:ascii="Courier" w:eastAsia="Times New Roman" w:hAnsi="Courier"/>
          <w:szCs w:val="22"/>
        </w:rPr>
        <w:t>Torsion</w:t>
      </w:r>
      <w:r>
        <w:rPr>
          <w:szCs w:val="22"/>
        </w:rPr>
        <w:t xml:space="preserve"> means it can change only its dihedral angle. </w:t>
      </w:r>
    </w:p>
    <w:p w:rsidR="009F7916" w:rsidRDefault="001C7C84" w:rsidP="006E5299">
      <w:pPr>
        <w:rPr>
          <w:szCs w:val="22"/>
        </w:rPr>
      </w:pPr>
      <w:r w:rsidRPr="00A210CF">
        <w:rPr>
          <w:rFonts w:ascii="Courier" w:eastAsia="Times New Roman" w:hAnsi="Courier"/>
          <w:szCs w:val="22"/>
        </w:rPr>
        <w:t>Rigid</w:t>
      </w:r>
      <w:r>
        <w:rPr>
          <w:szCs w:val="22"/>
        </w:rPr>
        <w:t xml:space="preserve"> means it has no degrees of freedom. </w:t>
      </w:r>
    </w:p>
    <w:p w:rsidR="006E5299" w:rsidRDefault="006E5299" w:rsidP="006E5299">
      <w:pPr>
        <w:rPr>
          <w:szCs w:val="22"/>
        </w:rPr>
      </w:pPr>
    </w:p>
    <w:p w:rsidR="006E5299" w:rsidRDefault="006E5299" w:rsidP="006E5299">
      <w:pPr>
        <w:rPr>
          <w:szCs w:val="22"/>
        </w:rPr>
      </w:pPr>
      <w:r>
        <w:rPr>
          <w:szCs w:val="22"/>
        </w:rPr>
        <w:t xml:space="preserve">One must also avoid </w:t>
      </w:r>
      <w:proofErr w:type="spellStart"/>
      <w:r>
        <w:rPr>
          <w:szCs w:val="22"/>
        </w:rPr>
        <w:t>overconstraining</w:t>
      </w:r>
      <w:proofErr w:type="spellEnd"/>
      <w:r>
        <w:rPr>
          <w:szCs w:val="22"/>
        </w:rPr>
        <w:t xml:space="preserve"> the system.  For example, if two rigid molecules are already </w:t>
      </w:r>
      <w:proofErr w:type="spellStart"/>
      <w:r>
        <w:rPr>
          <w:rFonts w:ascii="Courier" w:eastAsia="Times New Roman" w:hAnsi="Courier"/>
          <w:szCs w:val="22"/>
        </w:rPr>
        <w:t>Weld</w:t>
      </w:r>
      <w:r>
        <w:rPr>
          <w:szCs w:val="22"/>
        </w:rPr>
        <w:t>’ed</w:t>
      </w:r>
      <w:proofErr w:type="spellEnd"/>
      <w:r>
        <w:rPr>
          <w:szCs w:val="22"/>
        </w:rPr>
        <w:t xml:space="preserve"> (see below) to each other, do not put additional constraints on this pair of molecules, even if they are nominally applied to different residues.  While this is easy to keep track of for two bodies, watch out for more insidious ways of </w:t>
      </w:r>
      <w:proofErr w:type="spellStart"/>
      <w:r>
        <w:rPr>
          <w:szCs w:val="22"/>
        </w:rPr>
        <w:t>overconstraining</w:t>
      </w:r>
      <w:proofErr w:type="spellEnd"/>
      <w:r>
        <w:rPr>
          <w:szCs w:val="22"/>
        </w:rPr>
        <w:t xml:space="preserve">.  For example, if A is </w:t>
      </w:r>
      <w:proofErr w:type="spellStart"/>
      <w:r>
        <w:rPr>
          <w:rFonts w:ascii="Courier" w:eastAsia="Times New Roman" w:hAnsi="Courier"/>
          <w:szCs w:val="22"/>
        </w:rPr>
        <w:t>Weld</w:t>
      </w:r>
      <w:r>
        <w:rPr>
          <w:szCs w:val="22"/>
        </w:rPr>
        <w:t>’ed</w:t>
      </w:r>
      <w:proofErr w:type="spellEnd"/>
      <w:r>
        <w:rPr>
          <w:szCs w:val="22"/>
        </w:rPr>
        <w:t xml:space="preserve"> to  B, and B is </w:t>
      </w:r>
      <w:proofErr w:type="spellStart"/>
      <w:r>
        <w:rPr>
          <w:rFonts w:ascii="Courier" w:eastAsia="Times New Roman" w:hAnsi="Courier"/>
          <w:szCs w:val="22"/>
        </w:rPr>
        <w:t>Weld</w:t>
      </w:r>
      <w:r>
        <w:rPr>
          <w:szCs w:val="22"/>
        </w:rPr>
        <w:t>’ed</w:t>
      </w:r>
      <w:proofErr w:type="spellEnd"/>
      <w:r>
        <w:rPr>
          <w:szCs w:val="22"/>
        </w:rPr>
        <w:t xml:space="preserve"> to C, do not then </w:t>
      </w:r>
      <w:r>
        <w:rPr>
          <w:rFonts w:ascii="Courier" w:eastAsia="Times New Roman" w:hAnsi="Courier"/>
          <w:szCs w:val="22"/>
        </w:rPr>
        <w:t>Weld</w:t>
      </w:r>
      <w:r>
        <w:rPr>
          <w:szCs w:val="22"/>
        </w:rPr>
        <w:t xml:space="preserve"> C to A.</w:t>
      </w:r>
    </w:p>
    <w:p w:rsidR="006E5299" w:rsidRPr="006669AB" w:rsidRDefault="006E5299" w:rsidP="006E5299">
      <w:pPr>
        <w:rPr>
          <w:szCs w:val="22"/>
        </w:rPr>
      </w:pPr>
    </w:p>
    <w:p w:rsidR="006E5299" w:rsidRPr="006011E4" w:rsidRDefault="006E5299" w:rsidP="006E5299">
      <w:pPr>
        <w:pStyle w:val="Heading2"/>
      </w:pPr>
      <w:bookmarkStart w:id="23" w:name="_Toc217127448"/>
      <w:proofErr w:type="spellStart"/>
      <w:r>
        <w:t>mobilizer</w:t>
      </w:r>
      <w:bookmarkEnd w:id="23"/>
      <w:proofErr w:type="spellEnd"/>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proofErr w:type="spellStart"/>
      <w:r>
        <w:rPr>
          <w:rFonts w:ascii="Courier" w:eastAsia="Times New Roman" w:hAnsi="Courier"/>
          <w:szCs w:val="22"/>
        </w:rPr>
        <w:t>mobilizer</w:t>
      </w:r>
      <w:proofErr w:type="spellEnd"/>
      <w:r w:rsidRPr="00C16F30">
        <w:rPr>
          <w:rFonts w:ascii="Courier" w:eastAsia="Times New Roman" w:hAnsi="Courier"/>
          <w:szCs w:val="22"/>
        </w:rPr>
        <w:t xml:space="preserve"> </w:t>
      </w:r>
      <w:r>
        <w:rPr>
          <w:szCs w:val="22"/>
        </w:rPr>
        <w:t>keyword</w:t>
      </w:r>
      <w:r w:rsidRPr="006669AB">
        <w:rPr>
          <w:szCs w:val="22"/>
        </w:rPr>
        <w:t xml:space="preserve"> is used for specifying </w:t>
      </w:r>
      <w:r>
        <w:rPr>
          <w:szCs w:val="22"/>
        </w:rPr>
        <w:t xml:space="preserve">the bond </w:t>
      </w:r>
      <w:proofErr w:type="spellStart"/>
      <w:r>
        <w:rPr>
          <w:szCs w:val="22"/>
        </w:rPr>
        <w:t>mobilities</w:t>
      </w:r>
      <w:proofErr w:type="spellEnd"/>
      <w:r>
        <w:rPr>
          <w:szCs w:val="22"/>
        </w:rPr>
        <w:t xml:space="preserve"> for a stretch of residues</w:t>
      </w:r>
      <w:r w:rsidR="001755FE">
        <w:rPr>
          <w:szCs w:val="22"/>
        </w:rPr>
        <w:t>.  This command is overloaded.  The first variant has the following syntax</w:t>
      </w:r>
      <w:r>
        <w:rPr>
          <w:szCs w:val="22"/>
        </w:rPr>
        <w:t>:</w:t>
      </w:r>
    </w:p>
    <w:p w:rsidR="006E5299" w:rsidRDefault="006E5299" w:rsidP="006E5299">
      <w:pPr>
        <w:rPr>
          <w:rFonts w:ascii="Courier" w:hAnsi="Courier"/>
          <w:szCs w:val="22"/>
        </w:rPr>
      </w:pPr>
    </w:p>
    <w:p w:rsidR="00A210CF" w:rsidRDefault="006E5299" w:rsidP="006E5299">
      <w:pPr>
        <w:widowControl w:val="0"/>
        <w:autoSpaceDE w:val="0"/>
        <w:autoSpaceDN w:val="0"/>
        <w:adjustRightInd w:val="0"/>
        <w:spacing w:line="240" w:lineRule="auto"/>
        <w:jc w:val="left"/>
        <w:rPr>
          <w:rFonts w:ascii="Courier" w:eastAsia="Times New Roman" w:hAnsi="Courier"/>
          <w:szCs w:val="22"/>
        </w:rPr>
      </w:pPr>
      <w:proofErr w:type="spellStart"/>
      <w:r>
        <w:rPr>
          <w:rFonts w:ascii="Courier" w:eastAsia="Times New Roman" w:hAnsi="Courier"/>
          <w:szCs w:val="22"/>
        </w:rPr>
        <w:t>mobilizer</w:t>
      </w:r>
      <w:proofErr w:type="spellEnd"/>
      <w:r w:rsidRPr="00200890">
        <w:rPr>
          <w:rFonts w:ascii="Courier" w:eastAsia="Times New Roman" w:hAnsi="Courier"/>
          <w:szCs w:val="22"/>
        </w:rPr>
        <w:t xml:space="preserve"> </w:t>
      </w:r>
      <w:r>
        <w:rPr>
          <w:rFonts w:ascii="Courier" w:eastAsia="Times New Roman" w:hAnsi="Courier"/>
          <w:szCs w:val="22"/>
        </w:rPr>
        <w:tab/>
      </w:r>
      <w:r w:rsidR="00A210CF">
        <w:rPr>
          <w:rFonts w:ascii="Courier" w:eastAsia="Times New Roman" w:hAnsi="Courier"/>
          <w:szCs w:val="22"/>
        </w:rPr>
        <w:t>&lt;bond mobility&gt;</w:t>
      </w:r>
      <w:r w:rsidR="00A210CF" w:rsidRPr="00200890">
        <w:rPr>
          <w:rFonts w:ascii="Courier" w:eastAsia="Times New Roman" w:hAnsi="Courier"/>
          <w:szCs w:val="22"/>
        </w:rPr>
        <w:t xml:space="preserve"> </w:t>
      </w:r>
    </w:p>
    <w:p w:rsidR="00A167CC" w:rsidRDefault="006E5299" w:rsidP="00A167CC">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A210CF" w:rsidRDefault="006E5299" w:rsidP="00A210CF">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&lt;first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rPr>
          <w:rFonts w:ascii="Courier" w:hAnsi="Courier"/>
          <w:szCs w:val="22"/>
        </w:rPr>
      </w:pPr>
    </w:p>
    <w:p w:rsidR="001755FE"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 </w:t>
      </w:r>
      <w:r w:rsidR="00A210CF">
        <w:rPr>
          <w:szCs w:val="22"/>
        </w:rPr>
        <w:t xml:space="preserve">Bond mobility can be set to </w:t>
      </w:r>
      <w:r w:rsidR="001C7C84" w:rsidRPr="00A210CF">
        <w:rPr>
          <w:rFonts w:ascii="Courier" w:eastAsia="Times New Roman" w:hAnsi="Courier"/>
          <w:szCs w:val="22"/>
        </w:rPr>
        <w:t xml:space="preserve">Free, Torsion, Rigid, </w:t>
      </w:r>
      <w:r w:rsidR="001C7C84" w:rsidRPr="00A210CF">
        <w:rPr>
          <w:szCs w:val="22"/>
        </w:rPr>
        <w:t>or</w:t>
      </w:r>
      <w:r w:rsidR="001C7C84" w:rsidRPr="00A210CF">
        <w:rPr>
          <w:rFonts w:ascii="Courier" w:eastAsia="Times New Roman" w:hAnsi="Courier"/>
          <w:szCs w:val="22"/>
        </w:rPr>
        <w:t xml:space="preserve"> Default</w:t>
      </w:r>
      <w:r w:rsidR="001C7C84">
        <w:rPr>
          <w:szCs w:val="22"/>
        </w:rPr>
        <w:t>.</w:t>
      </w:r>
      <w:r w:rsidR="001755FE">
        <w:rPr>
          <w:szCs w:val="22"/>
        </w:rPr>
        <w:t xml:space="preserve"> </w:t>
      </w:r>
      <w:r w:rsidR="00265B4C">
        <w:rPr>
          <w:szCs w:val="22"/>
        </w:rPr>
        <w:t>The “</w:t>
      </w:r>
      <w:r w:rsidR="00265B4C" w:rsidRPr="00A210CF">
        <w:rPr>
          <w:rFonts w:ascii="Courier" w:eastAsia="Times New Roman" w:hAnsi="Courier"/>
          <w:szCs w:val="22"/>
        </w:rPr>
        <w:t>Default</w:t>
      </w:r>
      <w:r w:rsidR="00265B4C">
        <w:rPr>
          <w:szCs w:val="22"/>
        </w:rPr>
        <w:t xml:space="preserve">” bond mobility is special, as we’ll explain in a moment. </w:t>
      </w:r>
      <w:r w:rsidR="001755FE">
        <w:rPr>
          <w:szCs w:val="22"/>
        </w:rPr>
        <w:t xml:space="preserve">Don’t forget you can use the keywords </w:t>
      </w:r>
      <w:proofErr w:type="spellStart"/>
      <w:r w:rsidR="001755FE" w:rsidRPr="00A210CF">
        <w:rPr>
          <w:rFonts w:ascii="Courier" w:eastAsia="Times New Roman" w:hAnsi="Courier"/>
          <w:szCs w:val="22"/>
        </w:rPr>
        <w:t>F</w:t>
      </w:r>
      <w:r w:rsidR="001755FE">
        <w:rPr>
          <w:rFonts w:ascii="Courier" w:eastAsia="Times New Roman" w:hAnsi="Courier"/>
          <w:szCs w:val="22"/>
        </w:rPr>
        <w:t>irstResidue</w:t>
      </w:r>
      <w:proofErr w:type="spellEnd"/>
      <w:r w:rsidR="001755FE">
        <w:rPr>
          <w:rFonts w:ascii="Courier" w:eastAsia="Times New Roman" w:hAnsi="Courier"/>
          <w:szCs w:val="22"/>
        </w:rPr>
        <w:t xml:space="preserve"> </w:t>
      </w:r>
      <w:r w:rsidR="001755FE" w:rsidRPr="006669AB">
        <w:rPr>
          <w:szCs w:val="22"/>
        </w:rPr>
        <w:t>o</w:t>
      </w:r>
      <w:r w:rsidR="001755FE">
        <w:rPr>
          <w:szCs w:val="22"/>
        </w:rPr>
        <w:t>r</w:t>
      </w:r>
      <w:r w:rsidR="001755FE" w:rsidRPr="006669AB">
        <w:rPr>
          <w:szCs w:val="22"/>
        </w:rPr>
        <w:t xml:space="preserve"> </w:t>
      </w:r>
      <w:proofErr w:type="spellStart"/>
      <w:r w:rsidR="001755FE">
        <w:rPr>
          <w:rFonts w:ascii="Courier" w:eastAsia="Times New Roman" w:hAnsi="Courier"/>
          <w:szCs w:val="22"/>
        </w:rPr>
        <w:t>LastResidue</w:t>
      </w:r>
      <w:proofErr w:type="spellEnd"/>
      <w:r w:rsidR="001755FE">
        <w:rPr>
          <w:szCs w:val="22"/>
        </w:rPr>
        <w:t>, or do arithmetic on the residue numbers using the “</w:t>
      </w:r>
      <w:r w:rsidR="001755FE" w:rsidRPr="001755FE">
        <w:rPr>
          <w:rFonts w:ascii="Courier" w:eastAsia="Times New Roman" w:hAnsi="Courier"/>
          <w:szCs w:val="22"/>
        </w:rPr>
        <w:t>+</w:t>
      </w:r>
      <w:r w:rsidR="001755FE">
        <w:rPr>
          <w:szCs w:val="22"/>
        </w:rPr>
        <w:t>” operator, as described earlier.</w:t>
      </w:r>
    </w:p>
    <w:p w:rsidR="001755FE" w:rsidRDefault="001755FE" w:rsidP="006E5299">
      <w:pPr>
        <w:rPr>
          <w:szCs w:val="22"/>
        </w:rPr>
      </w:pPr>
    </w:p>
    <w:p w:rsidR="001755FE" w:rsidRDefault="001755FE" w:rsidP="006E5299">
      <w:pPr>
        <w:rPr>
          <w:szCs w:val="22"/>
        </w:rPr>
      </w:pPr>
      <w:r>
        <w:rPr>
          <w:szCs w:val="22"/>
        </w:rPr>
        <w:t>You can also simply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proofErr w:type="spellStart"/>
      <w:r>
        <w:rPr>
          <w:rFonts w:ascii="Courier" w:eastAsia="Times New Roman" w:hAnsi="Courier"/>
          <w:szCs w:val="22"/>
        </w:rPr>
        <w:t>mobilizer</w:t>
      </w:r>
      <w:proofErr w:type="spellEnd"/>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1755FE">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1755FE" w:rsidRDefault="001755FE" w:rsidP="006E5299">
      <w:pPr>
        <w:rPr>
          <w:szCs w:val="22"/>
        </w:rPr>
      </w:pPr>
    </w:p>
    <w:p w:rsidR="001755FE" w:rsidRDefault="001755FE" w:rsidP="006E5299">
      <w:pPr>
        <w:rPr>
          <w:szCs w:val="22"/>
        </w:rPr>
      </w:pPr>
      <w:r>
        <w:rPr>
          <w:szCs w:val="22"/>
        </w:rPr>
        <w:t xml:space="preserve">… and this will set ALL residues in chain </w:t>
      </w:r>
      <w:r w:rsidRPr="001755FE">
        <w:rPr>
          <w:rFonts w:ascii="Courier" w:eastAsia="Times New Roman" w:hAnsi="Courier"/>
          <w:szCs w:val="22"/>
        </w:rPr>
        <w:t>&lt;chain identifier&gt;</w:t>
      </w:r>
      <w:r>
        <w:rPr>
          <w:szCs w:val="22"/>
        </w:rPr>
        <w:t xml:space="preserve"> to </w:t>
      </w:r>
      <w:r w:rsidRPr="001755FE">
        <w:rPr>
          <w:rFonts w:ascii="Courier" w:eastAsia="Times New Roman" w:hAnsi="Courier"/>
          <w:szCs w:val="22"/>
        </w:rPr>
        <w:t>&lt;bond mobility&gt;</w:t>
      </w:r>
      <w:r>
        <w:rPr>
          <w:szCs w:val="22"/>
        </w:rPr>
        <w:t xml:space="preserve">.  </w:t>
      </w:r>
    </w:p>
    <w:p w:rsidR="001755FE" w:rsidRDefault="001755FE" w:rsidP="006E5299">
      <w:pPr>
        <w:rPr>
          <w:szCs w:val="22"/>
        </w:rPr>
      </w:pPr>
    </w:p>
    <w:p w:rsidR="001755FE" w:rsidRDefault="001755FE" w:rsidP="006E5299">
      <w:pPr>
        <w:rPr>
          <w:szCs w:val="22"/>
        </w:rPr>
      </w:pPr>
      <w:r>
        <w:rPr>
          <w:szCs w:val="22"/>
        </w:rPr>
        <w:t>Lastly, you can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proofErr w:type="spellStart"/>
      <w:r>
        <w:rPr>
          <w:rFonts w:ascii="Courier" w:eastAsia="Times New Roman" w:hAnsi="Courier"/>
          <w:szCs w:val="22"/>
        </w:rPr>
        <w:t>mobilizer</w:t>
      </w:r>
      <w:proofErr w:type="spellEnd"/>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6E5299">
      <w:pPr>
        <w:rPr>
          <w:szCs w:val="22"/>
        </w:rPr>
      </w:pPr>
    </w:p>
    <w:p w:rsidR="001755FE" w:rsidRDefault="001755FE" w:rsidP="006E5299">
      <w:pPr>
        <w:rPr>
          <w:szCs w:val="22"/>
        </w:rPr>
      </w:pPr>
      <w:r>
        <w:rPr>
          <w:szCs w:val="22"/>
        </w:rPr>
        <w:t xml:space="preserve">... and this will set all residues in ALL chains to </w:t>
      </w:r>
      <w:r w:rsidRPr="001755FE">
        <w:rPr>
          <w:rFonts w:ascii="Courier" w:eastAsia="Times New Roman" w:hAnsi="Courier"/>
          <w:szCs w:val="22"/>
        </w:rPr>
        <w:t>&lt;bond mobility&gt;</w:t>
      </w:r>
      <w:r>
        <w:rPr>
          <w:szCs w:val="22"/>
        </w:rPr>
        <w:t>.</w:t>
      </w:r>
    </w:p>
    <w:p w:rsidR="00627BED" w:rsidRDefault="00627BED" w:rsidP="006E5299">
      <w:pPr>
        <w:rPr>
          <w:szCs w:val="22"/>
        </w:rPr>
      </w:pPr>
    </w:p>
    <w:p w:rsidR="00627BED" w:rsidRDefault="00627BED" w:rsidP="006E5299">
      <w:pPr>
        <w:rPr>
          <w:szCs w:val="22"/>
        </w:rPr>
      </w:pPr>
    </w:p>
    <w:p w:rsidR="00627BED" w:rsidRPr="006669AB" w:rsidRDefault="00627BED" w:rsidP="00627BED">
      <w:pPr>
        <w:rPr>
          <w:szCs w:val="22"/>
        </w:rPr>
      </w:pPr>
    </w:p>
    <w:p w:rsidR="00627BED" w:rsidRPr="006011E4" w:rsidRDefault="00627BED" w:rsidP="00627BED">
      <w:pPr>
        <w:pStyle w:val="Heading2"/>
      </w:pPr>
      <w:bookmarkStart w:id="24" w:name="_Toc217127449"/>
      <w:proofErr w:type="spellStart"/>
      <w:r>
        <w:t>applyMobilizersWithin</w:t>
      </w:r>
      <w:bookmarkEnd w:id="24"/>
      <w:proofErr w:type="spellEnd"/>
    </w:p>
    <w:p w:rsidR="00627BED" w:rsidRPr="006669AB" w:rsidRDefault="00627BED" w:rsidP="00627BED">
      <w:pPr>
        <w:rPr>
          <w:szCs w:val="22"/>
        </w:rPr>
      </w:pPr>
    </w:p>
    <w:p w:rsidR="00627BED" w:rsidRPr="006669AB" w:rsidRDefault="00627BED" w:rsidP="00627BED">
      <w:pPr>
        <w:rPr>
          <w:szCs w:val="22"/>
        </w:rPr>
      </w:pPr>
      <w:r w:rsidRPr="006669AB">
        <w:rPr>
          <w:szCs w:val="22"/>
        </w:rPr>
        <w:t xml:space="preserve">The </w:t>
      </w:r>
      <w:proofErr w:type="spellStart"/>
      <w:r>
        <w:rPr>
          <w:rFonts w:ascii="Courier" w:eastAsia="Times New Roman" w:hAnsi="Courier"/>
          <w:szCs w:val="22"/>
        </w:rPr>
        <w:t>applyMobilizersWithin</w:t>
      </w:r>
      <w:proofErr w:type="spellEnd"/>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 xml:space="preserve">the bond </w:t>
      </w:r>
      <w:proofErr w:type="spellStart"/>
      <w:r>
        <w:rPr>
          <w:szCs w:val="22"/>
        </w:rPr>
        <w:t>mobilities</w:t>
      </w:r>
      <w:proofErr w:type="spellEnd"/>
      <w:r>
        <w:rPr>
          <w:szCs w:val="22"/>
        </w:rPr>
        <w:t xml:space="preserve"> for all biopolymer residues within a certain radius of a specified residue.  It has the following syntax:</w:t>
      </w:r>
    </w:p>
    <w:p w:rsidR="00627BED" w:rsidRDefault="00627BED" w:rsidP="00627BED">
      <w:pPr>
        <w:rPr>
          <w:rFonts w:ascii="Courier" w:hAnsi="Courier"/>
          <w:szCs w:val="22"/>
        </w:rPr>
      </w:pPr>
    </w:p>
    <w:p w:rsidR="00B630E5" w:rsidRDefault="00627BED" w:rsidP="00627BED">
      <w:pPr>
        <w:widowControl w:val="0"/>
        <w:autoSpaceDE w:val="0"/>
        <w:autoSpaceDN w:val="0"/>
        <w:adjustRightInd w:val="0"/>
        <w:spacing w:line="240" w:lineRule="auto"/>
        <w:jc w:val="left"/>
        <w:rPr>
          <w:rFonts w:ascii="Courier" w:eastAsia="Times New Roman" w:hAnsi="Courier"/>
          <w:szCs w:val="22"/>
        </w:rPr>
      </w:pPr>
      <w:proofErr w:type="spellStart"/>
      <w:r>
        <w:rPr>
          <w:rFonts w:ascii="Courier" w:eastAsia="Times New Roman" w:hAnsi="Courier"/>
          <w:szCs w:val="22"/>
        </w:rPr>
        <w:t>applyMobilizersWithin</w:t>
      </w:r>
      <w:proofErr w:type="spellEnd"/>
      <w:r>
        <w:rPr>
          <w:rFonts w:ascii="Courier" w:eastAsia="Times New Roman" w:hAnsi="Courier"/>
          <w:szCs w:val="22"/>
        </w:rPr>
        <w:tab/>
        <w:t>&lt;bond mobility&gt;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radius</w:t>
      </w:r>
      <w:r w:rsidRPr="00200890">
        <w:rPr>
          <w:rFonts w:ascii="Courier" w:eastAsia="Times New Roman" w:hAnsi="Courier"/>
          <w:szCs w:val="22"/>
        </w:rPr>
        <w:t xml:space="preserve">&gt;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&lt;residue</w:t>
      </w:r>
      <w:r>
        <w:rPr>
          <w:rFonts w:ascii="Courier" w:eastAsia="Times New Roman" w:hAnsi="Courier"/>
          <w:szCs w:val="22"/>
        </w:rPr>
        <w:t xml:space="preserve"> </w:t>
      </w:r>
      <w:r w:rsidR="00B630E5">
        <w:rPr>
          <w:rFonts w:ascii="Courier" w:eastAsia="Times New Roman" w:hAnsi="Courier"/>
          <w:szCs w:val="22"/>
        </w:rPr>
        <w:t>ID</w:t>
      </w:r>
      <w:r w:rsidRPr="00200890">
        <w:rPr>
          <w:rFonts w:ascii="Courier" w:eastAsia="Times New Roman" w:hAnsi="Courier"/>
          <w:szCs w:val="22"/>
        </w:rPr>
        <w:t xml:space="preserve">&gt; </w:t>
      </w:r>
    </w:p>
    <w:p w:rsidR="00627BED" w:rsidRDefault="00627BED" w:rsidP="00627BED">
      <w:pPr>
        <w:rPr>
          <w:rFonts w:ascii="Courier" w:hAnsi="Courier"/>
          <w:szCs w:val="22"/>
        </w:rPr>
      </w:pPr>
    </w:p>
    <w:p w:rsidR="00627BED" w:rsidRDefault="00B630E5" w:rsidP="00627BED">
      <w:pPr>
        <w:rPr>
          <w:szCs w:val="22"/>
        </w:rPr>
      </w:pPr>
      <w:r>
        <w:rPr>
          <w:szCs w:val="22"/>
        </w:rPr>
        <w:t xml:space="preserve">The </w:t>
      </w:r>
      <w:r>
        <w:rPr>
          <w:rFonts w:ascii="Courier" w:eastAsia="Times New Roman" w:hAnsi="Courier"/>
          <w:szCs w:val="22"/>
        </w:rPr>
        <w:t>radius</w:t>
      </w:r>
      <w:r w:rsidR="00627BED" w:rsidRPr="006669AB">
        <w:rPr>
          <w:szCs w:val="22"/>
        </w:rPr>
        <w:t xml:space="preserve"> </w:t>
      </w:r>
      <w:r>
        <w:rPr>
          <w:szCs w:val="22"/>
        </w:rPr>
        <w:t>is measured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and (like always) in Å.  The acceptable values of </w:t>
      </w:r>
      <w:r>
        <w:rPr>
          <w:rFonts w:ascii="Courier" w:eastAsia="Times New Roman" w:hAnsi="Courier"/>
          <w:szCs w:val="22"/>
        </w:rPr>
        <w:t>&lt;bond mobility&gt;</w:t>
      </w:r>
      <w:r w:rsidRPr="00200890">
        <w:rPr>
          <w:rFonts w:ascii="Courier" w:eastAsia="Times New Roman" w:hAnsi="Courier"/>
          <w:szCs w:val="22"/>
        </w:rPr>
        <w:t xml:space="preserve"> </w:t>
      </w:r>
      <w:r>
        <w:rPr>
          <w:szCs w:val="22"/>
        </w:rPr>
        <w:t xml:space="preserve">are as listed above.  </w:t>
      </w:r>
    </w:p>
    <w:p w:rsidR="00B630E5" w:rsidRPr="006669AB" w:rsidRDefault="00B630E5" w:rsidP="00B630E5">
      <w:pPr>
        <w:rPr>
          <w:szCs w:val="22"/>
        </w:rPr>
      </w:pPr>
    </w:p>
    <w:p w:rsidR="00B630E5" w:rsidRPr="006011E4" w:rsidRDefault="00B630E5" w:rsidP="00B630E5">
      <w:pPr>
        <w:pStyle w:val="Heading2"/>
      </w:pPr>
      <w:bookmarkStart w:id="25" w:name="_Toc217127450"/>
      <w:proofErr w:type="spellStart"/>
      <w:r w:rsidRPr="00B630E5">
        <w:t>mobilizeInterfaces</w:t>
      </w:r>
      <w:bookmarkEnd w:id="25"/>
      <w:proofErr w:type="spellEnd"/>
      <w:r>
        <w:t xml:space="preserve"> </w:t>
      </w:r>
    </w:p>
    <w:p w:rsidR="00B630E5" w:rsidRPr="006669AB" w:rsidRDefault="00B630E5" w:rsidP="00B630E5">
      <w:pPr>
        <w:rPr>
          <w:szCs w:val="22"/>
        </w:rPr>
      </w:pPr>
    </w:p>
    <w:p w:rsidR="00B630E5" w:rsidRPr="006669AB" w:rsidRDefault="00B630E5" w:rsidP="00B630E5">
      <w:pPr>
        <w:rPr>
          <w:szCs w:val="22"/>
        </w:rPr>
      </w:pPr>
      <w:r w:rsidRPr="006669AB">
        <w:rPr>
          <w:szCs w:val="22"/>
        </w:rPr>
        <w:t xml:space="preserve">The </w:t>
      </w:r>
      <w:proofErr w:type="spellStart"/>
      <w:r>
        <w:rPr>
          <w:rFonts w:ascii="Courier" w:eastAsia="Times New Roman" w:hAnsi="Courier"/>
          <w:szCs w:val="22"/>
        </w:rPr>
        <w:t>mobilizeInterfaces</w:t>
      </w:r>
      <w:proofErr w:type="spellEnd"/>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 xml:space="preserve">the bond </w:t>
      </w:r>
      <w:proofErr w:type="spellStart"/>
      <w:r>
        <w:rPr>
          <w:szCs w:val="22"/>
        </w:rPr>
        <w:t>mobilities</w:t>
      </w:r>
      <w:proofErr w:type="spellEnd"/>
      <w:r>
        <w:rPr>
          <w:szCs w:val="22"/>
        </w:rPr>
        <w:t xml:space="preserve"> for all biopolymer residues within a certain distance of all interfaces of a given biopolymer chain. The syntax is:</w:t>
      </w:r>
    </w:p>
    <w:p w:rsidR="00B630E5" w:rsidRDefault="00B630E5" w:rsidP="00B630E5">
      <w:pPr>
        <w:rPr>
          <w:rFonts w:ascii="Courier" w:hAnsi="Courier"/>
          <w:szCs w:val="22"/>
        </w:rPr>
      </w:pPr>
    </w:p>
    <w:p w:rsidR="00B630E5" w:rsidRDefault="00B630E5" w:rsidP="00B630E5">
      <w:pPr>
        <w:widowControl w:val="0"/>
        <w:autoSpaceDE w:val="0"/>
        <w:autoSpaceDN w:val="0"/>
        <w:adjustRightInd w:val="0"/>
        <w:spacing w:line="240" w:lineRule="auto"/>
        <w:jc w:val="left"/>
        <w:rPr>
          <w:rFonts w:ascii="Courier" w:eastAsia="Times New Roman" w:hAnsi="Courier"/>
          <w:szCs w:val="22"/>
        </w:rPr>
      </w:pPr>
      <w:proofErr w:type="spellStart"/>
      <w:r>
        <w:rPr>
          <w:rFonts w:ascii="Courier" w:eastAsia="Times New Roman" w:hAnsi="Courier"/>
          <w:szCs w:val="22"/>
        </w:rPr>
        <w:t>mobilizeInterfaces</w:t>
      </w:r>
      <w:proofErr w:type="spellEnd"/>
      <w:r>
        <w:rPr>
          <w:rFonts w:ascii="Courier" w:eastAsia="Times New Roman" w:hAnsi="Courier"/>
          <w:szCs w:val="22"/>
        </w:rPr>
        <w:tab/>
        <w:t>&lt;interface depth&gt;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bond mobility</w:t>
      </w:r>
      <w:r w:rsidRPr="00200890">
        <w:rPr>
          <w:rFonts w:ascii="Courier" w:eastAsia="Times New Roman" w:hAnsi="Courier"/>
          <w:szCs w:val="22"/>
        </w:rPr>
        <w:t xml:space="preserve">&gt; </w:t>
      </w:r>
      <w:r w:rsidRPr="00200890">
        <w:rPr>
          <w:rFonts w:ascii="Courier" w:eastAsia="Times New Roman" w:hAnsi="Helvetica"/>
          <w:szCs w:val="22"/>
        </w:rPr>
        <w:t>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B630E5" w:rsidRDefault="00B630E5" w:rsidP="00B630E5">
      <w:pPr>
        <w:rPr>
          <w:rFonts w:ascii="Courier" w:hAnsi="Courier"/>
          <w:szCs w:val="22"/>
        </w:rPr>
      </w:pPr>
    </w:p>
    <w:p w:rsidR="00B630E5" w:rsidRDefault="00B630E5" w:rsidP="00B630E5">
      <w:pPr>
        <w:rPr>
          <w:szCs w:val="22"/>
        </w:rPr>
      </w:pPr>
      <w:r>
        <w:rPr>
          <w:szCs w:val="22"/>
        </w:rPr>
        <w:t xml:space="preserve">The </w:t>
      </w:r>
      <w:r>
        <w:rPr>
          <w:rFonts w:ascii="Courier" w:eastAsia="Times New Roman" w:hAnsi="Courier"/>
          <w:szCs w:val="22"/>
        </w:rPr>
        <w:t>&lt;interface depth&gt;</w:t>
      </w:r>
      <w:r w:rsidRPr="00200890">
        <w:rPr>
          <w:rFonts w:ascii="Courier" w:eastAsia="Times New Roman" w:hAnsi="Courier"/>
          <w:szCs w:val="22"/>
        </w:rPr>
        <w:t xml:space="preserve"> </w:t>
      </w:r>
      <w:r>
        <w:rPr>
          <w:szCs w:val="22"/>
        </w:rPr>
        <w:t>is measured as the minimum distance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on different chains across an interface. </w:t>
      </w:r>
      <w:r>
        <w:rPr>
          <w:rFonts w:ascii="Courier" w:eastAsia="Times New Roman" w:hAnsi="Courier"/>
          <w:szCs w:val="22"/>
        </w:rPr>
        <w:t>&lt;chain identifier&gt;</w:t>
      </w:r>
      <w:r w:rsidRPr="00200890">
        <w:rPr>
          <w:rFonts w:ascii="Courier" w:eastAsia="Times New Roman" w:hAnsi="Courier"/>
          <w:szCs w:val="22"/>
        </w:rPr>
        <w:t xml:space="preserve"> </w:t>
      </w:r>
      <w:r>
        <w:rPr>
          <w:szCs w:val="22"/>
        </w:rPr>
        <w:t xml:space="preserve"> is the chain whose interfaces you are interested in. </w:t>
      </w:r>
    </w:p>
    <w:p w:rsidR="00B630E5" w:rsidRDefault="00B630E5" w:rsidP="00B630E5">
      <w:pPr>
        <w:rPr>
          <w:szCs w:val="22"/>
        </w:rPr>
      </w:pPr>
    </w:p>
    <w:p w:rsidR="00B630E5" w:rsidRDefault="00B630E5" w:rsidP="00B630E5">
      <w:pPr>
        <w:rPr>
          <w:szCs w:val="22"/>
        </w:rPr>
      </w:pPr>
      <w:r>
        <w:rPr>
          <w:szCs w:val="22"/>
        </w:rPr>
        <w:t xml:space="preserve">As an example, if you have a </w:t>
      </w:r>
      <w:proofErr w:type="spellStart"/>
      <w:r>
        <w:rPr>
          <w:szCs w:val="22"/>
        </w:rPr>
        <w:t>trimer</w:t>
      </w:r>
      <w:proofErr w:type="spellEnd"/>
      <w:r>
        <w:rPr>
          <w:szCs w:val="22"/>
        </w:rPr>
        <w:t xml:space="preserve"> of chains A,B, and C, and issue :</w:t>
      </w:r>
    </w:p>
    <w:p w:rsidR="00B630E5" w:rsidRDefault="00B630E5" w:rsidP="00B630E5">
      <w:pPr>
        <w:rPr>
          <w:rFonts w:ascii="Courier" w:eastAsia="Times New Roman" w:hAnsi="Courier"/>
          <w:szCs w:val="22"/>
        </w:rPr>
      </w:pPr>
    </w:p>
    <w:p w:rsidR="00B630E5" w:rsidRDefault="00B630E5" w:rsidP="00B630E5">
      <w:pPr>
        <w:rPr>
          <w:szCs w:val="22"/>
        </w:rPr>
      </w:pPr>
      <w:proofErr w:type="spellStart"/>
      <w:r>
        <w:rPr>
          <w:rFonts w:ascii="Courier" w:eastAsia="Times New Roman" w:hAnsi="Courier"/>
          <w:szCs w:val="22"/>
        </w:rPr>
        <w:t>mobilizeInterfaces</w:t>
      </w:r>
      <w:proofErr w:type="spellEnd"/>
      <w:r>
        <w:rPr>
          <w:rFonts w:ascii="Courier" w:eastAsia="Times New Roman" w:hAnsi="Courier"/>
          <w:szCs w:val="22"/>
        </w:rPr>
        <w:t xml:space="preserve"> 6.0 Torsion C</w:t>
      </w:r>
    </w:p>
    <w:p w:rsidR="00B630E5" w:rsidRDefault="00B630E5" w:rsidP="00B630E5">
      <w:pPr>
        <w:rPr>
          <w:szCs w:val="22"/>
        </w:rPr>
      </w:pPr>
    </w:p>
    <w:p w:rsidR="006E5299" w:rsidRDefault="00B630E5" w:rsidP="006E5299">
      <w:pPr>
        <w:rPr>
          <w:szCs w:val="22"/>
        </w:rPr>
      </w:pPr>
      <w:r>
        <w:rPr>
          <w:szCs w:val="22"/>
        </w:rPr>
        <w:t xml:space="preserve">Then all residues at all interfaces between chain C and A, and between C and B (but not between A and B), to a depth of 6.0Å, will get bond mobility </w:t>
      </w:r>
      <w:r>
        <w:rPr>
          <w:rFonts w:ascii="Courier" w:eastAsia="Times New Roman" w:hAnsi="Courier"/>
          <w:szCs w:val="22"/>
        </w:rPr>
        <w:t>Torsion.</w:t>
      </w:r>
      <w:r>
        <w:rPr>
          <w:szCs w:val="22"/>
        </w:rPr>
        <w:t xml:space="preserve"> </w:t>
      </w:r>
    </w:p>
    <w:p w:rsidR="006E5299" w:rsidRPr="006669AB" w:rsidRDefault="006E5299" w:rsidP="006E5299">
      <w:pPr>
        <w:rPr>
          <w:szCs w:val="22"/>
        </w:rPr>
      </w:pPr>
    </w:p>
    <w:p w:rsidR="006E5299" w:rsidRPr="006011E4" w:rsidRDefault="006E5299" w:rsidP="006E5299">
      <w:pPr>
        <w:pStyle w:val="Heading2"/>
      </w:pPr>
      <w:bookmarkStart w:id="26" w:name="_Toc217127451"/>
      <w:proofErr w:type="spellStart"/>
      <w:r>
        <w:t>singleBondMobility</w:t>
      </w:r>
      <w:bookmarkEnd w:id="26"/>
      <w:proofErr w:type="spellEnd"/>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proofErr w:type="spellStart"/>
      <w:r>
        <w:rPr>
          <w:rFonts w:ascii="Courier" w:eastAsia="Times New Roman" w:hAnsi="Courier"/>
          <w:szCs w:val="22"/>
        </w:rPr>
        <w:t>singleBondMobility</w:t>
      </w:r>
      <w:proofErr w:type="spellEnd"/>
      <w:r w:rsidRPr="00C16F30">
        <w:rPr>
          <w:rFonts w:ascii="Courier" w:eastAsia="Times New Roman" w:hAnsi="Courier"/>
          <w:szCs w:val="22"/>
        </w:rPr>
        <w:t xml:space="preserve"> </w:t>
      </w:r>
      <w:r>
        <w:rPr>
          <w:szCs w:val="22"/>
        </w:rPr>
        <w:t>command</w:t>
      </w:r>
      <w:r w:rsidRPr="006669AB">
        <w:rPr>
          <w:szCs w:val="22"/>
        </w:rPr>
        <w:t xml:space="preserve"> is used for specifying </w:t>
      </w:r>
      <w:r>
        <w:rPr>
          <w:szCs w:val="22"/>
        </w:rPr>
        <w:t>the bond mobility for a single bond:</w:t>
      </w:r>
    </w:p>
    <w:p w:rsidR="006E5299" w:rsidRDefault="006E5299" w:rsidP="006E5299">
      <w:pPr>
        <w:rPr>
          <w:rFonts w:ascii="Courier" w:hAnsi="Courier"/>
          <w:szCs w:val="22"/>
        </w:rPr>
      </w:pP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proofErr w:type="spellStart"/>
      <w:r>
        <w:rPr>
          <w:rFonts w:ascii="Courier" w:eastAsia="Times New Roman" w:hAnsi="Courier"/>
          <w:szCs w:val="22"/>
        </w:rPr>
        <w:t>singleBondMobility</w:t>
      </w:r>
      <w:proofErr w:type="spellEnd"/>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w:t>
      </w:r>
      <w:r>
        <w:rPr>
          <w:rFonts w:ascii="Courier" w:eastAsia="Times New Roman" w:hAnsi="Courier"/>
          <w:szCs w:val="22"/>
        </w:rPr>
        <w:t>atom</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first </w:t>
      </w:r>
      <w:r>
        <w:rPr>
          <w:rFonts w:ascii="Courier" w:eastAsia="Times New Roman" w:hAnsi="Courier"/>
          <w:szCs w:val="22"/>
        </w:rPr>
        <w:t>atom</w:t>
      </w:r>
      <w:r w:rsidRPr="00200890">
        <w:rPr>
          <w:rFonts w:ascii="Courier" w:eastAsia="Times New Roman" w:hAnsi="Courier"/>
          <w:szCs w:val="22"/>
        </w:rPr>
        <w:t xml:space="preserve">&gt; </w:t>
      </w:r>
    </w:p>
    <w:p w:rsidR="001C7C84" w:rsidRDefault="001C7C84" w:rsidP="006E5299">
      <w:pPr>
        <w:widowControl w:val="0"/>
        <w:autoSpaceDE w:val="0"/>
        <w:autoSpaceDN w:val="0"/>
        <w:adjustRightInd w:val="0"/>
        <w:spacing w:line="240" w:lineRule="auto"/>
        <w:ind w:left="720" w:firstLine="720"/>
        <w:jc w:val="left"/>
        <w:rPr>
          <w:rFonts w:ascii="Courier" w:eastAsia="Times New Roman" w:hAnsi="Courier"/>
          <w:szCs w:val="22"/>
        </w:rPr>
      </w:pPr>
      <w:r>
        <w:rPr>
          <w:rFonts w:ascii="Courier" w:eastAsia="Times New Roman" w:hAnsi="Courier"/>
          <w:szCs w:val="22"/>
        </w:rPr>
        <w:t>&lt;bond mobility&gt;</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rPr>
          <w:rFonts w:ascii="Courier" w:hAnsi="Courier"/>
          <w:szCs w:val="22"/>
        </w:rPr>
      </w:pPr>
    </w:p>
    <w:p w:rsidR="009F7916" w:rsidRDefault="006E5299" w:rsidP="006E5299">
      <w:pPr>
        <w:rPr>
          <w:szCs w:val="22"/>
        </w:rPr>
      </w:pPr>
      <w:r w:rsidRPr="006669AB">
        <w:rPr>
          <w:szCs w:val="22"/>
        </w:rPr>
        <w:t xml:space="preserve">The </w:t>
      </w:r>
      <w:r>
        <w:rPr>
          <w:szCs w:val="22"/>
        </w:rPr>
        <w:t>two atoms should be covalently bonded to each other, of course.</w:t>
      </w:r>
      <w:r w:rsidRPr="006669AB">
        <w:rPr>
          <w:szCs w:val="22"/>
        </w:rPr>
        <w:t xml:space="preserve"> </w:t>
      </w:r>
    </w:p>
    <w:p w:rsidR="006E5299" w:rsidRPr="002D0540" w:rsidRDefault="006E5299" w:rsidP="006E5299">
      <w:pPr>
        <w:rPr>
          <w:szCs w:val="22"/>
        </w:rPr>
      </w:pPr>
    </w:p>
    <w:p w:rsidR="009F7916" w:rsidRPr="006011E4" w:rsidRDefault="00970AB7" w:rsidP="009F7916">
      <w:pPr>
        <w:pStyle w:val="Heading2"/>
      </w:pPr>
      <w:bookmarkStart w:id="27" w:name="_Toc217127452"/>
      <w:r>
        <w:t>Default</w:t>
      </w:r>
      <w:r w:rsidR="009F7916">
        <w:t xml:space="preserve"> </w:t>
      </w:r>
      <w:proofErr w:type="spellStart"/>
      <w:r w:rsidR="009F7916">
        <w:t>mobilizers</w:t>
      </w:r>
      <w:bookmarkEnd w:id="27"/>
      <w:proofErr w:type="spellEnd"/>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It is important to understand what is the default setting fo</w:t>
      </w:r>
      <w:r w:rsidR="00970AB7">
        <w:rPr>
          <w:szCs w:val="22"/>
        </w:rPr>
        <w:t xml:space="preserve">r the </w:t>
      </w:r>
      <w:proofErr w:type="spellStart"/>
      <w:r w:rsidR="00970AB7">
        <w:rPr>
          <w:szCs w:val="22"/>
        </w:rPr>
        <w:t>mobilizers</w:t>
      </w:r>
      <w:proofErr w:type="spellEnd"/>
      <w:r w:rsidR="00970AB7">
        <w:rPr>
          <w:szCs w:val="22"/>
        </w:rPr>
        <w:t xml:space="preserve"> in your system</w:t>
      </w:r>
      <w:r>
        <w:rPr>
          <w:szCs w:val="22"/>
        </w:rPr>
        <w:t>.</w:t>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The default bond mobility leaves most bonds set to </w:t>
      </w:r>
      <w:r w:rsidRPr="00A210CF">
        <w:rPr>
          <w:rFonts w:ascii="Courier" w:eastAsia="Times New Roman" w:hAnsi="Courier"/>
          <w:szCs w:val="22"/>
        </w:rPr>
        <w:t>Torsion</w:t>
      </w:r>
      <w:r>
        <w:rPr>
          <w:rFonts w:ascii="Courier" w:eastAsia="Times New Roman" w:hAnsi="Courier"/>
          <w:szCs w:val="22"/>
        </w:rPr>
        <w:t>,</w:t>
      </w:r>
      <w:r>
        <w:rPr>
          <w:szCs w:val="22"/>
        </w:rPr>
        <w:t xml:space="preserve"> but there are also some </w:t>
      </w:r>
      <w:r w:rsidRPr="00A210CF">
        <w:rPr>
          <w:rFonts w:ascii="Courier" w:eastAsia="Times New Roman" w:hAnsi="Courier"/>
          <w:szCs w:val="22"/>
        </w:rPr>
        <w:t>Rigid</w:t>
      </w:r>
      <w:r>
        <w:rPr>
          <w:szCs w:val="22"/>
        </w:rPr>
        <w:t xml:space="preserve"> bonds, depending on the residue type and atoms it connects.  For instance, the bond </w:t>
      </w:r>
      <w:proofErr w:type="spellStart"/>
      <w:r>
        <w:rPr>
          <w:szCs w:val="22"/>
        </w:rPr>
        <w:t>mobilities</w:t>
      </w:r>
      <w:proofErr w:type="spellEnd"/>
      <w:r>
        <w:rPr>
          <w:szCs w:val="22"/>
        </w:rPr>
        <w:t xml:space="preserve"> for an RNA residue look like this:</w:t>
      </w: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noProof/>
          <w:szCs w:val="22"/>
        </w:rPr>
        <w:drawing>
          <wp:inline distT="0" distB="0" distL="0" distR="0">
            <wp:extent cx="5706745" cy="3496945"/>
            <wp:effectExtent l="25400" t="0" r="8255" b="0"/>
            <wp:docPr id="5" name="Picture 5" descr=":::::Manuscripts:RNABuilder-Engineering-paper:Figures:TCBB-sumission-figure-files:Figure-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scripts:RNABuilder-Engineering-paper:Figures:TCBB-sumission-figure-files:Figure-3.tiff"/>
                    <pic:cNvPicPr>
                      <a:picLocks noChangeAspect="1" noChangeArrowheads="1"/>
                    </pic:cNvPicPr>
                  </pic:nvPicPr>
                  <pic:blipFill>
                    <a:blip r:embed="rId33"/>
                    <a:srcRect/>
                    <a:stretch>
                      <a:fillRect/>
                    </a:stretch>
                  </pic:blipFill>
                  <pic:spPr bwMode="auto">
                    <a:xfrm>
                      <a:off x="0" y="0"/>
                      <a:ext cx="5706745" cy="3496945"/>
                    </a:xfrm>
                    <a:prstGeom prst="rect">
                      <a:avLst/>
                    </a:prstGeom>
                    <a:noFill/>
                    <a:ln w="9525">
                      <a:noFill/>
                      <a:miter lim="800000"/>
                      <a:headEnd/>
                      <a:tailEnd/>
                    </a:ln>
                  </pic:spPr>
                </pic:pic>
              </a:graphicData>
            </a:graphic>
          </wp:inline>
        </w:drawing>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70AB7" w:rsidRDefault="00970AB7" w:rsidP="00970AB7">
      <w:pPr>
        <w:pStyle w:val="Caption"/>
      </w:pPr>
      <w:r>
        <w:t xml:space="preserve">Figure </w:t>
      </w:r>
      <w:fldSimple w:instr=" SEQ Figure \* ARABIC ">
        <w:r w:rsidR="009A624E">
          <w:rPr>
            <w:noProof/>
          </w:rPr>
          <w:t>1</w:t>
        </w:r>
      </w:fldSimple>
      <w:r>
        <w:t xml:space="preserve"> : Default bond </w:t>
      </w:r>
      <w:proofErr w:type="spellStart"/>
      <w:r>
        <w:t>mobilities</w:t>
      </w:r>
      <w:proofErr w:type="spellEnd"/>
      <w:r>
        <w:t xml:space="preserve"> for an RNA residue</w:t>
      </w:r>
    </w:p>
    <w:p w:rsidR="009F7916" w:rsidRDefault="00970AB7" w:rsidP="00970AB7">
      <w:pPr>
        <w:pStyle w:val="Caption"/>
        <w:rPr>
          <w:rFonts w:ascii="Courier" w:eastAsia="Times New Roman" w:hAnsi="Courier"/>
          <w:szCs w:val="22"/>
        </w:rPr>
      </w:pPr>
      <w:r>
        <w:t xml:space="preserve">Black:  </w:t>
      </w:r>
      <w:r w:rsidRPr="00970AB7">
        <w:rPr>
          <w:rFonts w:ascii="Courier" w:eastAsia="Times New Roman" w:hAnsi="Courier"/>
          <w:b w:val="0"/>
          <w:bCs w:val="0"/>
          <w:sz w:val="22"/>
          <w:szCs w:val="22"/>
        </w:rPr>
        <w:t>Rigid</w:t>
      </w:r>
      <w:r>
        <w:t xml:space="preserve">; Red:  </w:t>
      </w:r>
      <w:r w:rsidRPr="00970AB7">
        <w:rPr>
          <w:rFonts w:ascii="Courier" w:eastAsia="Times New Roman" w:hAnsi="Courier"/>
          <w:b w:val="0"/>
          <w:bCs w:val="0"/>
          <w:sz w:val="22"/>
          <w:szCs w:val="22"/>
        </w:rPr>
        <w:t>Torsion</w:t>
      </w:r>
      <w:r>
        <w:t xml:space="preserve">; Yellow: </w:t>
      </w:r>
      <w:r w:rsidRPr="00970AB7">
        <w:rPr>
          <w:rFonts w:ascii="Courier" w:eastAsia="Times New Roman" w:hAnsi="Courier"/>
          <w:b w:val="0"/>
          <w:bCs w:val="0"/>
          <w:sz w:val="22"/>
          <w:szCs w:val="22"/>
        </w:rPr>
        <w:t>Free</w:t>
      </w:r>
      <w:r>
        <w:rPr>
          <w:rFonts w:ascii="Courier" w:eastAsia="Times New Roman" w:hAnsi="Courier"/>
          <w:b w:val="0"/>
          <w:bCs w:val="0"/>
          <w:sz w:val="22"/>
          <w:szCs w:val="22"/>
        </w:rPr>
        <w:t>.</w:t>
      </w: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F06FF9"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Similarly for</w:t>
      </w:r>
      <w:r w:rsidRPr="00970AB7">
        <w:rPr>
          <w:szCs w:val="22"/>
        </w:rPr>
        <w:t xml:space="preserve"> a</w:t>
      </w:r>
      <w:r>
        <w:rPr>
          <w:szCs w:val="22"/>
        </w:rPr>
        <w:t xml:space="preserve"> protein residue, most bonds are also </w:t>
      </w:r>
      <w:r w:rsidRPr="00A210CF">
        <w:rPr>
          <w:rFonts w:ascii="Courier" w:eastAsia="Times New Roman" w:hAnsi="Courier"/>
          <w:szCs w:val="22"/>
        </w:rPr>
        <w:t>Torsion</w:t>
      </w:r>
      <w:r w:rsidR="00F06FF9">
        <w:rPr>
          <w:szCs w:val="22"/>
        </w:rPr>
        <w:t xml:space="preserve">. There are certain bonds and groups that are set to </w:t>
      </w:r>
      <w:r>
        <w:rPr>
          <w:rFonts w:ascii="Courier" w:eastAsia="Times New Roman" w:hAnsi="Courier"/>
          <w:szCs w:val="22"/>
        </w:rPr>
        <w:t>Rigid</w:t>
      </w:r>
      <w:r w:rsidR="00F06FF9">
        <w:rPr>
          <w:szCs w:val="22"/>
        </w:rPr>
        <w:t xml:space="preserve">: </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All peptide bonds (C-N)</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All covalent bonds between </w:t>
      </w:r>
      <w:proofErr w:type="spellStart"/>
      <w:r>
        <w:rPr>
          <w:szCs w:val="22"/>
        </w:rPr>
        <w:t>hydrogens</w:t>
      </w:r>
      <w:proofErr w:type="spellEnd"/>
      <w:r>
        <w:rPr>
          <w:szCs w:val="22"/>
        </w:rPr>
        <w:t xml:space="preserve"> and heavy atoms</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proofErr w:type="spellStart"/>
      <w:r>
        <w:rPr>
          <w:szCs w:val="22"/>
        </w:rPr>
        <w:t>Proline</w:t>
      </w:r>
      <w:proofErr w:type="spellEnd"/>
      <w:r>
        <w:rPr>
          <w:szCs w:val="22"/>
        </w:rPr>
        <w:t xml:space="preserve"> N-C</w:t>
      </w:r>
      <w:r>
        <w:rPr>
          <w:szCs w:val="22"/>
          <w:lang w:val="el-GR"/>
        </w:rPr>
        <w:t>α</w:t>
      </w:r>
      <w:r w:rsidR="009074B4">
        <w:rPr>
          <w:szCs w:val="22"/>
          <w:lang w:val="el-GR"/>
        </w:rPr>
        <w:t xml:space="preserve"> (This may be changed to </w:t>
      </w:r>
      <w:r w:rsidR="009074B4" w:rsidRPr="00A210CF">
        <w:rPr>
          <w:rFonts w:ascii="Courier" w:eastAsia="Times New Roman" w:hAnsi="Courier"/>
          <w:szCs w:val="22"/>
        </w:rPr>
        <w:t>Torsion</w:t>
      </w:r>
      <w:r w:rsidR="009074B4">
        <w:rPr>
          <w:szCs w:val="22"/>
          <w:lang w:val="el-GR"/>
        </w:rPr>
        <w:t>)</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Guanidinium group (Arginine CZ-NH1, CZ-NH1, CZ-NE)</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Amide groups (Asparagine Cγ-Nδ2, Glutamine Cδ-NE2)</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Cyclic groups in Tryptophan, Histidine, Phenylalanine, Tyrosine. EXCEPT that ring closing bonds are special (nonexistent topologically, subject to bonded MD force field terms):</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ab/>
        <w:t>Tryptophan Cδ2-Cγ, CZ3-CH2</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ab/>
        <w:t>Histidine, Tyrosine and Phenylalanine Cδ2-Cγ</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r>
        <w:rPr>
          <w:szCs w:val="22"/>
          <w:lang w:val="el-GR"/>
        </w:rPr>
        <w:tab/>
        <w:t xml:space="preserve">Proline Cδ-N </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lang w:val="el-GR"/>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845250" w:rsidRDefault="009074B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noProof/>
          <w:szCs w:val="22"/>
        </w:rPr>
        <w:drawing>
          <wp:inline distT="0" distB="0" distL="0" distR="0">
            <wp:extent cx="5706745" cy="3157855"/>
            <wp:effectExtent l="25400" t="0" r="8255" b="0"/>
            <wp:docPr id="6" name="Picture 6" descr=":::::projects:parkin:A-233-P:bondMobility:AminoAcidBondMobility-Histidine-Tor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jects:parkin:A-233-P:bondMobility:AminoAcidBondMobility-Histidine-Torsion.jpg"/>
                    <pic:cNvPicPr>
                      <a:picLocks noChangeAspect="1" noChangeArrowheads="1"/>
                    </pic:cNvPicPr>
                  </pic:nvPicPr>
                  <pic:blipFill>
                    <a:blip r:embed="rId34"/>
                    <a:srcRect/>
                    <a:stretch>
                      <a:fillRect/>
                    </a:stretch>
                  </pic:blipFill>
                  <pic:spPr bwMode="auto">
                    <a:xfrm>
                      <a:off x="0" y="0"/>
                      <a:ext cx="5706745" cy="3157855"/>
                    </a:xfrm>
                    <a:prstGeom prst="rect">
                      <a:avLst/>
                    </a:prstGeom>
                    <a:noFill/>
                    <a:ln w="9525">
                      <a:noFill/>
                      <a:miter lim="800000"/>
                      <a:headEnd/>
                      <a:tailEnd/>
                    </a:ln>
                  </pic:spPr>
                </pic:pic>
              </a:graphicData>
            </a:graphic>
          </wp:inline>
        </w:drawing>
      </w:r>
    </w:p>
    <w:p w:rsidR="00845250" w:rsidRDefault="00845250" w:rsidP="00845250">
      <w:pPr>
        <w:pStyle w:val="Caption"/>
      </w:pPr>
      <w:r>
        <w:t xml:space="preserve">Figure </w:t>
      </w:r>
      <w:fldSimple w:instr=" SEQ Figure \* ARABIC ">
        <w:r w:rsidR="009A624E">
          <w:rPr>
            <w:noProof/>
          </w:rPr>
          <w:t>2</w:t>
        </w:r>
      </w:fldSimple>
      <w:r>
        <w:t xml:space="preserve"> : Default bond </w:t>
      </w:r>
      <w:proofErr w:type="spellStart"/>
      <w:r>
        <w:t>mobilities</w:t>
      </w:r>
      <w:proofErr w:type="spellEnd"/>
      <w:r>
        <w:t xml:space="preserve"> for an a </w:t>
      </w:r>
      <w:r w:rsidRPr="00845250">
        <w:t>ANPTFWA</w:t>
      </w:r>
      <w:r>
        <w:t xml:space="preserve"> peptide. Most bonds are torsion. Note that </w:t>
      </w:r>
      <w:proofErr w:type="spellStart"/>
      <w:r>
        <w:t>Histidine</w:t>
      </w:r>
      <w:proofErr w:type="spellEnd"/>
      <w:r>
        <w:t xml:space="preserve"> N-CA is Rigid, as are </w:t>
      </w:r>
      <w:proofErr w:type="spellStart"/>
      <w:r>
        <w:t>guanidinium</w:t>
      </w:r>
      <w:proofErr w:type="spellEnd"/>
      <w:r>
        <w:t xml:space="preserve"> and amide groups. </w:t>
      </w:r>
      <w:proofErr w:type="spellStart"/>
      <w:r>
        <w:t>Hydrogens</w:t>
      </w:r>
      <w:proofErr w:type="spellEnd"/>
      <w:r>
        <w:t xml:space="preserve"> and double-bonded </w:t>
      </w:r>
      <w:proofErr w:type="spellStart"/>
      <w:r>
        <w:t>oxygens</w:t>
      </w:r>
      <w:proofErr w:type="spellEnd"/>
      <w:r>
        <w:t xml:space="preserve"> are connected with Rigid bonds. Cyclic groups of </w:t>
      </w:r>
      <w:proofErr w:type="spellStart"/>
      <w:r>
        <w:t>Histidine</w:t>
      </w:r>
      <w:proofErr w:type="spellEnd"/>
      <w:r>
        <w:t xml:space="preserve">, </w:t>
      </w:r>
      <w:proofErr w:type="spellStart"/>
      <w:r>
        <w:t>ryptophan</w:t>
      </w:r>
      <w:proofErr w:type="spellEnd"/>
      <w:r>
        <w:t xml:space="preserve">, Phenylalanine, and Tyrosine (but not </w:t>
      </w:r>
      <w:proofErr w:type="spellStart"/>
      <w:r>
        <w:t>Proline</w:t>
      </w:r>
      <w:proofErr w:type="spellEnd"/>
      <w:r>
        <w:t>) are Rigid, except th</w:t>
      </w:r>
      <w:r w:rsidR="0067493E">
        <w:t>at they have ring closing bonds</w:t>
      </w:r>
      <w:r w:rsidR="0079640C">
        <w:t xml:space="preserve"> (though these will not move)</w:t>
      </w:r>
      <w:r w:rsidR="0067493E">
        <w:t>. Peptide bonds are Rigid.</w:t>
      </w: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F06FF9" w:rsidRDefault="00F06FF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6011E4" w:rsidRDefault="00970AB7" w:rsidP="00970AB7">
      <w:pPr>
        <w:pStyle w:val="Heading2"/>
      </w:pPr>
      <w:bookmarkStart w:id="28" w:name="_Toc217127453"/>
      <w:r>
        <w:t xml:space="preserve">Order of application of </w:t>
      </w:r>
      <w:proofErr w:type="spellStart"/>
      <w:r>
        <w:t>mobilizers</w:t>
      </w:r>
      <w:bookmarkEnd w:id="28"/>
      <w:proofErr w:type="spellEnd"/>
    </w:p>
    <w:p w:rsidR="00970AB7" w:rsidRDefault="00970AB7" w:rsidP="00970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27BED"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In order to get the desired result out of MMB, you should understand the order in which </w:t>
      </w:r>
      <w:r w:rsidR="00627BED">
        <w:rPr>
          <w:szCs w:val="22"/>
        </w:rPr>
        <w:t>these commands are applied.  They go like this:</w:t>
      </w: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627BED" w:rsidRPr="00627BED" w:rsidRDefault="00627BED"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sidRPr="00627BED">
        <w:t xml:space="preserve"> </w:t>
      </w:r>
      <w:proofErr w:type="spellStart"/>
      <w:r w:rsidRPr="00627BED">
        <w:rPr>
          <w:rFonts w:ascii="Courier" w:hAnsi="Courier"/>
        </w:rPr>
        <w:t>mobilizer</w:t>
      </w:r>
      <w:proofErr w:type="spellEnd"/>
      <w:r w:rsidRPr="00627BED">
        <w:rPr>
          <w:rFonts w:ascii="Courier" w:hAnsi="Courier"/>
        </w:rPr>
        <w:t xml:space="preserve"> </w:t>
      </w:r>
      <w:r w:rsidR="00265B4C">
        <w:rPr>
          <w:rFonts w:ascii="Courier" w:hAnsi="Courier"/>
        </w:rPr>
        <w:t>(</w:t>
      </w:r>
      <w:r w:rsidR="00265B4C" w:rsidRPr="00265B4C">
        <w:rPr>
          <w:rFonts w:ascii="Georgia" w:eastAsia="Times" w:hAnsi="Georgia"/>
        </w:rPr>
        <w:t>for</w:t>
      </w:r>
      <w:r w:rsidR="00265B4C">
        <w:rPr>
          <w:rFonts w:ascii="Courier" w:hAnsi="Courier"/>
        </w:rPr>
        <w:t xml:space="preserve"> Rigid, Free, </w:t>
      </w:r>
      <w:r w:rsidR="00265B4C" w:rsidRPr="00265B4C">
        <w:rPr>
          <w:rFonts w:ascii="Georgia" w:eastAsia="Times" w:hAnsi="Georgia"/>
        </w:rPr>
        <w:t>and</w:t>
      </w:r>
      <w:r w:rsidR="00265B4C">
        <w:rPr>
          <w:rFonts w:ascii="Courier" w:hAnsi="Courier"/>
        </w:rPr>
        <w:t xml:space="preserve"> Torsion)</w:t>
      </w:r>
    </w:p>
    <w:p w:rsidR="00265B4C" w:rsidRPr="00265B4C"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proofErr w:type="spellStart"/>
      <w:r>
        <w:rPr>
          <w:rFonts w:ascii="Courier" w:hAnsi="Courier"/>
        </w:rPr>
        <w:t>applyMobilizersWithin</w:t>
      </w:r>
      <w:proofErr w:type="spellEnd"/>
      <w:r w:rsidR="00265B4C">
        <w:rPr>
          <w:rFonts w:ascii="Courier" w:hAnsi="Courier"/>
        </w:rPr>
        <w:t xml:space="preserve"> (</w:t>
      </w:r>
      <w:r w:rsidR="00265B4C" w:rsidRPr="00265B4C">
        <w:rPr>
          <w:rFonts w:ascii="Georgia" w:eastAsia="Times" w:hAnsi="Georgia"/>
        </w:rPr>
        <w:t>for</w:t>
      </w:r>
      <w:r w:rsidR="00265B4C">
        <w:rPr>
          <w:rFonts w:ascii="Courier" w:hAnsi="Courier"/>
        </w:rPr>
        <w:t xml:space="preserve"> Rigid, Free, </w:t>
      </w:r>
      <w:r w:rsidR="00265B4C" w:rsidRPr="00265B4C">
        <w:rPr>
          <w:rFonts w:ascii="Georgia" w:eastAsia="Times" w:hAnsi="Georgia"/>
        </w:rPr>
        <w:t>and</w:t>
      </w:r>
      <w:r w:rsidR="00265B4C">
        <w:rPr>
          <w:rFonts w:ascii="Courier" w:hAnsi="Courier"/>
        </w:rPr>
        <w:t xml:space="preserve"> Torsion)</w:t>
      </w:r>
    </w:p>
    <w:p w:rsidR="00265B4C"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proofErr w:type="spellStart"/>
      <w:r>
        <w:rPr>
          <w:rFonts w:ascii="Courier" w:hAnsi="Courier"/>
        </w:rPr>
        <w:t>mobilizeInterfaces</w:t>
      </w:r>
      <w:proofErr w:type="spellEnd"/>
      <w:r>
        <w:t xml:space="preserve"> </w:t>
      </w:r>
      <w:r w:rsidR="00265B4C">
        <w:rPr>
          <w:rFonts w:ascii="Courier" w:hAnsi="Courier"/>
        </w:rPr>
        <w:t>(</w:t>
      </w:r>
      <w:r w:rsidR="00265B4C" w:rsidRPr="00265B4C">
        <w:rPr>
          <w:rFonts w:ascii="Georgia" w:eastAsia="Times" w:hAnsi="Georgia"/>
        </w:rPr>
        <w:t>for</w:t>
      </w:r>
      <w:r w:rsidR="00265B4C">
        <w:rPr>
          <w:rFonts w:ascii="Courier" w:hAnsi="Courier"/>
        </w:rPr>
        <w:t xml:space="preserve"> Rigid, Free, </w:t>
      </w:r>
      <w:r w:rsidR="00265B4C" w:rsidRPr="00265B4C">
        <w:rPr>
          <w:rFonts w:ascii="Georgia" w:eastAsia="Times" w:hAnsi="Georgia"/>
        </w:rPr>
        <w:t>and</w:t>
      </w:r>
      <w:r w:rsidR="00265B4C">
        <w:rPr>
          <w:rFonts w:ascii="Courier" w:hAnsi="Courier"/>
        </w:rPr>
        <w:t xml:space="preserve"> Torsion)</w:t>
      </w:r>
    </w:p>
    <w:p w:rsidR="00060C83" w:rsidRDefault="00265B4C" w:rsidP="00265B4C">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proofErr w:type="spellStart"/>
      <w:r w:rsidRPr="00627BED">
        <w:rPr>
          <w:rFonts w:ascii="Courier" w:hAnsi="Courier"/>
        </w:rPr>
        <w:t>mobilizer</w:t>
      </w:r>
      <w:proofErr w:type="spellEnd"/>
      <w:r>
        <w:rPr>
          <w:rFonts w:ascii="Courier" w:hAnsi="Courier"/>
        </w:rPr>
        <w:t xml:space="preserve">, </w:t>
      </w:r>
      <w:proofErr w:type="spellStart"/>
      <w:r>
        <w:rPr>
          <w:rFonts w:ascii="Courier" w:hAnsi="Courier"/>
        </w:rPr>
        <w:t>applyMobilizersWithin</w:t>
      </w:r>
      <w:proofErr w:type="spellEnd"/>
      <w:r>
        <w:rPr>
          <w:rFonts w:ascii="Courier" w:hAnsi="Courier"/>
        </w:rPr>
        <w:t xml:space="preserve">, </w:t>
      </w:r>
      <w:r w:rsidRPr="00265B4C">
        <w:rPr>
          <w:rFonts w:ascii="Georgia" w:eastAsia="Times" w:hAnsi="Georgia"/>
        </w:rPr>
        <w:t>and</w:t>
      </w:r>
      <w:r>
        <w:rPr>
          <w:rFonts w:ascii="Courier" w:hAnsi="Courier"/>
        </w:rPr>
        <w:t xml:space="preserve"> </w:t>
      </w:r>
      <w:proofErr w:type="spellStart"/>
      <w:r>
        <w:rPr>
          <w:rFonts w:ascii="Courier" w:hAnsi="Courier"/>
        </w:rPr>
        <w:t>mobilizeInterfaces</w:t>
      </w:r>
      <w:proofErr w:type="spellEnd"/>
      <w:r>
        <w:t xml:space="preserve"> </w:t>
      </w:r>
      <w:r w:rsidRPr="00265B4C">
        <w:rPr>
          <w:rFonts w:ascii="Courier" w:hAnsi="Courier"/>
        </w:rPr>
        <w:t>(</w:t>
      </w:r>
      <w:r w:rsidRPr="00265B4C">
        <w:rPr>
          <w:rFonts w:ascii="Georgia" w:eastAsia="Times" w:hAnsi="Georgia"/>
        </w:rPr>
        <w:t>for</w:t>
      </w:r>
      <w:r w:rsidRPr="00265B4C">
        <w:rPr>
          <w:rFonts w:ascii="Courier" w:hAnsi="Courier"/>
        </w:rPr>
        <w:t xml:space="preserve"> Default)</w:t>
      </w:r>
    </w:p>
    <w:p w:rsidR="00627BED"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proofErr w:type="spellStart"/>
      <w:r>
        <w:rPr>
          <w:rFonts w:ascii="Courier" w:hAnsi="Courier"/>
        </w:rPr>
        <w:t>singleBondMobility</w:t>
      </w:r>
      <w:proofErr w:type="spellEnd"/>
    </w:p>
    <w:p w:rsidR="00627BED" w:rsidRPr="00627BED" w:rsidRDefault="00627BED" w:rsidP="00060C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pP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A6B18"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 </w:t>
      </w:r>
      <w:r w:rsidR="00060C83">
        <w:rPr>
          <w:szCs w:val="22"/>
        </w:rPr>
        <w:t xml:space="preserve">A common mistake is to forget that before any commands are applied, all chains have a default bond mobility, as described above. </w:t>
      </w:r>
      <w:r w:rsidR="00265B4C">
        <w:rPr>
          <w:szCs w:val="22"/>
        </w:rPr>
        <w:t xml:space="preserve"> Note also that the “</w:t>
      </w:r>
      <w:r w:rsidR="00265B4C" w:rsidRPr="00265B4C">
        <w:rPr>
          <w:rFonts w:ascii="Courier" w:hAnsi="Courier"/>
        </w:rPr>
        <w:t>Default</w:t>
      </w:r>
      <w:r w:rsidR="00265B4C">
        <w:rPr>
          <w:szCs w:val="22"/>
        </w:rPr>
        <w:t xml:space="preserve">” bond mobility isn’t actively applied to residues – instead when you specify this, all </w:t>
      </w:r>
      <w:r w:rsidR="00265B4C">
        <w:rPr>
          <w:i/>
          <w:szCs w:val="22"/>
        </w:rPr>
        <w:t xml:space="preserve">other </w:t>
      </w:r>
      <w:r w:rsidR="00265B4C">
        <w:rPr>
          <w:szCs w:val="22"/>
        </w:rPr>
        <w:t xml:space="preserve">modifications to the residue bond mobility are removed, so it is simply never changed from its original bond mobility.  </w:t>
      </w: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Here is a simple example:</w:t>
      </w: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A6B18" w:rsidRP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1A6B18">
        <w:rPr>
          <w:rFonts w:ascii="Courier" w:eastAsia="Times New Roman" w:hAnsi="Courier"/>
          <w:szCs w:val="22"/>
        </w:rPr>
        <w:t>protein A 1 AAAAAA</w:t>
      </w:r>
    </w:p>
    <w:p w:rsidR="001A6B18" w:rsidRP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1A6B18">
        <w:rPr>
          <w:rFonts w:ascii="Courier" w:eastAsia="Times New Roman" w:hAnsi="Courier"/>
          <w:szCs w:val="22"/>
        </w:rPr>
        <w:t>mobilizer</w:t>
      </w:r>
      <w:proofErr w:type="spellEnd"/>
      <w:r w:rsidRPr="001A6B18">
        <w:rPr>
          <w:rFonts w:ascii="Courier" w:eastAsia="Times New Roman" w:hAnsi="Courier"/>
          <w:szCs w:val="22"/>
        </w:rPr>
        <w:t xml:space="preserve"> Rigid A 1 6</w:t>
      </w:r>
    </w:p>
    <w:p w:rsidR="001A6B18" w:rsidRP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roofErr w:type="spellStart"/>
      <w:r w:rsidRPr="001A6B18">
        <w:rPr>
          <w:rFonts w:ascii="Courier" w:eastAsia="Times New Roman" w:hAnsi="Courier"/>
          <w:szCs w:val="22"/>
        </w:rPr>
        <w:t>mobilizer</w:t>
      </w:r>
      <w:proofErr w:type="spellEnd"/>
      <w:r w:rsidRPr="001A6B18">
        <w:rPr>
          <w:rFonts w:ascii="Courier" w:eastAsia="Times New Roman" w:hAnsi="Courier"/>
          <w:szCs w:val="22"/>
        </w:rPr>
        <w:t xml:space="preserve"> Default A 3 4</w:t>
      </w: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Results in two </w:t>
      </w:r>
      <w:r w:rsidRPr="001A6B18">
        <w:rPr>
          <w:rFonts w:ascii="Courier" w:eastAsia="Times New Roman" w:hAnsi="Courier"/>
          <w:szCs w:val="22"/>
        </w:rPr>
        <w:t>Rigid</w:t>
      </w:r>
      <w:r>
        <w:rPr>
          <w:szCs w:val="22"/>
        </w:rPr>
        <w:t xml:space="preserve"> stretches (1 to 2 and 5 to 6) – the output looks something like this:</w:t>
      </w:r>
    </w:p>
    <w:p w:rsidR="001A6B18" w:rsidRDefault="001A6B18"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A6B18" w:rsidRPr="001A6B18" w:rsidRDefault="001A6B18" w:rsidP="001A6B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1A6B18">
        <w:rPr>
          <w:rFonts w:ascii="Courier" w:eastAsia="Times New Roman" w:hAnsi="Courier"/>
          <w:szCs w:val="22"/>
        </w:rPr>
        <w:t xml:space="preserve">/Users/Sam/svn/RNAToolbox/trunk/src/MobilizerContainer.cpp:44 </w:t>
      </w:r>
      <w:proofErr w:type="spellStart"/>
      <w:r w:rsidRPr="001A6B18">
        <w:rPr>
          <w:rFonts w:ascii="Courier" w:eastAsia="Times New Roman" w:hAnsi="Courier"/>
          <w:szCs w:val="22"/>
        </w:rPr>
        <w:t>Mobilizer</w:t>
      </w:r>
      <w:proofErr w:type="spellEnd"/>
      <w:r w:rsidRPr="001A6B18">
        <w:rPr>
          <w:rFonts w:ascii="Courier" w:eastAsia="Times New Roman" w:hAnsi="Courier"/>
          <w:szCs w:val="22"/>
        </w:rPr>
        <w:t xml:space="preserve"> stretch 0 </w:t>
      </w:r>
      <w:proofErr w:type="spellStart"/>
      <w:r w:rsidRPr="001A6B18">
        <w:rPr>
          <w:rFonts w:ascii="Courier" w:eastAsia="Times New Roman" w:hAnsi="Courier"/>
          <w:szCs w:val="22"/>
        </w:rPr>
        <w:t>BondMobility</w:t>
      </w:r>
      <w:proofErr w:type="spellEnd"/>
      <w:r w:rsidRPr="001A6B18">
        <w:rPr>
          <w:rFonts w:ascii="Courier" w:eastAsia="Times New Roman" w:hAnsi="Courier"/>
          <w:szCs w:val="22"/>
        </w:rPr>
        <w:t xml:space="preserve"> = Rigid</w:t>
      </w:r>
    </w:p>
    <w:p w:rsidR="001A6B18" w:rsidRPr="001A6B18" w:rsidRDefault="001A6B18" w:rsidP="001A6B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1A6B18">
        <w:rPr>
          <w:rFonts w:ascii="Courier" w:eastAsia="Times New Roman" w:hAnsi="Courier"/>
          <w:szCs w:val="22"/>
        </w:rPr>
        <w:t>/Users/Sam/svn/RNAToolbox/trunk/src/MobilizerContainer.cpp:45 chain= A from residue 1 to 2</w:t>
      </w:r>
    </w:p>
    <w:p w:rsidR="001A6B18" w:rsidRPr="001A6B18" w:rsidRDefault="001A6B18" w:rsidP="001A6B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1A6B18">
        <w:rPr>
          <w:rFonts w:ascii="Courier" w:eastAsia="Times New Roman" w:hAnsi="Courier"/>
          <w:szCs w:val="22"/>
        </w:rPr>
        <w:t xml:space="preserve">/Users/Sam/svn/RNAToolbox/trunk/src/MobilizerContainer.cpp:44 </w:t>
      </w:r>
      <w:proofErr w:type="spellStart"/>
      <w:r w:rsidRPr="001A6B18">
        <w:rPr>
          <w:rFonts w:ascii="Courier" w:eastAsia="Times New Roman" w:hAnsi="Courier"/>
          <w:szCs w:val="22"/>
        </w:rPr>
        <w:t>Mobilizer</w:t>
      </w:r>
      <w:proofErr w:type="spellEnd"/>
      <w:r w:rsidRPr="001A6B18">
        <w:rPr>
          <w:rFonts w:ascii="Courier" w:eastAsia="Times New Roman" w:hAnsi="Courier"/>
          <w:szCs w:val="22"/>
        </w:rPr>
        <w:t xml:space="preserve"> stretch 1 </w:t>
      </w:r>
      <w:proofErr w:type="spellStart"/>
      <w:r w:rsidRPr="001A6B18">
        <w:rPr>
          <w:rFonts w:ascii="Courier" w:eastAsia="Times New Roman" w:hAnsi="Courier"/>
          <w:szCs w:val="22"/>
        </w:rPr>
        <w:t>BondMobility</w:t>
      </w:r>
      <w:proofErr w:type="spellEnd"/>
      <w:r w:rsidRPr="001A6B18">
        <w:rPr>
          <w:rFonts w:ascii="Courier" w:eastAsia="Times New Roman" w:hAnsi="Courier"/>
          <w:szCs w:val="22"/>
        </w:rPr>
        <w:t xml:space="preserve"> = Rigid</w:t>
      </w:r>
    </w:p>
    <w:p w:rsidR="001A6B18" w:rsidRPr="001A6B18" w:rsidRDefault="001A6B18" w:rsidP="001A6B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1A6B18">
        <w:rPr>
          <w:rFonts w:ascii="Courier" w:eastAsia="Times New Roman" w:hAnsi="Courier"/>
          <w:szCs w:val="22"/>
        </w:rPr>
        <w:t>/Users/Sam/svn/RNAToolbox/trunk/src/MobilizerContainer.cpp:45 chain= A from residue 5 to 6</w:t>
      </w:r>
    </w:p>
    <w:p w:rsidR="00265B4C" w:rsidRDefault="00265B4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29" w:name="_Toc217127454"/>
      <w:r>
        <w:t>constraint</w:t>
      </w:r>
      <w:bookmarkEnd w:id="29"/>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constraint</w:t>
      </w:r>
      <w:r w:rsidRPr="00C16F30">
        <w:rPr>
          <w:rFonts w:ascii="Courier" w:eastAsia="Times New Roman" w:hAnsi="Courier"/>
          <w:szCs w:val="22"/>
        </w:rPr>
        <w:t xml:space="preserve"> </w:t>
      </w:r>
      <w:r>
        <w:rPr>
          <w:szCs w:val="22"/>
        </w:rPr>
        <w:t>command</w:t>
      </w:r>
      <w:r w:rsidRPr="006669AB">
        <w:rPr>
          <w:szCs w:val="22"/>
        </w:rPr>
        <w:t xml:space="preserve"> is used for specifying constraints to weld two residues together:</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sidRPr="006669AB">
        <w:rPr>
          <w:szCs w:val="22"/>
        </w:rPr>
        <w:t>The</w:t>
      </w:r>
      <w:r>
        <w:rPr>
          <w:szCs w:val="22"/>
        </w:rPr>
        <w:t xml:space="preserve"> two welded residues can be on different chains; in fact either or both residues can be in RNA or protein chains.  The weld is applied on C3* atoms of RNA residues and on C atom s of protein residues.  There is no preference for residue number ordering.   </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You can also specify which atoms you want welded, as follows:</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first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residue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second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residue number</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Lastly, you can weld to ground, either specifying the atom to be welded or using the default: </w:t>
      </w: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or:</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30" w:name="_Toc217127455"/>
      <w:r>
        <w:t>Constraining to ground</w:t>
      </w:r>
      <w:bookmarkEnd w:id="30"/>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Just as residues can be constrained to each other, any residue of any chain can also be constrained (rigidly attached) to ground:</w:t>
      </w:r>
    </w:p>
    <w:p w:rsidR="006E5299" w:rsidRDefault="006E5299" w:rsidP="006E5299">
      <w:pPr>
        <w:rPr>
          <w:szCs w:val="22"/>
        </w:rPr>
      </w:pPr>
    </w:p>
    <w:p w:rsidR="006E5299" w:rsidRDefault="006E5299" w:rsidP="006E5299">
      <w:pPr>
        <w:rPr>
          <w:szCs w:val="22"/>
        </w:rPr>
      </w:pPr>
      <w:proofErr w:type="spellStart"/>
      <w:r>
        <w:rPr>
          <w:rFonts w:ascii="Courier" w:eastAsia="Times New Roman" w:hAnsi="Courier"/>
          <w:szCs w:val="22"/>
        </w:rPr>
        <w:t>constrainToGround</w:t>
      </w:r>
      <w:proofErr w:type="spellEnd"/>
      <w:r>
        <w:rPr>
          <w:rFonts w:ascii="Courier" w:eastAsia="Times New Roman" w:hAnsi="Courier"/>
          <w:szCs w:val="22"/>
        </w:rPr>
        <w:t xml:space="preserve"> &lt;chain ID&gt; &lt;residue number&gt;</w:t>
      </w:r>
    </w:p>
    <w:p w:rsidR="006E5299" w:rsidRDefault="006E5299" w:rsidP="006E5299">
      <w:pPr>
        <w:rPr>
          <w:szCs w:val="22"/>
        </w:rPr>
      </w:pPr>
    </w:p>
    <w:p w:rsidR="003D5F82" w:rsidRDefault="006E5299" w:rsidP="006E5299">
      <w:pPr>
        <w:rPr>
          <w:szCs w:val="22"/>
        </w:rPr>
      </w:pPr>
      <w:r>
        <w:rPr>
          <w:szCs w:val="22"/>
        </w:rPr>
        <w:t xml:space="preserve">See </w:t>
      </w:r>
      <w:r w:rsidRPr="00AA1D8B">
        <w:rPr>
          <w:i/>
          <w:szCs w:val="22"/>
        </w:rPr>
        <w:t>Appendix: Parameters</w:t>
      </w:r>
      <w:r>
        <w:rPr>
          <w:szCs w:val="22"/>
        </w:rPr>
        <w:t xml:space="preserve"> for an explanation of the </w:t>
      </w:r>
      <w:proofErr w:type="spellStart"/>
      <w:r>
        <w:rPr>
          <w:rFonts w:ascii="Courier" w:eastAsia="Times New Roman" w:hAnsi="Courier"/>
          <w:szCs w:val="22"/>
        </w:rPr>
        <w:t>constraintTolerance</w:t>
      </w:r>
      <w:proofErr w:type="spellEnd"/>
      <w:r>
        <w:rPr>
          <w:rFonts w:ascii="Courier" w:eastAsia="Times New Roman" w:hAnsi="Courier"/>
          <w:szCs w:val="22"/>
        </w:rPr>
        <w:t xml:space="preserve"> </w:t>
      </w:r>
      <w:r>
        <w:rPr>
          <w:szCs w:val="22"/>
        </w:rPr>
        <w:t>parameter, relevant to this command.</w:t>
      </w:r>
    </w:p>
    <w:p w:rsidR="003D5F82" w:rsidRDefault="003D5F82" w:rsidP="006E5299">
      <w:pPr>
        <w:rPr>
          <w:szCs w:val="22"/>
        </w:rPr>
      </w:pPr>
    </w:p>
    <w:p w:rsidR="003D5F82" w:rsidRDefault="003D5F82" w:rsidP="003D5F82">
      <w:pPr>
        <w:rPr>
          <w:szCs w:val="22"/>
        </w:rPr>
      </w:pPr>
      <w:r>
        <w:rPr>
          <w:szCs w:val="22"/>
        </w:rPr>
        <w:t>Much more efficient are a couple of variants of this command.  For example:</w:t>
      </w:r>
    </w:p>
    <w:p w:rsidR="003D5F82" w:rsidRDefault="003D5F82" w:rsidP="003D5F82">
      <w:pPr>
        <w:rPr>
          <w:szCs w:val="22"/>
        </w:rPr>
      </w:pPr>
    </w:p>
    <w:p w:rsidR="003D5F82" w:rsidRDefault="003D5F82" w:rsidP="003D5F82">
      <w:pPr>
        <w:rPr>
          <w:szCs w:val="22"/>
        </w:rPr>
      </w:pPr>
      <w:proofErr w:type="spellStart"/>
      <w:r>
        <w:rPr>
          <w:rFonts w:ascii="Courier" w:eastAsia="Times New Roman" w:hAnsi="Courier"/>
          <w:szCs w:val="22"/>
        </w:rPr>
        <w:t>constrainToGround</w:t>
      </w:r>
      <w:proofErr w:type="spellEnd"/>
      <w:r>
        <w:rPr>
          <w:rFonts w:ascii="Courier" w:eastAsia="Times New Roman" w:hAnsi="Courier"/>
          <w:szCs w:val="22"/>
        </w:rPr>
        <w:t xml:space="preserve"> </w:t>
      </w:r>
    </w:p>
    <w:p w:rsidR="003D5F82" w:rsidRDefault="003D5F82" w:rsidP="006E5299">
      <w:pPr>
        <w:rPr>
          <w:szCs w:val="22"/>
        </w:rPr>
      </w:pPr>
    </w:p>
    <w:p w:rsidR="00177CB6" w:rsidRDefault="003D5F82" w:rsidP="006E5299">
      <w:pPr>
        <w:rPr>
          <w:szCs w:val="22"/>
        </w:rPr>
      </w:pPr>
      <w:r>
        <w:rPr>
          <w:szCs w:val="22"/>
        </w:rPr>
        <w:t xml:space="preserve">(with no parameters) attaches each chain to ground using a Weld rather than a Free </w:t>
      </w:r>
      <w:proofErr w:type="spellStart"/>
      <w:r>
        <w:rPr>
          <w:szCs w:val="22"/>
        </w:rPr>
        <w:t>mobilizer</w:t>
      </w:r>
      <w:proofErr w:type="spellEnd"/>
      <w:r>
        <w:rPr>
          <w:szCs w:val="22"/>
        </w:rPr>
        <w:t xml:space="preserve">.  Thus rather than granting 6 </w:t>
      </w:r>
      <w:proofErr w:type="spellStart"/>
      <w:r>
        <w:rPr>
          <w:szCs w:val="22"/>
        </w:rPr>
        <w:t>DOFs</w:t>
      </w:r>
      <w:proofErr w:type="spellEnd"/>
      <w:r>
        <w:rPr>
          <w:szCs w:val="22"/>
        </w:rPr>
        <w:t xml:space="preserve"> and then removing them with constrain equations, the </w:t>
      </w:r>
      <w:proofErr w:type="spellStart"/>
      <w:r>
        <w:rPr>
          <w:szCs w:val="22"/>
        </w:rPr>
        <w:t>DOFs</w:t>
      </w:r>
      <w:proofErr w:type="spellEnd"/>
      <w:r>
        <w:rPr>
          <w:szCs w:val="22"/>
        </w:rPr>
        <w:t xml:space="preserve"> never exist to begin with.</w:t>
      </w:r>
    </w:p>
    <w:p w:rsidR="00177CB6" w:rsidRDefault="00177CB6" w:rsidP="006E5299">
      <w:pPr>
        <w:rPr>
          <w:szCs w:val="22"/>
        </w:rPr>
      </w:pPr>
    </w:p>
    <w:p w:rsidR="00F2424B" w:rsidRDefault="00177CB6" w:rsidP="006E5299">
      <w:pPr>
        <w:rPr>
          <w:szCs w:val="22"/>
        </w:rPr>
      </w:pPr>
      <w:proofErr w:type="spellStart"/>
      <w:r>
        <w:rPr>
          <w:szCs w:val="22"/>
        </w:rPr>
        <w:t>Similiarly</w:t>
      </w:r>
      <w:proofErr w:type="spellEnd"/>
      <w:r>
        <w:rPr>
          <w:szCs w:val="22"/>
        </w:rPr>
        <w:t xml:space="preserve">, you can choose the </w:t>
      </w:r>
      <w:proofErr w:type="spellStart"/>
      <w:r>
        <w:rPr>
          <w:szCs w:val="22"/>
        </w:rPr>
        <w:t>mobilizer</w:t>
      </w:r>
      <w:proofErr w:type="spellEnd"/>
      <w:r>
        <w:rPr>
          <w:szCs w:val="22"/>
        </w:rPr>
        <w:t xml:space="preserve"> type (</w:t>
      </w:r>
      <w:r>
        <w:rPr>
          <w:rFonts w:ascii="Courier" w:eastAsia="Times New Roman" w:hAnsi="Courier"/>
          <w:szCs w:val="22"/>
        </w:rPr>
        <w:t xml:space="preserve">Free </w:t>
      </w:r>
      <w:r>
        <w:rPr>
          <w:szCs w:val="22"/>
        </w:rPr>
        <w:t xml:space="preserve">vs. </w:t>
      </w:r>
      <w:r>
        <w:rPr>
          <w:rFonts w:ascii="Courier" w:eastAsia="Times New Roman" w:hAnsi="Courier"/>
          <w:szCs w:val="22"/>
        </w:rPr>
        <w:t>Weld</w:t>
      </w:r>
      <w:r>
        <w:rPr>
          <w:szCs w:val="22"/>
        </w:rPr>
        <w:t>) for all chains by issuing:</w:t>
      </w:r>
    </w:p>
    <w:p w:rsidR="00F2424B" w:rsidRDefault="00F2424B" w:rsidP="006E5299">
      <w:pPr>
        <w:rPr>
          <w:szCs w:val="22"/>
        </w:rPr>
      </w:pPr>
    </w:p>
    <w:p w:rsidR="003D5F82" w:rsidRDefault="00F2424B" w:rsidP="006E5299">
      <w:pPr>
        <w:rPr>
          <w:szCs w:val="22"/>
        </w:rPr>
      </w:pPr>
      <w:proofErr w:type="spellStart"/>
      <w:r>
        <w:rPr>
          <w:rFonts w:ascii="Courier" w:eastAsia="Times New Roman" w:hAnsi="Courier"/>
          <w:szCs w:val="22"/>
        </w:rPr>
        <w:t>rootMobilizer</w:t>
      </w:r>
      <w:proofErr w:type="spellEnd"/>
      <w:r>
        <w:rPr>
          <w:rFonts w:ascii="Courier" w:eastAsia="Times New Roman" w:hAnsi="Courier"/>
          <w:szCs w:val="22"/>
        </w:rPr>
        <w:t xml:space="preserve"> &lt;"Free" | "Weld</w:t>
      </w:r>
      <w:r w:rsidRPr="00F2424B">
        <w:rPr>
          <w:rFonts w:ascii="Courier" w:eastAsia="Times New Roman" w:hAnsi="Courier"/>
          <w:szCs w:val="22"/>
        </w:rPr>
        <w:t>"&gt;</w:t>
      </w:r>
    </w:p>
    <w:p w:rsidR="003D5F82" w:rsidRDefault="003D5F82" w:rsidP="006E5299">
      <w:pPr>
        <w:rPr>
          <w:szCs w:val="22"/>
        </w:rPr>
      </w:pPr>
    </w:p>
    <w:p w:rsidR="003D5F82" w:rsidRDefault="00177CB6" w:rsidP="006E5299">
      <w:pPr>
        <w:rPr>
          <w:szCs w:val="22"/>
        </w:rPr>
      </w:pPr>
      <w:r>
        <w:rPr>
          <w:szCs w:val="22"/>
        </w:rPr>
        <w:t xml:space="preserve">Or, you can choose the </w:t>
      </w:r>
      <w:proofErr w:type="spellStart"/>
      <w:r>
        <w:rPr>
          <w:szCs w:val="22"/>
        </w:rPr>
        <w:t>mobilizer</w:t>
      </w:r>
      <w:proofErr w:type="spellEnd"/>
      <w:r>
        <w:rPr>
          <w:szCs w:val="22"/>
        </w:rPr>
        <w:t xml:space="preserve"> type for a specific chain by issuing:</w:t>
      </w:r>
    </w:p>
    <w:p w:rsidR="003D5F82" w:rsidRDefault="003D5F82" w:rsidP="006E5299">
      <w:pPr>
        <w:rPr>
          <w:rFonts w:ascii="Courier" w:eastAsia="Times New Roman" w:hAnsi="Courier"/>
          <w:szCs w:val="22"/>
        </w:rPr>
      </w:pPr>
    </w:p>
    <w:p w:rsidR="004E1C47" w:rsidRPr="00177CB6" w:rsidRDefault="00177CB6" w:rsidP="00177CB6">
      <w:pPr>
        <w:rPr>
          <w:rFonts w:ascii="Courier" w:eastAsia="Times New Roman" w:hAnsi="Courier"/>
          <w:szCs w:val="22"/>
        </w:rPr>
      </w:pPr>
      <w:proofErr w:type="spellStart"/>
      <w:r>
        <w:rPr>
          <w:rFonts w:ascii="Courier" w:eastAsia="Times New Roman" w:hAnsi="Courier"/>
          <w:szCs w:val="22"/>
        </w:rPr>
        <w:t>rootMobilizer</w:t>
      </w:r>
      <w:proofErr w:type="spellEnd"/>
      <w:r>
        <w:rPr>
          <w:rFonts w:ascii="Courier" w:eastAsia="Times New Roman" w:hAnsi="Courier"/>
          <w:szCs w:val="22"/>
        </w:rPr>
        <w:t xml:space="preserve"> &lt;Chain&gt; &lt;"Free" | "Weld</w:t>
      </w:r>
      <w:r w:rsidRPr="00177CB6">
        <w:rPr>
          <w:rFonts w:ascii="Courier" w:eastAsia="Times New Roman" w:hAnsi="Courier"/>
          <w:szCs w:val="22"/>
        </w:rPr>
        <w:t>"&gt;</w:t>
      </w:r>
    </w:p>
    <w:p w:rsidR="003C2141" w:rsidRDefault="003C2141" w:rsidP="003C21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3C2141" w:rsidRPr="006011E4" w:rsidRDefault="003C2141" w:rsidP="003C2141">
      <w:pPr>
        <w:pStyle w:val="Heading2"/>
      </w:pPr>
      <w:bookmarkStart w:id="31" w:name="_Toc217127456"/>
      <w:r>
        <w:t>Constraining rigid segments to each other or to ground</w:t>
      </w:r>
      <w:bookmarkEnd w:id="31"/>
    </w:p>
    <w:p w:rsidR="003C2141" w:rsidRDefault="003C2141" w:rsidP="003C21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3C2141" w:rsidRDefault="003C2141" w:rsidP="003C2141">
      <w:pPr>
        <w:rPr>
          <w:szCs w:val="22"/>
        </w:rPr>
      </w:pPr>
      <w:r>
        <w:rPr>
          <w:szCs w:val="22"/>
        </w:rPr>
        <w:t xml:space="preserve">In the antibody design example (see Tutorial), we have a protein which has two rigid segments and one flexible segment.  To prevent the two rigid segments from moving with respect to ground, we welded them to ground. Alternatively, maybe we could have welded the rigid segments to each other, so the protein as a whole could move with respect to its binding partner (or ground, for that matter). Sometimes you may want a chain to have many rigid segments, all welded either to ground or to a specified residue.  MMB has a convenient command for this.  </w:t>
      </w:r>
    </w:p>
    <w:p w:rsidR="003C2141" w:rsidRDefault="003C2141" w:rsidP="003C2141">
      <w:pPr>
        <w:rPr>
          <w:szCs w:val="22"/>
        </w:rPr>
      </w:pPr>
    </w:p>
    <w:p w:rsidR="003C2141" w:rsidRDefault="003C2141" w:rsidP="003C2141">
      <w:pPr>
        <w:rPr>
          <w:szCs w:val="22"/>
        </w:rPr>
      </w:pPr>
      <w:r>
        <w:rPr>
          <w:szCs w:val="22"/>
        </w:rPr>
        <w:t>If you want to weld all rigid segments of all chains to ground, just issue:</w:t>
      </w:r>
    </w:p>
    <w:p w:rsidR="003C2141" w:rsidRDefault="003C2141" w:rsidP="003C2141">
      <w:pPr>
        <w:rPr>
          <w:szCs w:val="22"/>
        </w:rPr>
      </w:pPr>
    </w:p>
    <w:p w:rsidR="003C2141" w:rsidRPr="003C2141" w:rsidRDefault="003C2141" w:rsidP="003C2141">
      <w:pPr>
        <w:rPr>
          <w:rFonts w:ascii="Courier" w:eastAsia="Times New Roman" w:hAnsi="Courier"/>
          <w:szCs w:val="22"/>
        </w:rPr>
      </w:pPr>
      <w:proofErr w:type="spellStart"/>
      <w:r w:rsidRPr="003C2141">
        <w:rPr>
          <w:rFonts w:ascii="Courier" w:eastAsia="Times New Roman" w:hAnsi="Courier"/>
          <w:szCs w:val="22"/>
        </w:rPr>
        <w:t>constrain</w:t>
      </w:r>
      <w:r w:rsidR="001F605A">
        <w:rPr>
          <w:rFonts w:ascii="Courier" w:eastAsia="Times New Roman" w:hAnsi="Courier"/>
          <w:szCs w:val="22"/>
        </w:rPr>
        <w:t>Chain</w:t>
      </w:r>
      <w:r w:rsidRPr="003C2141">
        <w:rPr>
          <w:rFonts w:ascii="Courier" w:eastAsia="Times New Roman" w:hAnsi="Courier"/>
          <w:szCs w:val="22"/>
        </w:rPr>
        <w:t>RigidSegments</w:t>
      </w:r>
      <w:proofErr w:type="spellEnd"/>
      <w:r w:rsidRPr="003C2141">
        <w:rPr>
          <w:rFonts w:ascii="Courier" w:eastAsia="Times New Roman" w:hAnsi="Courier"/>
          <w:szCs w:val="22"/>
        </w:rPr>
        <w:t xml:space="preserve"> </w:t>
      </w:r>
    </w:p>
    <w:p w:rsidR="003C2141" w:rsidRDefault="003C2141" w:rsidP="003C2141">
      <w:pPr>
        <w:rPr>
          <w:szCs w:val="22"/>
        </w:rPr>
      </w:pPr>
    </w:p>
    <w:p w:rsidR="003C2141" w:rsidRDefault="003C2141" w:rsidP="003C2141">
      <w:pPr>
        <w:rPr>
          <w:szCs w:val="22"/>
        </w:rPr>
      </w:pPr>
      <w:r>
        <w:rPr>
          <w:szCs w:val="22"/>
        </w:rPr>
        <w:t>If you want to weld the rigid segments of a specified chain to ground, issue:</w:t>
      </w:r>
    </w:p>
    <w:p w:rsidR="003C2141" w:rsidRDefault="003C2141" w:rsidP="003C2141">
      <w:pPr>
        <w:rPr>
          <w:szCs w:val="22"/>
        </w:rPr>
      </w:pPr>
    </w:p>
    <w:p w:rsidR="003C2141" w:rsidRPr="003C2141" w:rsidRDefault="003C2141" w:rsidP="003C2141">
      <w:pPr>
        <w:rPr>
          <w:rFonts w:ascii="Courier" w:eastAsia="Times New Roman" w:hAnsi="Courier"/>
          <w:szCs w:val="22"/>
        </w:rPr>
      </w:pPr>
      <w:proofErr w:type="spellStart"/>
      <w:r w:rsidRPr="003C2141">
        <w:rPr>
          <w:rFonts w:ascii="Courier" w:eastAsia="Times New Roman" w:hAnsi="Courier"/>
          <w:szCs w:val="22"/>
        </w:rPr>
        <w:t>constrain</w:t>
      </w:r>
      <w:r w:rsidR="001F605A">
        <w:rPr>
          <w:rFonts w:ascii="Courier" w:eastAsia="Times New Roman" w:hAnsi="Courier"/>
          <w:szCs w:val="22"/>
        </w:rPr>
        <w:t>Chain</w:t>
      </w:r>
      <w:r w:rsidRPr="003C2141">
        <w:rPr>
          <w:rFonts w:ascii="Courier" w:eastAsia="Times New Roman" w:hAnsi="Courier"/>
          <w:szCs w:val="22"/>
        </w:rPr>
        <w:t>RigidSegments</w:t>
      </w:r>
      <w:proofErr w:type="spellEnd"/>
      <w:r>
        <w:rPr>
          <w:rFonts w:ascii="Courier" w:eastAsia="Times New Roman" w:hAnsi="Courier"/>
          <w:szCs w:val="22"/>
        </w:rPr>
        <w:t xml:space="preserve"> &lt;chain ID&gt; Ground</w:t>
      </w:r>
      <w:r w:rsidRPr="003C2141">
        <w:rPr>
          <w:rFonts w:ascii="Courier" w:eastAsia="Times New Roman" w:hAnsi="Courier"/>
          <w:szCs w:val="22"/>
        </w:rPr>
        <w:t xml:space="preserve"> </w:t>
      </w:r>
    </w:p>
    <w:p w:rsidR="003C2141" w:rsidRDefault="003C2141" w:rsidP="003C2141">
      <w:pPr>
        <w:rPr>
          <w:szCs w:val="22"/>
        </w:rPr>
      </w:pPr>
    </w:p>
    <w:p w:rsidR="00C34F5A" w:rsidRDefault="003C2141" w:rsidP="003C2141">
      <w:pPr>
        <w:rPr>
          <w:szCs w:val="22"/>
        </w:rPr>
      </w:pPr>
      <w:r>
        <w:rPr>
          <w:szCs w:val="22"/>
        </w:rPr>
        <w:t xml:space="preserve">where </w:t>
      </w:r>
      <w:r>
        <w:rPr>
          <w:rFonts w:ascii="Courier" w:eastAsia="Times New Roman" w:hAnsi="Courier"/>
          <w:szCs w:val="22"/>
        </w:rPr>
        <w:t>&lt;chain ID&gt;</w:t>
      </w:r>
      <w:r>
        <w:rPr>
          <w:szCs w:val="22"/>
        </w:rPr>
        <w:t xml:space="preserve">  refers to the chain in question.</w:t>
      </w:r>
    </w:p>
    <w:p w:rsidR="003C2141" w:rsidRDefault="003C2141" w:rsidP="003C2141">
      <w:pPr>
        <w:rPr>
          <w:szCs w:val="22"/>
        </w:rPr>
      </w:pPr>
    </w:p>
    <w:p w:rsidR="003C2141" w:rsidRDefault="003C2141" w:rsidP="003C2141">
      <w:pPr>
        <w:rPr>
          <w:szCs w:val="22"/>
        </w:rPr>
      </w:pPr>
      <w:r>
        <w:rPr>
          <w:szCs w:val="22"/>
        </w:rPr>
        <w:t>Lastly, if you want to weld the rigid segments of a specified chain to a specified residue (on the same chain), issue:</w:t>
      </w:r>
    </w:p>
    <w:p w:rsidR="003C2141" w:rsidRDefault="003C2141" w:rsidP="003C2141">
      <w:pPr>
        <w:rPr>
          <w:rFonts w:ascii="Courier" w:eastAsia="Times New Roman" w:hAnsi="Courier"/>
          <w:szCs w:val="22"/>
        </w:rPr>
      </w:pPr>
    </w:p>
    <w:p w:rsidR="003C2141" w:rsidRPr="003C2141" w:rsidRDefault="003C2141" w:rsidP="003C2141">
      <w:pPr>
        <w:rPr>
          <w:rFonts w:ascii="Courier" w:eastAsia="Times New Roman" w:hAnsi="Courier"/>
          <w:szCs w:val="22"/>
        </w:rPr>
      </w:pPr>
      <w:proofErr w:type="spellStart"/>
      <w:r w:rsidRPr="003C2141">
        <w:rPr>
          <w:rFonts w:ascii="Courier" w:eastAsia="Times New Roman" w:hAnsi="Courier"/>
          <w:szCs w:val="22"/>
        </w:rPr>
        <w:t>constrain</w:t>
      </w:r>
      <w:r w:rsidR="001F605A">
        <w:rPr>
          <w:rFonts w:ascii="Courier" w:eastAsia="Times New Roman" w:hAnsi="Courier"/>
          <w:szCs w:val="22"/>
        </w:rPr>
        <w:t>Chain</w:t>
      </w:r>
      <w:r w:rsidRPr="003C2141">
        <w:rPr>
          <w:rFonts w:ascii="Courier" w:eastAsia="Times New Roman" w:hAnsi="Courier"/>
          <w:szCs w:val="22"/>
        </w:rPr>
        <w:t>RigidSegments</w:t>
      </w:r>
      <w:proofErr w:type="spellEnd"/>
      <w:r>
        <w:rPr>
          <w:rFonts w:ascii="Courier" w:eastAsia="Times New Roman" w:hAnsi="Courier"/>
          <w:szCs w:val="22"/>
        </w:rPr>
        <w:t xml:space="preserve"> &lt;chain ID&gt; &lt;residue ID&gt;</w:t>
      </w:r>
      <w:r w:rsidRPr="003C2141">
        <w:rPr>
          <w:rFonts w:ascii="Courier" w:eastAsia="Times New Roman" w:hAnsi="Courier"/>
          <w:szCs w:val="22"/>
        </w:rPr>
        <w:t xml:space="preserve"> </w:t>
      </w:r>
    </w:p>
    <w:p w:rsidR="003C2141" w:rsidRDefault="003C2141" w:rsidP="006E5299">
      <w:pPr>
        <w:rPr>
          <w:szCs w:val="22"/>
        </w:rPr>
      </w:pPr>
    </w:p>
    <w:p w:rsidR="00832D50" w:rsidRDefault="003C2141" w:rsidP="006E5299">
      <w:pPr>
        <w:rPr>
          <w:szCs w:val="22"/>
        </w:rPr>
      </w:pPr>
      <w:r>
        <w:rPr>
          <w:szCs w:val="22"/>
        </w:rPr>
        <w:t xml:space="preserve">In this latter case, all the rigid segments in chain </w:t>
      </w:r>
      <w:r>
        <w:rPr>
          <w:rFonts w:ascii="Courier" w:eastAsia="Times New Roman" w:hAnsi="Courier"/>
          <w:szCs w:val="22"/>
        </w:rPr>
        <w:t xml:space="preserve">&lt;chain ID&gt; </w:t>
      </w:r>
      <w:r>
        <w:rPr>
          <w:szCs w:val="22"/>
        </w:rPr>
        <w:t xml:space="preserve">will be welded to the same residue </w:t>
      </w:r>
      <w:r>
        <w:rPr>
          <w:rFonts w:ascii="Courier" w:eastAsia="Times New Roman" w:hAnsi="Courier"/>
          <w:szCs w:val="22"/>
        </w:rPr>
        <w:t>&lt;residue ID&gt;</w:t>
      </w:r>
      <w:r>
        <w:rPr>
          <w:szCs w:val="22"/>
        </w:rPr>
        <w:t xml:space="preserve">.  This means that the rigid segments will move together, allowing rigid body motions of the entire chain.  If you want several chains to move together, just add a </w:t>
      </w:r>
      <w:r w:rsidRPr="003C2141">
        <w:rPr>
          <w:rFonts w:ascii="Courier" w:eastAsia="Times New Roman" w:hAnsi="Courier"/>
          <w:szCs w:val="22"/>
        </w:rPr>
        <w:t>constrain</w:t>
      </w:r>
      <w:r>
        <w:rPr>
          <w:rFonts w:ascii="Courier" w:eastAsia="Times New Roman" w:hAnsi="Courier"/>
          <w:szCs w:val="22"/>
        </w:rPr>
        <w:t xml:space="preserve">t </w:t>
      </w:r>
      <w:r>
        <w:rPr>
          <w:szCs w:val="22"/>
        </w:rPr>
        <w:t>command.</w:t>
      </w:r>
    </w:p>
    <w:p w:rsidR="004E1C47" w:rsidRDefault="004E1C47" w:rsidP="006E5299">
      <w:pPr>
        <w:rPr>
          <w:szCs w:val="22"/>
        </w:rPr>
      </w:pPr>
    </w:p>
    <w:p w:rsidR="004E1C47" w:rsidRDefault="004E1C47" w:rsidP="006E5299">
      <w:pPr>
        <w:rPr>
          <w:szCs w:val="22"/>
        </w:rPr>
      </w:pPr>
    </w:p>
    <w:p w:rsidR="00832D50" w:rsidRDefault="00832D50" w:rsidP="006E5299">
      <w:pPr>
        <w:rPr>
          <w:szCs w:val="22"/>
        </w:rPr>
      </w:pPr>
    </w:p>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32" w:name="_Toc217127457"/>
      <w:r>
        <w:t>Global parameters</w:t>
      </w:r>
      <w:bookmarkEnd w:id="32"/>
    </w:p>
    <w:p w:rsidR="006E5299" w:rsidRDefault="006E5299" w:rsidP="006E5299"/>
    <w:p w:rsidR="006E5299" w:rsidRDefault="006E5299" w:rsidP="006E5299">
      <w:pPr>
        <w:rPr>
          <w:szCs w:val="22"/>
        </w:rPr>
      </w:pPr>
      <w:r>
        <w:rPr>
          <w:szCs w:val="22"/>
        </w:rPr>
        <w:t xml:space="preserve">This appendix, describes global parameters available to users.  It does not cover </w:t>
      </w:r>
      <w:r>
        <w:rPr>
          <w:i/>
          <w:szCs w:val="22"/>
        </w:rPr>
        <w:t xml:space="preserve">commands </w:t>
      </w:r>
      <w:r>
        <w:rPr>
          <w:szCs w:val="22"/>
        </w:rPr>
        <w:t xml:space="preserve">such as </w:t>
      </w:r>
      <w:proofErr w:type="spellStart"/>
      <w:r>
        <w:rPr>
          <w:rFonts w:ascii="Courier" w:hAnsi="Courier"/>
        </w:rPr>
        <w:t>baseInteraction</w:t>
      </w:r>
      <w:proofErr w:type="spellEnd"/>
      <w:r>
        <w:rPr>
          <w:rFonts w:ascii="Courier" w:hAnsi="Courier"/>
        </w:rPr>
        <w:t xml:space="preserve">, aromatic, contact, </w:t>
      </w:r>
      <w:proofErr w:type="spellStart"/>
      <w:r>
        <w:rPr>
          <w:rFonts w:ascii="Courier" w:hAnsi="Courier"/>
        </w:rPr>
        <w:t>mobilizer</w:t>
      </w:r>
      <w:proofErr w:type="spellEnd"/>
      <w:r>
        <w:rPr>
          <w:rFonts w:ascii="Courier" w:hAnsi="Courier"/>
        </w:rPr>
        <w:t xml:space="preserve">, </w:t>
      </w:r>
      <w:r>
        <w:rPr>
          <w:szCs w:val="22"/>
        </w:rPr>
        <w:t xml:space="preserve">and </w:t>
      </w:r>
      <w:r>
        <w:rPr>
          <w:rFonts w:ascii="Courier" w:hAnsi="Courier"/>
        </w:rPr>
        <w:t xml:space="preserve">constraint. </w:t>
      </w:r>
      <w:r>
        <w:rPr>
          <w:szCs w:val="22"/>
        </w:rPr>
        <w:t xml:space="preserve">The simplest difference between a </w:t>
      </w:r>
      <w:r>
        <w:rPr>
          <w:i/>
          <w:szCs w:val="22"/>
        </w:rPr>
        <w:t xml:space="preserve">parameter </w:t>
      </w:r>
      <w:r>
        <w:rPr>
          <w:szCs w:val="22"/>
        </w:rPr>
        <w:t xml:space="preserve">and a </w:t>
      </w:r>
      <w:r>
        <w:rPr>
          <w:i/>
          <w:szCs w:val="22"/>
        </w:rPr>
        <w:t xml:space="preserve">command </w:t>
      </w:r>
      <w:r>
        <w:rPr>
          <w:szCs w:val="22"/>
        </w:rPr>
        <w:t xml:space="preserve">is the following. A </w:t>
      </w:r>
      <w:r>
        <w:rPr>
          <w:i/>
          <w:szCs w:val="22"/>
        </w:rPr>
        <w:t xml:space="preserve">command </w:t>
      </w:r>
      <w:r>
        <w:rPr>
          <w:szCs w:val="22"/>
        </w:rPr>
        <w:t xml:space="preserve">can be issued an unbounded number of times, subject only to memory and computer time limitations.  The major caveat is that in the case of </w:t>
      </w:r>
      <w:r>
        <w:rPr>
          <w:rFonts w:ascii="Courier" w:hAnsi="Courier"/>
        </w:rPr>
        <w:t>constraint</w:t>
      </w:r>
      <w:r>
        <w:rPr>
          <w:szCs w:val="22"/>
        </w:rPr>
        <w:t xml:space="preserve"> commands, one must not </w:t>
      </w:r>
      <w:proofErr w:type="spellStart"/>
      <w:r>
        <w:rPr>
          <w:szCs w:val="22"/>
        </w:rPr>
        <w:t>overconstrain</w:t>
      </w:r>
      <w:proofErr w:type="spellEnd"/>
      <w:r>
        <w:rPr>
          <w:szCs w:val="22"/>
        </w:rPr>
        <w:t xml:space="preserve"> the system.  In contrast a </w:t>
      </w:r>
      <w:r>
        <w:rPr>
          <w:i/>
          <w:szCs w:val="22"/>
        </w:rPr>
        <w:t xml:space="preserve">parameter </w:t>
      </w:r>
      <w:r>
        <w:rPr>
          <w:szCs w:val="22"/>
        </w:rPr>
        <w:t>can only be set once (at least for a given stage); if a parameter is set multiple times for a given stage, only the last value of that parameter will be used. A listing of all user-configurable global parameters and their current values is printed at the beginning of every stage of an MMB run.  Some additional parameters are available but rarely used or not recommended; contact the author with questions on these.</w:t>
      </w:r>
      <w:r>
        <w:rPr>
          <w:rFonts w:ascii="Courier" w:hAnsi="Courier"/>
        </w:rPr>
        <w:t xml:space="preserve"> </w:t>
      </w:r>
    </w:p>
    <w:p w:rsidR="006E5299" w:rsidRDefault="006E5299" w:rsidP="006E5299">
      <w:pPr>
        <w:rPr>
          <w:szCs w:val="22"/>
        </w:rPr>
      </w:pPr>
    </w:p>
    <w:p w:rsidR="006E5299" w:rsidRDefault="006E5299" w:rsidP="006E5299">
      <w:pPr>
        <w:rPr>
          <w:szCs w:val="22"/>
        </w:rPr>
      </w:pPr>
      <w:r>
        <w:rPr>
          <w:szCs w:val="22"/>
        </w:rPr>
        <w:t xml:space="preserve">This chapter does not describe </w:t>
      </w:r>
      <w:r>
        <w:rPr>
          <w:i/>
          <w:szCs w:val="22"/>
        </w:rPr>
        <w:t xml:space="preserve">staged </w:t>
      </w:r>
      <w:r>
        <w:rPr>
          <w:szCs w:val="22"/>
        </w:rPr>
        <w:t xml:space="preserve">parameters.  These are parameters for which not only the </w:t>
      </w:r>
      <w:r>
        <w:rPr>
          <w:i/>
          <w:szCs w:val="22"/>
        </w:rPr>
        <w:t xml:space="preserve">value, </w:t>
      </w:r>
      <w:r>
        <w:rPr>
          <w:szCs w:val="22"/>
        </w:rPr>
        <w:t xml:space="preserve">but also the </w:t>
      </w:r>
      <w:r>
        <w:rPr>
          <w:i/>
          <w:szCs w:val="22"/>
        </w:rPr>
        <w:t xml:space="preserve">stage </w:t>
      </w:r>
      <w:r>
        <w:rPr>
          <w:szCs w:val="22"/>
        </w:rPr>
        <w:t xml:space="preserve">at which they first take effect is specified, for example </w:t>
      </w:r>
      <w:r>
        <w:rPr>
          <w:rFonts w:ascii="Courier" w:hAnsi="Courier"/>
        </w:rPr>
        <w:t>temperature</w:t>
      </w:r>
      <w:r w:rsidRPr="00D7286E">
        <w:rPr>
          <w:rFonts w:ascii="Courier" w:hAnsi="Courier"/>
        </w:rPr>
        <w:t xml:space="preserve"> </w:t>
      </w:r>
      <w:r>
        <w:rPr>
          <w:szCs w:val="22"/>
        </w:rPr>
        <w:t>and</w:t>
      </w:r>
      <w:r>
        <w:rPr>
          <w:rFonts w:ascii="Courier" w:hAnsi="Courier"/>
        </w:rPr>
        <w:t xml:space="preserve"> </w:t>
      </w:r>
      <w:proofErr w:type="spellStart"/>
      <w:r>
        <w:rPr>
          <w:rFonts w:ascii="Courier" w:hAnsi="Courier"/>
        </w:rPr>
        <w:t>dutyCycle</w:t>
      </w:r>
      <w:proofErr w:type="spellEnd"/>
      <w:r>
        <w:rPr>
          <w:szCs w:val="22"/>
        </w:rPr>
        <w:t xml:space="preserve">. </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rPr>
      </w:pPr>
    </w:p>
    <w:tbl>
      <w:tblPr>
        <w:tblW w:w="10368" w:type="dxa"/>
        <w:tblBorders>
          <w:top w:val="nil"/>
          <w:left w:val="nil"/>
          <w:right w:val="nil"/>
        </w:tblBorders>
        <w:tblLayout w:type="fixed"/>
        <w:tblLook w:val="0000"/>
      </w:tblPr>
      <w:tblGrid>
        <w:gridCol w:w="2988"/>
        <w:gridCol w:w="810"/>
        <w:gridCol w:w="1080"/>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addAllAtomSterics</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Add </w:t>
            </w:r>
            <w:proofErr w:type="spellStart"/>
            <w:r w:rsidRPr="003D4AC1">
              <w:rPr>
                <w:rFonts w:ascii="Helvetica Neue" w:hAnsi="Helvetica Neue" w:cs="Helvetica Neue"/>
                <w:color w:val="000000"/>
                <w:sz w:val="20"/>
              </w:rPr>
              <w:t>steric</w:t>
            </w:r>
            <w:proofErr w:type="spellEnd"/>
            <w:r w:rsidRPr="003D4AC1">
              <w:rPr>
                <w:rFonts w:ascii="Helvetica Neue" w:hAnsi="Helvetica Neue" w:cs="Helvetica Neue"/>
                <w:color w:val="000000"/>
                <w:sz w:val="20"/>
              </w:rPr>
              <w:t xml:space="preserve"> contact spheres to all atoms.</w:t>
            </w:r>
            <w:r>
              <w:rPr>
                <w:rFonts w:ascii="Helvetica Neue" w:hAnsi="Helvetica Neue" w:cs="Helvetica Neue"/>
                <w:color w:val="000000"/>
                <w:sz w:val="20"/>
              </w:rPr>
              <w:t xml:space="preserve">  This is more expensive and more prone to kinetic trapping than </w:t>
            </w:r>
            <w:proofErr w:type="spellStart"/>
            <w:r>
              <w:rPr>
                <w:rFonts w:ascii="Helvetica Neue" w:hAnsi="Helvetica Neue" w:cs="Helvetica Neue"/>
                <w:color w:val="000000"/>
                <w:sz w:val="20"/>
              </w:rPr>
              <w:t>addSelectedAtoms</w:t>
            </w:r>
            <w:proofErr w:type="spellEnd"/>
            <w:r>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Pr>
                <w:rFonts w:ascii="Helvetica Neue" w:hAnsi="Helvetica Neue" w:cs="Helvetica Neue"/>
                <w:color w:val="000000"/>
                <w:sz w:val="20"/>
              </w:rPr>
              <w:t>addAllHeavyAtomSterics</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Add </w:t>
            </w:r>
            <w:proofErr w:type="spellStart"/>
            <w:r w:rsidRPr="003D4AC1">
              <w:rPr>
                <w:rFonts w:ascii="Helvetica Neue" w:hAnsi="Helvetica Neue" w:cs="Helvetica Neue"/>
                <w:color w:val="000000"/>
                <w:sz w:val="20"/>
              </w:rPr>
              <w:t>steric</w:t>
            </w:r>
            <w:proofErr w:type="spellEnd"/>
            <w:r w:rsidRPr="003D4AC1">
              <w:rPr>
                <w:rFonts w:ascii="Helvetica Neue" w:hAnsi="Helvetica Neue" w:cs="Helvetica Neue"/>
                <w:color w:val="000000"/>
                <w:sz w:val="20"/>
              </w:rPr>
              <w:t xml:space="preserve"> contact spheres to all </w:t>
            </w:r>
            <w:r>
              <w:rPr>
                <w:rFonts w:ascii="Helvetica Neue" w:hAnsi="Helvetica Neue" w:cs="Helvetica Neue"/>
                <w:color w:val="000000"/>
                <w:sz w:val="20"/>
              </w:rPr>
              <w:t xml:space="preserve">atoms EXCEPT </w:t>
            </w:r>
            <w:proofErr w:type="spellStart"/>
            <w:r>
              <w:rPr>
                <w:rFonts w:ascii="Helvetica Neue" w:hAnsi="Helvetica Neue" w:cs="Helvetica Neue"/>
                <w:color w:val="000000"/>
                <w:sz w:val="20"/>
              </w:rPr>
              <w:t>hydrogens</w:t>
            </w:r>
            <w:proofErr w:type="spellEnd"/>
            <w:r w:rsidRPr="003D4AC1">
              <w:rPr>
                <w:rFonts w:ascii="Helvetica Neue" w:hAnsi="Helvetica Neue" w:cs="Helvetica Neue"/>
                <w:color w:val="000000"/>
                <w:sz w:val="20"/>
              </w:rPr>
              <w:t>.</w:t>
            </w:r>
            <w:r>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checkSatisfied</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At each reporting interval, list all the </w:t>
            </w:r>
            <w:proofErr w:type="spellStart"/>
            <w:r w:rsidRPr="003D4AC1">
              <w:rPr>
                <w:rFonts w:ascii="Helvetica Neue" w:hAnsi="Helvetica Neue" w:cs="Helvetica Neue"/>
                <w:color w:val="000000"/>
                <w:sz w:val="20"/>
              </w:rPr>
              <w:t>baseInteraction’s</w:t>
            </w:r>
            <w:proofErr w:type="spellEnd"/>
            <w:r w:rsidRPr="003D4AC1">
              <w:rPr>
                <w:rFonts w:ascii="Helvetica Neue" w:hAnsi="Helvetica Neue" w:cs="Helvetica Neue"/>
                <w:color w:val="000000"/>
                <w:sz w:val="20"/>
              </w:rPr>
              <w:t xml:space="preserve"> and determine which were satisfied.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constraintTolerance</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0.05</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This determines the tolerance of the Weld constraint.  If </w:t>
            </w:r>
            <w:proofErr w:type="spellStart"/>
            <w:r w:rsidRPr="003D4AC1">
              <w:rPr>
                <w:rFonts w:ascii="Helvetica Neue" w:hAnsi="Helvetica Neue" w:cs="Helvetica Neue"/>
                <w:color w:val="000000"/>
                <w:sz w:val="20"/>
              </w:rPr>
              <w:t>Weld’ed</w:t>
            </w:r>
            <w:proofErr w:type="spellEnd"/>
            <w:r w:rsidRPr="003D4AC1">
              <w:rPr>
                <w:rFonts w:ascii="Helvetica Neue" w:hAnsi="Helvetica Neue" w:cs="Helvetica Neue"/>
                <w:color w:val="000000"/>
                <w:sz w:val="20"/>
              </w:rPr>
              <w:t xml:space="preserve"> pieces are moving relative to each other, reduce this number.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cutoffRadius</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This is the range of the </w:t>
            </w:r>
            <w:r>
              <w:rPr>
                <w:rFonts w:ascii="Helvetica Neue" w:hAnsi="Helvetica Neue" w:cs="Helvetica Neue"/>
                <w:color w:val="000000"/>
                <w:sz w:val="20"/>
              </w:rPr>
              <w:t xml:space="preserve">MMB </w:t>
            </w:r>
            <w:r w:rsidRPr="003D4AC1">
              <w:rPr>
                <w:rFonts w:ascii="Helvetica Neue" w:hAnsi="Helvetica Neue" w:cs="Helvetica Neue"/>
                <w:color w:val="000000"/>
                <w:sz w:val="20"/>
              </w:rPr>
              <w:t>potential.  See our Multiple-template homology modeling paper.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densityFileName</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Name of file for fitting based on electron density, in .</w:t>
            </w:r>
            <w:proofErr w:type="spellStart"/>
            <w:r>
              <w:rPr>
                <w:rFonts w:ascii="Helvetica Neue" w:hAnsi="Helvetica Neue" w:cs="Helvetica Neue"/>
                <w:color w:val="000000"/>
                <w:sz w:val="20"/>
              </w:rPr>
              <w:t>xplor</w:t>
            </w:r>
            <w:proofErr w:type="spellEnd"/>
            <w:r>
              <w:rPr>
                <w:rFonts w:ascii="Helvetica Neue" w:hAnsi="Helvetica Neue" w:cs="Helvetica Neue"/>
                <w:color w:val="000000"/>
                <w:sz w:val="20"/>
              </w:rPr>
              <w:t xml:space="preserve"> format.  If you need to convert from some other format, we recommend using </w:t>
            </w:r>
            <w:proofErr w:type="spellStart"/>
            <w:r>
              <w:rPr>
                <w:rFonts w:ascii="Helvetica Neue" w:hAnsi="Helvetica Neue" w:cs="Helvetica Neue"/>
                <w:color w:val="000000"/>
                <w:sz w:val="20"/>
              </w:rPr>
              <w:t>mapman</w:t>
            </w:r>
            <w:proofErr w:type="spellEnd"/>
            <w:r>
              <w:rPr>
                <w:rFonts w:ascii="Helvetica Neue" w:hAnsi="Helvetica Neue" w:cs="Helvetica Neue"/>
                <w:color w:val="000000"/>
                <w:sz w:val="20"/>
              </w:rPr>
              <w:t xml:space="preserve"> (e.g. </w:t>
            </w:r>
            <w:proofErr w:type="spellStart"/>
            <w:r>
              <w:rPr>
                <w:rFonts w:ascii="Helvetica Neue" w:hAnsi="Helvetica Neue" w:cs="Helvetica Neue"/>
                <w:color w:val="000000"/>
                <w:sz w:val="20"/>
              </w:rPr>
              <w:t>rave_osx</w:t>
            </w:r>
            <w:proofErr w:type="spellEnd"/>
            <w:r>
              <w:rPr>
                <w:rFonts w:ascii="Helvetica Neue" w:hAnsi="Helvetica Neue" w:cs="Helvetica Neue"/>
                <w:color w:val="000000"/>
                <w:sz w:val="20"/>
              </w:rPr>
              <w:t xml:space="preserve"> for </w:t>
            </w:r>
            <w:proofErr w:type="spellStart"/>
            <w:r>
              <w:rPr>
                <w:rFonts w:ascii="Helvetica Neue" w:hAnsi="Helvetica Neue" w:cs="Helvetica Neue"/>
                <w:color w:val="000000"/>
                <w:sz w:val="20"/>
              </w:rPr>
              <w:t>mac</w:t>
            </w:r>
            <w:proofErr w:type="spellEnd"/>
            <w:r>
              <w:rPr>
                <w:rFonts w:ascii="Helvetica Neue" w:hAnsi="Helvetica Neue" w:cs="Helvetica Neue"/>
                <w:color w:val="000000"/>
                <w:sz w:val="20"/>
              </w:rPr>
              <w:t>).  Instructions are here:</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5C7BCF">
              <w:rPr>
                <w:rFonts w:ascii="Helvetica Neue" w:hAnsi="Helvetica Neue" w:cs="Helvetica Neue"/>
                <w:color w:val="000000"/>
                <w:sz w:val="20"/>
              </w:rPr>
              <w:t>http://xray.bmc.uu.se/usf/mapman_man.html#S10</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densityForceConstant</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Scale factor for the density based forces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firstStage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Stage at which simulation should begin.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globalAmberImproperTorsionScaleFactor</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w:t>
            </w:r>
          </w:p>
        </w:tc>
        <w:tc>
          <w:tcPr>
            <w:tcW w:w="5490" w:type="dxa"/>
            <w:vMerge w:val="restart"/>
            <w:tcBorders>
              <w:top w:val="single" w:sz="2" w:space="0" w:color="CDCDCD"/>
              <w:left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The</w:t>
            </w:r>
            <w:r>
              <w:rPr>
                <w:rFonts w:ascii="Helvetica Neue" w:hAnsi="Helvetica Neue" w:cs="Helvetica Neue"/>
                <w:color w:val="000000"/>
                <w:sz w:val="20"/>
              </w:rPr>
              <w:t xml:space="preserve">se </w:t>
            </w:r>
            <w:r w:rsidRPr="003D4AC1">
              <w:rPr>
                <w:rFonts w:ascii="Helvetica Neue" w:hAnsi="Helvetica Neue" w:cs="Helvetica Neue"/>
                <w:color w:val="000000"/>
                <w:sz w:val="20"/>
              </w:rPr>
              <w:t>eight parameters set scaling factors for terms in the Amber</w:t>
            </w:r>
            <w:r w:rsidR="009207A7">
              <w:rPr>
                <w:rFonts w:ascii="Helvetica Neue" w:hAnsi="Helvetica Neue" w:cs="Helvetica Neue"/>
                <w:color w:val="000000"/>
                <w:sz w:val="20"/>
              </w:rPr>
              <w:t>99</w:t>
            </w:r>
            <w:r w:rsidRPr="003D4AC1">
              <w:rPr>
                <w:rFonts w:ascii="Helvetica Neue" w:hAnsi="Helvetica Neue" w:cs="Helvetica Neue"/>
                <w:color w:val="000000"/>
                <w:sz w:val="20"/>
              </w:rPr>
              <w:t xml:space="preserve"> potential.  </w:t>
            </w:r>
            <w:r>
              <w:rPr>
                <w:rFonts w:ascii="Helvetica Neue" w:hAnsi="Helvetica Neue" w:cs="Helvetica Neue"/>
                <w:color w:val="000000"/>
                <w:sz w:val="20"/>
              </w:rPr>
              <w:t>Most</w:t>
            </w:r>
            <w:r w:rsidRPr="003D4AC1">
              <w:rPr>
                <w:rFonts w:ascii="Helvetica Neue" w:hAnsi="Helvetica Neue" w:cs="Helvetica Neue"/>
                <w:color w:val="000000"/>
                <w:sz w:val="20"/>
              </w:rPr>
              <w:t xml:space="preserve"> </w:t>
            </w:r>
            <w:r>
              <w:rPr>
                <w:rFonts w:ascii="Helvetica Neue" w:hAnsi="Helvetica Neue" w:cs="Helvetica Neue"/>
                <w:color w:val="000000"/>
                <w:sz w:val="20"/>
              </w:rPr>
              <w:t xml:space="preserve">default to </w:t>
            </w:r>
            <w:r w:rsidRPr="003D4AC1">
              <w:rPr>
                <w:rFonts w:ascii="Helvetica Neue" w:hAnsi="Helvetica Neue" w:cs="Helvetica Neue"/>
                <w:color w:val="000000"/>
                <w:sz w:val="20"/>
              </w:rPr>
              <w:t>0 for economy</w:t>
            </w:r>
            <w:r>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globalBondBendScaleFactor</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Pr>
                <w:rFonts w:ascii="Helvetica Neue" w:hAnsi="Helvetica Neue" w:cs="Helvetica Neue"/>
                <w:color w:val="000000"/>
                <w:sz w:val="20"/>
              </w:rPr>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globalBondStretchScaleFactor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center" w:pos="432"/>
                <w:tab w:val="left" w:pos="560"/>
                <w:tab w:val="right" w:pos="86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color w:val="000000"/>
                <w:sz w:val="20"/>
              </w:rPr>
              <w:tab/>
            </w:r>
            <w:r>
              <w:rPr>
                <w:rFonts w:ascii="Helvetica Neue" w:hAnsi="Helvetica Neue" w:cs="Helvetica Neue"/>
                <w:color w:val="000000"/>
                <w:sz w:val="20"/>
              </w:rPr>
              <w:tab/>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globalBondTorsionScaleFactor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globalCoulombScaleFactor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globalGbsaScaleFactor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globalVdwScaleFactor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w:t>
            </w:r>
          </w:p>
        </w:tc>
        <w:tc>
          <w:tcPr>
            <w:tcW w:w="5490" w:type="dxa"/>
            <w:vMerge/>
            <w:tcBorders>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initialSeparation</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20.0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Sets the separation between chains at stage 1, or whenever </w:t>
            </w:r>
            <w:proofErr w:type="spellStart"/>
            <w:r>
              <w:rPr>
                <w:rFonts w:ascii="Helvetica Neue" w:hAnsi="Helvetica Neue" w:cs="Helvetica Neue"/>
                <w:color w:val="000000"/>
                <w:sz w:val="20"/>
              </w:rPr>
              <w:t>readPreviousFrameFile</w:t>
            </w:r>
            <w:proofErr w:type="spellEnd"/>
            <w:r>
              <w:rPr>
                <w:rFonts w:ascii="Helvetica Neue" w:hAnsi="Helvetica Neue" w:cs="Helvetica Neue"/>
                <w:color w:val="000000"/>
                <w:sz w:val="20"/>
              </w:rPr>
              <w:t xml:space="preserve"> = false.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integratorAccuracy</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Integrator tolerance, applies for variable step size time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integratorStepSize</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Step size in </w:t>
            </w:r>
            <w:proofErr w:type="spellStart"/>
            <w:r w:rsidRPr="003D4AC1">
              <w:rPr>
                <w:rFonts w:ascii="Helvetica Neue" w:hAnsi="Helvetica Neue" w:cs="Helvetica Neue"/>
                <w:color w:val="000000"/>
                <w:sz w:val="20"/>
              </w:rPr>
              <w:t>ps</w:t>
            </w:r>
            <w:proofErr w:type="spellEnd"/>
            <w:r w:rsidRPr="003D4AC1">
              <w:rPr>
                <w:rFonts w:ascii="Helvetica Neue" w:hAnsi="Helvetica Neue" w:cs="Helvetica Neue"/>
                <w:color w:val="000000"/>
                <w:sz w:val="20"/>
              </w:rPr>
              <w:t>, for fixed step size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integratorType</w:t>
            </w:r>
            <w:proofErr w:type="spellEnd"/>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Verlet</w:t>
            </w:r>
            <w:proofErr w:type="spellEnd"/>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Choose between </w:t>
            </w:r>
            <w:proofErr w:type="spellStart"/>
            <w:r w:rsidRPr="003D4AC1">
              <w:rPr>
                <w:rFonts w:ascii="Helvetica Neue" w:hAnsi="Helvetica Neue" w:cs="Helvetica Neue"/>
                <w:color w:val="000000"/>
                <w:sz w:val="20"/>
              </w:rPr>
              <w:t>Verlet</w:t>
            </w:r>
            <w:proofErr w:type="spellEnd"/>
            <w:r w:rsidRPr="003D4AC1">
              <w:rPr>
                <w:rFonts w:ascii="Helvetica Neue" w:hAnsi="Helvetica Neue" w:cs="Helvetica Neue"/>
                <w:color w:val="000000"/>
                <w:sz w:val="20"/>
              </w:rPr>
              <w:t xml:space="preserve">, </w:t>
            </w:r>
            <w:proofErr w:type="spellStart"/>
            <w:r w:rsidRPr="003D4AC1">
              <w:rPr>
                <w:rFonts w:ascii="Helvetica Neue" w:hAnsi="Helvetica Neue" w:cs="Helvetica Neue"/>
                <w:color w:val="000000"/>
                <w:sz w:val="20"/>
              </w:rPr>
              <w:t>RungeKuttaMerson</w:t>
            </w:r>
            <w:proofErr w:type="spellEnd"/>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integratorUseFixedStepSize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self explanatory</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lastStage</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Stage at which simulation will end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leontisWesthofInFileName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w:t>
            </w:r>
            <w:proofErr w:type="spellStart"/>
            <w:r w:rsidRPr="003D4AC1">
              <w:rPr>
                <w:rFonts w:ascii="Helvetica Neue" w:hAnsi="Helvetica Neue" w:cs="Helvetica Neue"/>
                <w:color w:val="000000"/>
                <w:sz w:val="20"/>
              </w:rPr>
              <w:t>parameters.csv</w:t>
            </w:r>
            <w:proofErr w:type="spellEnd"/>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color w:val="000000"/>
                <w:sz w:val="20"/>
              </w:rPr>
              <w:t xml:space="preserve">MMB </w:t>
            </w:r>
            <w:r w:rsidRPr="003D4AC1">
              <w:rPr>
                <w:rFonts w:ascii="Helvetica Neue" w:hAnsi="Helvetica Neue" w:cs="Helvetica Neue"/>
                <w:color w:val="000000"/>
                <w:sz w:val="20"/>
              </w:rPr>
              <w:t>parameter file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loadTinkerParameterFile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color w:val="000000"/>
                <w:sz w:val="20"/>
              </w:rPr>
              <w:t>If FALSE</w:t>
            </w:r>
            <w:r w:rsidRPr="003D4AC1">
              <w:rPr>
                <w:rFonts w:ascii="Helvetica Neue" w:hAnsi="Helvetica Neue" w:cs="Helvetica Neue"/>
                <w:color w:val="000000"/>
                <w:sz w:val="20"/>
              </w:rPr>
              <w:t xml:space="preserve">, uses hard-wired Tinker parameters.  If 1, reads parameters from </w:t>
            </w:r>
            <w:proofErr w:type="spellStart"/>
            <w:r w:rsidRPr="003D4AC1">
              <w:rPr>
                <w:rFonts w:ascii="Helvetica Neue" w:hAnsi="Helvetica Neue" w:cs="Helvetica Neue"/>
                <w:color w:val="000000"/>
                <w:sz w:val="20"/>
              </w:rPr>
              <w:t>tinkerParameterFileName</w:t>
            </w:r>
            <w:proofErr w:type="spellEnd"/>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sidRPr="003D4AC1">
              <w:rPr>
                <w:rFonts w:ascii="Helvetica Neue" w:hAnsi="Helvetica Neue" w:cs="Helvetica Neue"/>
                <w:color w:val="000000"/>
                <w:sz w:val="20"/>
              </w:rPr>
              <w:t>numReportingIntervals</w:t>
            </w:r>
            <w:proofErr w:type="spellEnd"/>
            <w:r w:rsidRPr="003D4AC1">
              <w:rPr>
                <w:rFonts w:ascii="Helvetica Neue" w:hAnsi="Helvetica Neue" w:cs="Helvetica Neue"/>
                <w:color w:val="000000"/>
                <w:sz w:val="20"/>
              </w:rPr>
              <w:tab/>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i/>
                <w:color w:val="000000"/>
                <w:sz w:val="20"/>
              </w:rPr>
              <w:t xml:space="preserve">alias </w:t>
            </w:r>
            <w:proofErr w:type="spellStart"/>
            <w:r>
              <w:rPr>
                <w:rFonts w:ascii="Helvetica Neue" w:hAnsi="Helvetica Neue" w:cs="Helvetica Neue"/>
                <w:color w:val="000000"/>
                <w:sz w:val="20"/>
              </w:rPr>
              <w:t>maxReportingIntervals</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Number of reporting intervals per stage.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nastGlobalBondTorsionScaleFactor</w:t>
            </w:r>
            <w:proofErr w:type="spellEnd"/>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int</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10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Scale factor for NAST </w:t>
            </w:r>
            <w:proofErr w:type="spellStart"/>
            <w:r w:rsidRPr="003D4AC1">
              <w:rPr>
                <w:rFonts w:ascii="Helvetica Neue" w:hAnsi="Helvetica Neue" w:cs="Helvetica Neue"/>
                <w:color w:val="000000"/>
                <w:sz w:val="20"/>
              </w:rPr>
              <w:t>torsional</w:t>
            </w:r>
            <w:proofErr w:type="spellEnd"/>
            <w:r w:rsidRPr="003D4AC1">
              <w:rPr>
                <w:rFonts w:ascii="Helvetica Neue" w:hAnsi="Helvetica Neue" w:cs="Helvetica Neue"/>
                <w:color w:val="000000"/>
                <w:sz w:val="20"/>
              </w:rPr>
              <w:t xml:space="preserve"> potential</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66080" w:rsidRDefault="006E5299" w:rsidP="006E5299">
            <w:pPr>
              <w:rPr>
                <w:rFonts w:ascii="Helvetica Neue" w:hAnsi="Helvetica Neue" w:cs="Helvetica Neue"/>
                <w:color w:val="000000"/>
                <w:sz w:val="20"/>
              </w:rPr>
            </w:pPr>
            <w:proofErr w:type="spellStart"/>
            <w:r>
              <w:rPr>
                <w:rFonts w:ascii="Helvetica Neue" w:hAnsi="Helvetica Neue" w:cs="Helvetica Neue"/>
                <w:color w:val="000000"/>
                <w:sz w:val="20"/>
              </w:rPr>
              <w:t>randomizeInitialVelocities</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Adds a random velocity to each body at the beginning of the simulation stage.  Note that if you are have any non-interacting bodies (e.g. free ions with charges turned off) you may wish to apply initial velocities, otherwise the Nose-Hoover thermostat will leave them in their zero kinetic energy state.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reportingInterval</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AC7740"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Pr>
                <w:rFonts w:ascii="Helvetica Neue" w:hAnsi="Helvetica Neue" w:cs="Helvetica Neue"/>
                <w:color w:val="000000"/>
                <w:sz w:val="20"/>
              </w:rPr>
              <w:t>1.</w:t>
            </w:r>
            <w:r w:rsidR="002270BA">
              <w:rPr>
                <w:rFonts w:ascii="Helvetica Neue" w:hAnsi="Helvetica Neue" w:cs="Helvetica Neue"/>
                <w:color w:val="000000"/>
                <w:sz w:val="20"/>
              </w:rPr>
              <w:t>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Duration of reporting intervals, in ps.</w:t>
            </w:r>
          </w:p>
        </w:tc>
      </w:tr>
      <w:tr w:rsidR="00AD0003"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AD0003" w:rsidRPr="003D4AC1" w:rsidRDefault="00AD0003"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removeRigidBodyMomentum</w:t>
            </w:r>
            <w:proofErr w:type="spellEnd"/>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AD0003" w:rsidRPr="003D4AC1" w:rsidRDefault="00AD0003"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AD0003" w:rsidRDefault="00AD0003" w:rsidP="00AD00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AD0003" w:rsidRPr="003D4AC1" w:rsidRDefault="00AD0003"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When True, periodically sets overall translational and rotational momentum to zero.</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rigidifyFormedHelices</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AD0003"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scrubberPeriod</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4</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Duration of one cycle of potential rescaling (ON time + OFF time)</w:t>
            </w:r>
            <w:r w:rsidR="00986771">
              <w:rPr>
                <w:rFonts w:ascii="Helvetica Neue" w:hAnsi="Helvetica Neue" w:cs="Helvetica Neue"/>
                <w:color w:val="000000"/>
                <w:sz w:val="20"/>
              </w:rPr>
              <w:t xml:space="preserve"> in ps</w:t>
            </w:r>
            <w:r w:rsidRPr="003D4AC1">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safeParameters</w:t>
            </w:r>
            <w:proofErr w:type="spellEnd"/>
            <w:r w:rsidRPr="003D4AC1">
              <w:rPr>
                <w:rFonts w:ascii="Helvetica Neue" w:hAnsi="Helvetica Neue" w:cs="Helvetica Neue"/>
                <w:color w:val="000000"/>
                <w:sz w:val="20"/>
              </w:rPr>
              <w:tab/>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When TRUE, checks for syntax errors as well as some potentially dangerous parameter values.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setForceAndStericScrubber</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D15D5C" w:rsidRDefault="00986771" w:rsidP="009867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No longer user configurable.  W</w:t>
            </w:r>
            <w:r w:rsidR="006E5299" w:rsidRPr="003D4AC1">
              <w:rPr>
                <w:rFonts w:ascii="Helvetica Neue" w:hAnsi="Helvetica Neue" w:cs="Helvetica Neue"/>
                <w:color w:val="000000"/>
                <w:sz w:val="20"/>
              </w:rPr>
              <w:t xml:space="preserve">hen </w:t>
            </w:r>
            <w:proofErr w:type="spellStart"/>
            <w:r w:rsidR="006E5299" w:rsidRPr="003D4AC1">
              <w:rPr>
                <w:rFonts w:ascii="Helvetica Neue" w:hAnsi="Helvetica Neue" w:cs="Helvetica Neue"/>
                <w:color w:val="000000"/>
                <w:sz w:val="20"/>
              </w:rPr>
              <w:t>dutyCycle</w:t>
            </w:r>
            <w:proofErr w:type="spellEnd"/>
            <w:r w:rsidR="006E5299" w:rsidRPr="003D4AC1">
              <w:rPr>
                <w:rFonts w:ascii="Helvetica Neue" w:hAnsi="Helvetica Neue" w:cs="Helvetica Neue"/>
                <w:color w:val="000000"/>
                <w:sz w:val="20"/>
              </w:rPr>
              <w:t xml:space="preserve"> </w:t>
            </w:r>
            <w:r w:rsidR="006E5299">
              <w:rPr>
                <w:rFonts w:ascii="Helvetica Neue" w:hAnsi="Helvetica Neue" w:cs="Helvetica Neue"/>
                <w:color w:val="000000"/>
                <w:sz w:val="20"/>
              </w:rPr>
              <w:t xml:space="preserve">&lt; 1.0, </w:t>
            </w:r>
            <w:r>
              <w:rPr>
                <w:rFonts w:ascii="Helvetica Neue" w:hAnsi="Helvetica Neue" w:cs="Helvetica Neue"/>
                <w:color w:val="000000"/>
                <w:sz w:val="20"/>
              </w:rPr>
              <w:t xml:space="preserve">this is automatically set to TRUE.  It </w:t>
            </w:r>
            <w:r w:rsidR="006E5299">
              <w:rPr>
                <w:rFonts w:ascii="Helvetica Neue" w:hAnsi="Helvetica Neue" w:cs="Helvetica Neue"/>
                <w:color w:val="000000"/>
                <w:sz w:val="20"/>
              </w:rPr>
              <w:t xml:space="preserve">turns ALL forces (including </w:t>
            </w:r>
            <w:proofErr w:type="spellStart"/>
            <w:r w:rsidR="006E5299">
              <w:rPr>
                <w:rFonts w:ascii="Helvetica Neue" w:hAnsi="Helvetica Neue" w:cs="Helvetica Neue"/>
                <w:color w:val="000000"/>
                <w:sz w:val="20"/>
              </w:rPr>
              <w:t>baseInteraction’s</w:t>
            </w:r>
            <w:proofErr w:type="spellEnd"/>
            <w:r w:rsidR="006E5299">
              <w:rPr>
                <w:rFonts w:ascii="Helvetica Neue" w:hAnsi="Helvetica Neue" w:cs="Helvetica Neue"/>
                <w:color w:val="000000"/>
                <w:sz w:val="20"/>
              </w:rPr>
              <w:t xml:space="preserve">, </w:t>
            </w:r>
            <w:proofErr w:type="spellStart"/>
            <w:r w:rsidR="006E5299" w:rsidRPr="003D4AC1">
              <w:rPr>
                <w:rFonts w:ascii="Helvetica Neue" w:hAnsi="Helvetica Neue" w:cs="Helvetica Neue"/>
                <w:color w:val="000000"/>
                <w:sz w:val="20"/>
              </w:rPr>
              <w:t>sterics</w:t>
            </w:r>
            <w:proofErr w:type="spellEnd"/>
            <w:r w:rsidR="006E5299">
              <w:rPr>
                <w:rFonts w:ascii="Helvetica Neue" w:hAnsi="Helvetica Neue" w:cs="Helvetica Neue"/>
                <w:color w:val="000000"/>
                <w:sz w:val="20"/>
              </w:rPr>
              <w:t>, Amber</w:t>
            </w:r>
            <w:r w:rsidR="000058BF">
              <w:rPr>
                <w:rFonts w:ascii="Helvetica Neue" w:hAnsi="Helvetica Neue" w:cs="Helvetica Neue"/>
                <w:color w:val="000000"/>
                <w:sz w:val="20"/>
              </w:rPr>
              <w:t>99</w:t>
            </w:r>
            <w:r w:rsidR="006E5299">
              <w:rPr>
                <w:rFonts w:ascii="Helvetica Neue" w:hAnsi="Helvetica Neue" w:cs="Helvetica Neue"/>
                <w:color w:val="000000"/>
                <w:sz w:val="20"/>
              </w:rPr>
              <w:t xml:space="preserve"> force field, </w:t>
            </w:r>
            <w:proofErr w:type="spellStart"/>
            <w:r w:rsidR="006E5299">
              <w:rPr>
                <w:rFonts w:ascii="Helvetica Neue" w:hAnsi="Helvetica Neue" w:cs="Helvetica Neue"/>
                <w:color w:val="000000"/>
                <w:sz w:val="20"/>
              </w:rPr>
              <w:t>springToGround’s</w:t>
            </w:r>
            <w:proofErr w:type="spellEnd"/>
            <w:r w:rsidR="006E5299">
              <w:rPr>
                <w:rFonts w:ascii="Helvetica Neue" w:hAnsi="Helvetica Neue" w:cs="Helvetica Neue"/>
                <w:color w:val="000000"/>
                <w:sz w:val="20"/>
              </w:rPr>
              <w:t>, etc.) off for (</w:t>
            </w:r>
            <w:proofErr w:type="spellStart"/>
            <w:r w:rsidR="006E5299">
              <w:rPr>
                <w:rFonts w:ascii="Helvetica Neue" w:hAnsi="Helvetica Neue" w:cs="Helvetica Neue"/>
                <w:color w:val="000000"/>
                <w:sz w:val="20"/>
              </w:rPr>
              <w:t>dutyCycle</w:t>
            </w:r>
            <w:proofErr w:type="spellEnd"/>
            <w:r w:rsidR="006E5299">
              <w:rPr>
                <w:rFonts w:ascii="Helvetica Neue" w:hAnsi="Helvetica Neue" w:cs="Helvetica Neue"/>
                <w:color w:val="000000"/>
                <w:sz w:val="20"/>
              </w:rPr>
              <w:t xml:space="preserve"> -1) </w:t>
            </w:r>
            <w:r>
              <w:rPr>
                <w:rFonts w:ascii="Helvetica Neue" w:hAnsi="Helvetica Neue" w:cs="Helvetica Neue"/>
                <w:color w:val="000000"/>
                <w:sz w:val="20"/>
              </w:rPr>
              <w:t xml:space="preserve">fraction of each </w:t>
            </w:r>
            <w:proofErr w:type="spellStart"/>
            <w:r>
              <w:rPr>
                <w:rFonts w:ascii="Helvetica Neue" w:hAnsi="Helvetica Neue" w:cs="Helvetica Neue"/>
                <w:color w:val="000000"/>
                <w:sz w:val="20"/>
              </w:rPr>
              <w:t>scrubberPeriod</w:t>
            </w:r>
            <w:proofErr w:type="spellEnd"/>
            <w:r w:rsidR="006E5299" w:rsidRPr="003D4AC1">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setHelicalStacking</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if TRUE, identifies three consecutive </w:t>
            </w:r>
            <w:proofErr w:type="spellStart"/>
            <w:r w:rsidRPr="003D4AC1">
              <w:rPr>
                <w:rFonts w:ascii="Helvetica Neue" w:hAnsi="Helvetica Neue" w:cs="Helvetica Neue"/>
                <w:color w:val="000000"/>
                <w:sz w:val="20"/>
              </w:rPr>
              <w:t>WatsonCrick/WatsonCrick/Cis</w:t>
            </w:r>
            <w:proofErr w:type="spellEnd"/>
            <w:r w:rsidRPr="003D4AC1">
              <w:rPr>
                <w:rFonts w:ascii="Helvetica Neue" w:hAnsi="Helvetica Neue" w:cs="Helvetica Neue"/>
                <w:color w:val="000000"/>
                <w:sz w:val="20"/>
              </w:rPr>
              <w:t xml:space="preserve"> base pairs as a helix and applies HelicalStackingA3/HelicalStackingA5/Cis </w:t>
            </w:r>
            <w:proofErr w:type="spellStart"/>
            <w:r w:rsidRPr="003D4AC1">
              <w:rPr>
                <w:rFonts w:ascii="Helvetica Neue" w:hAnsi="Helvetica Neue" w:cs="Helvetica Neue"/>
                <w:color w:val="000000"/>
                <w:sz w:val="20"/>
              </w:rPr>
              <w:t>baseInteraction’s</w:t>
            </w:r>
            <w:proofErr w:type="spellEnd"/>
            <w:r w:rsidRPr="003D4AC1">
              <w:rPr>
                <w:rFonts w:ascii="Helvetica Neue" w:hAnsi="Helvetica Neue" w:cs="Helvetica Neue"/>
                <w:color w:val="000000"/>
                <w:sz w:val="20"/>
              </w:rPr>
              <w:t xml:space="preserve"> between the consecutive residues on each strand.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setTemperature</w:t>
            </w:r>
            <w:proofErr w:type="spellEnd"/>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Turns on thermostat.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thermostatType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sz w:val="20"/>
              </w:rPr>
              <w:t xml:space="preserve">Choices are </w:t>
            </w:r>
            <w:proofErr w:type="spellStart"/>
            <w:r w:rsidRPr="003D4AC1">
              <w:rPr>
                <w:rFonts w:ascii="Helvetica Neue" w:hAnsi="Helvetica Neue" w:cs="Helvetica Neue"/>
                <w:sz w:val="20"/>
              </w:rPr>
              <w:t>NoseHoover</w:t>
            </w:r>
            <w:proofErr w:type="spellEnd"/>
            <w:r w:rsidRPr="003D4AC1">
              <w:rPr>
                <w:rFonts w:ascii="Helvetica Neue" w:hAnsi="Helvetica Neue" w:cs="Helvetica Neue"/>
                <w:sz w:val="20"/>
              </w:rPr>
              <w:t xml:space="preserve"> and </w:t>
            </w:r>
            <w:proofErr w:type="spellStart"/>
            <w:r w:rsidRPr="003D4AC1">
              <w:rPr>
                <w:rFonts w:ascii="Helvetica Neue" w:hAnsi="Helvetica Neue" w:cs="Helvetica Neue"/>
                <w:sz w:val="20"/>
              </w:rPr>
              <w:t>VelocityRescaling</w:t>
            </w:r>
            <w:proofErr w:type="spellEnd"/>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tinkerParameterFileName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Name of the tinker-formatted parameter file.  Only needed if the tinker force field is turned on.</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baseInteractionForceMultiplier</w:t>
            </w:r>
            <w:proofErr w:type="spellEnd"/>
            <w:r>
              <w:rPr>
                <w:rFonts w:ascii="Helvetica Neue" w:hAnsi="Helvetica Neue" w:cs="Helvetica Neue"/>
                <w:color w:val="000000"/>
                <w:sz w:val="20"/>
              </w:rPr>
              <w:t xml:space="preserve"> </w:t>
            </w:r>
            <w:r>
              <w:rPr>
                <w:rFonts w:ascii="Helvetica Neue" w:hAnsi="Helvetica Neue" w:cs="Helvetica Neue"/>
                <w:i/>
                <w:color w:val="000000"/>
                <w:sz w:val="20"/>
              </w:rPr>
              <w:t xml:space="preserve">alias </w:t>
            </w:r>
            <w:proofErr w:type="spellStart"/>
            <w:r w:rsidRPr="003D4AC1">
              <w:rPr>
                <w:rFonts w:ascii="Helvetica Neue" w:hAnsi="Helvetica Neue" w:cs="Helvetica Neue"/>
                <w:color w:val="000000"/>
                <w:sz w:val="20"/>
              </w:rPr>
              <w:t>twoTransformForceMultiplier</w:t>
            </w:r>
            <w:proofErr w:type="spellEnd"/>
            <w:r w:rsidRPr="003D4AC1">
              <w:rPr>
                <w:rFonts w:ascii="Helvetica Neue" w:hAnsi="Helvetica Neue" w:cs="Helvetica Neue"/>
                <w:color w:val="000000"/>
                <w:sz w:val="20"/>
              </w:rPr>
              <w:t xml:space="preserve"> </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i/>
                <w:color w:val="000000"/>
                <w:sz w:val="20"/>
              </w:rPr>
              <w:t xml:space="preserve">alias </w:t>
            </w:r>
            <w:proofErr w:type="spellStart"/>
            <w:r>
              <w:rPr>
                <w:rFonts w:ascii="Helvetica Neue" w:hAnsi="Helvetica Neue" w:cs="Helvetica Neue"/>
                <w:color w:val="000000"/>
                <w:sz w:val="20"/>
              </w:rPr>
              <w:t>forceMultiplier</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 xml:space="preserve">Scale factor applied to all </w:t>
            </w:r>
            <w:proofErr w:type="spellStart"/>
            <w:r w:rsidRPr="003D4AC1">
              <w:rPr>
                <w:rFonts w:ascii="Helvetica Neue" w:hAnsi="Helvetica Neue" w:cs="Helvetica Neue"/>
                <w:color w:val="000000"/>
                <w:sz w:val="20"/>
              </w:rPr>
              <w:t>baseInteraction</w:t>
            </w:r>
            <w:proofErr w:type="spellEnd"/>
            <w:r w:rsidRPr="003D4AC1">
              <w:rPr>
                <w:rFonts w:ascii="Helvetica Neue" w:hAnsi="Helvetica Neue" w:cs="Helvetica Neue"/>
                <w:color w:val="000000"/>
                <w:sz w:val="20"/>
              </w:rPr>
              <w:t xml:space="preserve"> and aromatic forces.  100 or 1000 is recommended to speed up modeling.</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useFixedStepSize</w:t>
            </w:r>
            <w:proofErr w:type="spellEnd"/>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roofErr w:type="spellStart"/>
            <w:r w:rsidRPr="003D4AC1">
              <w:rPr>
                <w:rFonts w:ascii="Helvetica Neue" w:hAnsi="Helvetica Neue" w:cs="Helvetica Neue"/>
                <w:color w:val="000000"/>
                <w:sz w:val="20"/>
              </w:rPr>
              <w:t>Bool</w:t>
            </w:r>
            <w:proofErr w:type="spellEnd"/>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sidRPr="003D4AC1">
              <w:rPr>
                <w:rFonts w:ascii="Helvetica Neue" w:hAnsi="Helvetica Neue" w:cs="Helvetica Neue"/>
                <w:color w:val="000000"/>
                <w:sz w:val="20"/>
              </w:rPr>
              <w:t>Specifies fixed-step-size time integration.</w:t>
            </w: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p w:rsidR="006E5299" w:rsidRDefault="006E5299" w:rsidP="006E5299">
      <w:pPr>
        <w:pStyle w:val="Heading1"/>
        <w:numPr>
          <w:ilvl w:val="0"/>
          <w:numId w:val="0"/>
        </w:numPr>
      </w:pPr>
    </w:p>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832D50" w:rsidRDefault="00832D50" w:rsidP="006E5299"/>
    <w:p w:rsidR="00832D50" w:rsidRDefault="00832D50" w:rsidP="006E5299"/>
    <w:p w:rsidR="006E5299" w:rsidRDefault="006E5299" w:rsidP="006E5299"/>
    <w:p w:rsidR="0079640C" w:rsidRDefault="0079640C" w:rsidP="006E5299"/>
    <w:p w:rsidR="0079640C" w:rsidRDefault="0079640C" w:rsidP="006E5299"/>
    <w:p w:rsidR="006E5299" w:rsidRDefault="006E5299" w:rsidP="006E5299"/>
    <w:p w:rsidR="006E5299" w:rsidRDefault="006E5299" w:rsidP="006E5299"/>
    <w:p w:rsidR="006E5299" w:rsidRDefault="006E5299" w:rsidP="006E5299"/>
    <w:p w:rsidR="006E5299" w:rsidRDefault="006E5299" w:rsidP="006E5299"/>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33" w:name="_Toc217127458"/>
      <w:r>
        <w:t>Macros</w:t>
      </w:r>
      <w:bookmarkEnd w:id="33"/>
    </w:p>
    <w:p w:rsidR="006E5299" w:rsidRDefault="006E5299" w:rsidP="006E5299"/>
    <w:p w:rsidR="006E5299" w:rsidRDefault="006E5299" w:rsidP="006E5299">
      <w:pPr>
        <w:rPr>
          <w:szCs w:val="22"/>
        </w:rPr>
      </w:pPr>
      <w:r>
        <w:rPr>
          <w:szCs w:val="22"/>
        </w:rPr>
        <w:t>This appendix describes macros available to users.  These</w:t>
      </w:r>
      <w:r w:rsidR="00832D50">
        <w:rPr>
          <w:szCs w:val="22"/>
        </w:rPr>
        <w:t xml:space="preserve"> macros set parameters </w:t>
      </w:r>
      <w:r>
        <w:rPr>
          <w:szCs w:val="22"/>
        </w:rPr>
        <w:t>on the user’s behalf.  These are provided in cases where the corresponding commands might be confusing to the user, or simply not under user control.</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rPr>
      </w:pPr>
    </w:p>
    <w:tbl>
      <w:tblPr>
        <w:tblW w:w="8478" w:type="dxa"/>
        <w:tblBorders>
          <w:top w:val="nil"/>
          <w:left w:val="nil"/>
          <w:right w:val="nil"/>
        </w:tblBorders>
        <w:tblLayout w:type="fixed"/>
        <w:tblLook w:val="0000"/>
      </w:tblPr>
      <w:tblGrid>
        <w:gridCol w:w="2988"/>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matchFast</w:t>
            </w:r>
            <w:proofErr w:type="spellEnd"/>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311D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r>
              <w:rPr>
                <w:rFonts w:ascii="Helvetica Neue" w:hAnsi="Helvetica Neue" w:cs="Helvetica Neue"/>
                <w:color w:val="000000"/>
                <w:sz w:val="20"/>
              </w:rPr>
              <w:t xml:space="preserve">See the chapter, “Matching to the input structure file.” This sets </w:t>
            </w:r>
            <w:proofErr w:type="spellStart"/>
            <w:r>
              <w:rPr>
                <w:rFonts w:ascii="Helvetica Neue" w:hAnsi="Helvetica Neue" w:cs="Helvetica Neue"/>
                <w:color w:val="000000"/>
                <w:sz w:val="20"/>
              </w:rPr>
              <w:t>matchExact</w:t>
            </w:r>
            <w:proofErr w:type="spellEnd"/>
            <w:r>
              <w:rPr>
                <w:rFonts w:ascii="Helvetica Neue" w:hAnsi="Helvetica Neue" w:cs="Helvetica Neue"/>
                <w:color w:val="000000"/>
                <w:sz w:val="20"/>
              </w:rPr>
              <w:t xml:space="preserve"> TRUE, </w:t>
            </w:r>
            <w:proofErr w:type="spellStart"/>
            <w:r>
              <w:rPr>
                <w:rFonts w:ascii="Helvetica Neue" w:hAnsi="Helvetica Neue" w:cs="Helvetica Neue"/>
                <w:color w:val="000000"/>
                <w:sz w:val="20"/>
              </w:rPr>
              <w:t>matchIdealized</w:t>
            </w:r>
            <w:proofErr w:type="spellEnd"/>
            <w:r>
              <w:rPr>
                <w:rFonts w:ascii="Helvetica Neue" w:hAnsi="Helvetica Neue" w:cs="Helvetica Neue"/>
                <w:color w:val="000000"/>
                <w:sz w:val="20"/>
              </w:rPr>
              <w:t xml:space="preserve"> FALSE, and </w:t>
            </w:r>
            <w:proofErr w:type="spellStart"/>
            <w:r>
              <w:rPr>
                <w:rFonts w:ascii="Helvetica Neue" w:hAnsi="Helvetica Neue" w:cs="Helvetica Neue"/>
                <w:color w:val="000000"/>
                <w:sz w:val="20"/>
              </w:rPr>
              <w:t>matchOptimize</w:t>
            </w:r>
            <w:proofErr w:type="spellEnd"/>
            <w:r>
              <w:rPr>
                <w:rFonts w:ascii="Helvetica Neue" w:hAnsi="Helvetica Neue" w:cs="Helvetica Neue"/>
                <w:color w:val="000000"/>
                <w:sz w:val="20"/>
              </w:rPr>
              <w:t xml:space="preserve"> FALSE.  It is </w:t>
            </w:r>
            <w:r w:rsidR="00311D0F">
              <w:rPr>
                <w:rFonts w:ascii="Helvetica Neue" w:hAnsi="Helvetica Neue" w:cs="Helvetica Neue"/>
                <w:color w:val="000000"/>
                <w:sz w:val="20"/>
              </w:rPr>
              <w:t>very</w:t>
            </w:r>
            <w:r>
              <w:rPr>
                <w:rFonts w:ascii="Helvetica Neue" w:hAnsi="Helvetica Neue" w:cs="Helvetica Neue"/>
                <w:color w:val="000000"/>
                <w:sz w:val="20"/>
              </w:rPr>
              <w:t xml:space="preserve"> economical</w:t>
            </w:r>
            <w:r w:rsidR="00311D0F">
              <w:rPr>
                <w:rFonts w:ascii="Helvetica Neue" w:hAnsi="Helvetica Neue" w:cs="Helvetica Neue"/>
                <w:color w:val="000000"/>
                <w:sz w:val="20"/>
              </w:rPr>
              <w:t>. It is now the ONLY matching parameter setting macro, and only reinstates the defaults, so is effectively vestigial</w:t>
            </w:r>
          </w:p>
        </w:tc>
      </w:tr>
      <w:tr w:rsidR="00445002"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setDefaultMDParameters</w:t>
            </w:r>
            <w:proofErr w:type="spellEnd"/>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Equivalent to issuing:</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sidRPr="00445002">
              <w:rPr>
                <w:rFonts w:ascii="Helvetica Neue" w:hAnsi="Helvetica Neue" w:cs="Helvetica Neue"/>
                <w:color w:val="000000"/>
                <w:sz w:val="20"/>
              </w:rPr>
              <w:t>global</w:t>
            </w:r>
            <w:r>
              <w:rPr>
                <w:rFonts w:ascii="Helvetica Neue" w:hAnsi="Helvetica Neue" w:cs="Helvetica Neue"/>
                <w:color w:val="000000"/>
                <w:sz w:val="20"/>
              </w:rPr>
              <w:t>BondTorsionScaleFactor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w:t>
            </w:r>
            <w:proofErr w:type="spellEnd"/>
            <w:r>
              <w:rPr>
                <w:rFonts w:ascii="Helvetica Neue" w:hAnsi="Helvetica Neue" w:cs="Helvetica Neue"/>
                <w:color w:val="000000"/>
                <w:sz w:val="20"/>
              </w:rPr>
              <w:t xml:space="preserve">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globalBondBendScaleFactor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globalBondStretchScaleFactor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globalBondTorsionScaleFactor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globalCoulombScaleFactor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Pr>
                <w:rFonts w:ascii="Helvetica Neue" w:hAnsi="Helvetica Neue" w:cs="Helvetica Neue"/>
                <w:color w:val="000000"/>
                <w:sz w:val="20"/>
              </w:rPr>
              <w:t>globalVdwScaleFactor</w:t>
            </w:r>
            <w:proofErr w:type="spellEnd"/>
            <w:r>
              <w:rPr>
                <w:rFonts w:ascii="Helvetica Neue" w:hAnsi="Helvetica Neue" w:cs="Helvetica Neue"/>
                <w:color w:val="000000"/>
                <w:sz w:val="20"/>
              </w:rPr>
              <w:t xml:space="preserve">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roofErr w:type="spellStart"/>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w:t>
            </w:r>
            <w:proofErr w:type="spellEnd"/>
            <w:r>
              <w:rPr>
                <w:rFonts w:ascii="Helvetica Neue" w:hAnsi="Helvetica Neue" w:cs="Helvetica Neue"/>
                <w:color w:val="000000"/>
                <w:sz w:val="20"/>
              </w:rPr>
              <w:t xml:space="preserve">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rPr>
      </w:pPr>
    </w:p>
    <w:p w:rsidR="006E5299" w:rsidRPr="00D7286E"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Pr="00714A1B" w:rsidRDefault="006E5299" w:rsidP="006E5299"/>
    <w:p w:rsidR="006E5299" w:rsidRDefault="006E5299" w:rsidP="006E5299">
      <w:pPr>
        <w:pStyle w:val="Heading1"/>
      </w:pPr>
      <w:bookmarkStart w:id="34" w:name="_Toc217127459"/>
      <w:r>
        <w:t>User defined variables</w:t>
      </w:r>
      <w:r w:rsidR="00EA68C6">
        <w:t>, parameter arithmetic,</w:t>
      </w:r>
      <w:r>
        <w:t xml:space="preserve"> and conditional blocks</w:t>
      </w:r>
      <w:bookmarkEnd w:id="34"/>
      <w:r>
        <w:t xml:space="preserve"> </w:t>
      </w:r>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 xml:space="preserve">how to define numerical variables, and various ways to specify sections of the input file which are to be read or ignored at certain stages. </w:t>
      </w:r>
    </w:p>
    <w:p w:rsidR="006E5299" w:rsidRDefault="006E5299" w:rsidP="006E5299">
      <w:pPr>
        <w:rPr>
          <w:szCs w:val="22"/>
        </w:rPr>
      </w:pPr>
    </w:p>
    <w:p w:rsidR="006E5299" w:rsidRDefault="006E5299" w:rsidP="006E5299">
      <w:pPr>
        <w:pStyle w:val="Heading2"/>
      </w:pPr>
      <w:bookmarkStart w:id="35" w:name="_Toc217127460"/>
      <w:r>
        <w:t>Comment marker</w:t>
      </w:r>
      <w:bookmarkEnd w:id="35"/>
      <w:r>
        <w:t xml:space="preserve"> </w:t>
      </w:r>
    </w:p>
    <w:p w:rsidR="006E5299" w:rsidRPr="00D1606E" w:rsidRDefault="006E5299" w:rsidP="006E5299"/>
    <w:p w:rsidR="006E5299" w:rsidRDefault="006E5299" w:rsidP="006E5299">
      <w:pPr>
        <w:rPr>
          <w:szCs w:val="22"/>
        </w:rPr>
      </w:pPr>
      <w:r>
        <w:rPr>
          <w:szCs w:val="22"/>
        </w:rPr>
        <w:t xml:space="preserve">The comment marker is  </w:t>
      </w:r>
      <w:r>
        <w:rPr>
          <w:rFonts w:ascii="Courier" w:eastAsia="Times New Roman" w:hAnsi="Courier"/>
          <w:szCs w:val="22"/>
        </w:rPr>
        <w:t>#</w:t>
      </w:r>
      <w:r>
        <w:rPr>
          <w:szCs w:val="22"/>
        </w:rPr>
        <w:t>, e.g.:</w:t>
      </w:r>
    </w:p>
    <w:p w:rsidR="006E5299" w:rsidRDefault="006E5299" w:rsidP="006E5299">
      <w:pPr>
        <w:rPr>
          <w:szCs w:val="22"/>
        </w:rPr>
      </w:pPr>
      <w:r>
        <w:rPr>
          <w:rFonts w:ascii="Courier" w:eastAsia="Times New Roman" w:hAnsi="Courier"/>
          <w:szCs w:val="22"/>
        </w:rPr>
        <w:br/>
        <w:t># Don’t read this, it’s just a comment</w:t>
      </w:r>
    </w:p>
    <w:p w:rsidR="006E5299" w:rsidRDefault="006E5299" w:rsidP="006E5299">
      <w:pPr>
        <w:rPr>
          <w:szCs w:val="22"/>
        </w:rPr>
      </w:pPr>
    </w:p>
    <w:p w:rsidR="006E5299" w:rsidRDefault="006E5299" w:rsidP="006E5299">
      <w:pPr>
        <w:pStyle w:val="Heading2"/>
      </w:pPr>
      <w:bookmarkStart w:id="36" w:name="_Toc217127461"/>
      <w:r>
        <w:t>User defined variables</w:t>
      </w:r>
      <w:bookmarkEnd w:id="36"/>
    </w:p>
    <w:p w:rsidR="006E5299" w:rsidRPr="00D1606E" w:rsidRDefault="006E5299" w:rsidP="006E5299"/>
    <w:p w:rsidR="006E5299" w:rsidRDefault="006E5299" w:rsidP="006E5299">
      <w:pPr>
        <w:rPr>
          <w:szCs w:val="22"/>
        </w:rPr>
      </w:pPr>
      <w:r>
        <w:rPr>
          <w:szCs w:val="22"/>
        </w:rPr>
        <w:t>User variables are defined with the following syntax:</w:t>
      </w:r>
    </w:p>
    <w:p w:rsidR="006E5299" w:rsidRDefault="006E5299" w:rsidP="006E5299">
      <w:r>
        <w:rPr>
          <w:rFonts w:ascii="Courier" w:eastAsia="Times New Roman" w:hAnsi="Courier"/>
          <w:szCs w:val="22"/>
        </w:rPr>
        <w:br/>
        <w:t>@&lt;variable-name&gt; &lt;float or integer value&gt;</w:t>
      </w:r>
    </w:p>
    <w:p w:rsidR="006E5299" w:rsidRDefault="006E5299" w:rsidP="006E5299"/>
    <w:p w:rsidR="006E5299" w:rsidRDefault="006E5299" w:rsidP="006E5299">
      <w:r>
        <w:t xml:space="preserve">The variable </w:t>
      </w:r>
      <w:r>
        <w:rPr>
          <w:rFonts w:ascii="Courier" w:eastAsia="Times New Roman" w:hAnsi="Courier"/>
          <w:szCs w:val="22"/>
        </w:rPr>
        <w:t>@&lt;variable-name&gt;</w:t>
      </w:r>
      <w:r>
        <w:t xml:space="preserve"> can then be used wherever a literal integer or float is expected.  If a float is assigned to the variable, and the variable is later used where an integer is expected, </w:t>
      </w:r>
      <w:r w:rsidR="00C33404">
        <w:t>MMB will return an error</w:t>
      </w:r>
      <w:r>
        <w:t>. The definition of the variable should precede its first use in the input file.  For example:</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#declare @</w:t>
      </w:r>
      <w:proofErr w:type="spellStart"/>
      <w:r>
        <w:rPr>
          <w:rFonts w:ascii="Courier" w:eastAsia="Times New Roman" w:hAnsi="Courier"/>
          <w:szCs w:val="22"/>
        </w:rPr>
        <w:t>myStage</w:t>
      </w:r>
      <w:proofErr w:type="spellEnd"/>
      <w:r>
        <w:rPr>
          <w:rFonts w:ascii="Courier" w:eastAsia="Times New Roman" w:hAnsi="Courier"/>
          <w:szCs w:val="22"/>
        </w:rPr>
        <w:t xml:space="preserve"> variable and set to 3 </w:t>
      </w:r>
    </w:p>
    <w:p w:rsidR="006E5299" w:rsidRDefault="006E5299" w:rsidP="006E5299">
      <w:pPr>
        <w:rPr>
          <w:rFonts w:ascii="Courier" w:eastAsia="Times New Roman" w:hAnsi="Courier"/>
          <w:szCs w:val="22"/>
        </w:rPr>
      </w:pPr>
      <w:r>
        <w:rPr>
          <w:rFonts w:ascii="Courier" w:eastAsia="Times New Roman" w:hAnsi="Courier"/>
          <w:szCs w:val="22"/>
        </w:rPr>
        <w:t>@</w:t>
      </w:r>
      <w:proofErr w:type="spellStart"/>
      <w:r>
        <w:rPr>
          <w:rFonts w:ascii="Courier" w:eastAsia="Times New Roman" w:hAnsi="Courier"/>
          <w:szCs w:val="22"/>
        </w:rPr>
        <w:t>my</w:t>
      </w:r>
      <w:r w:rsidR="008544A6">
        <w:rPr>
          <w:rFonts w:ascii="Courier" w:eastAsia="Times New Roman" w:hAnsi="Courier"/>
          <w:szCs w:val="22"/>
        </w:rPr>
        <w:t>Intervals</w:t>
      </w:r>
      <w:proofErr w:type="spellEnd"/>
      <w:r>
        <w:rPr>
          <w:rFonts w:ascii="Courier" w:eastAsia="Times New Roman" w:hAnsi="Courier"/>
          <w:szCs w:val="22"/>
        </w:rPr>
        <w:t xml:space="preserve"> 3</w:t>
      </w:r>
    </w:p>
    <w:p w:rsidR="006E5299" w:rsidRDefault="006E5299" w:rsidP="006E5299">
      <w:pPr>
        <w:rPr>
          <w:rFonts w:ascii="Courier" w:eastAsia="Times New Roman" w:hAnsi="Courier"/>
          <w:szCs w:val="22"/>
        </w:rPr>
      </w:pPr>
      <w:r>
        <w:rPr>
          <w:rFonts w:ascii="Courier" w:eastAsia="Times New Roman" w:hAnsi="Courier"/>
          <w:szCs w:val="22"/>
        </w:rPr>
        <w:t># now use it where a number (in this case an integer) is expected:</w:t>
      </w:r>
    </w:p>
    <w:p w:rsidR="00C33404" w:rsidRDefault="008544A6" w:rsidP="006E5299">
      <w:pPr>
        <w:rPr>
          <w:rFonts w:ascii="Courier" w:eastAsia="Times New Roman" w:hAnsi="Courier"/>
          <w:szCs w:val="22"/>
        </w:rPr>
      </w:pPr>
      <w:proofErr w:type="spellStart"/>
      <w:r>
        <w:rPr>
          <w:rFonts w:ascii="Courier" w:eastAsia="Times New Roman" w:hAnsi="Courier"/>
          <w:szCs w:val="22"/>
        </w:rPr>
        <w:t>numReportingIntervals</w:t>
      </w:r>
      <w:proofErr w:type="spellEnd"/>
      <w:r w:rsidR="006E5299">
        <w:rPr>
          <w:rFonts w:ascii="Courier" w:eastAsia="Times New Roman" w:hAnsi="Courier"/>
          <w:szCs w:val="22"/>
        </w:rPr>
        <w:t xml:space="preserve"> @</w:t>
      </w:r>
      <w:proofErr w:type="spellStart"/>
      <w:r>
        <w:rPr>
          <w:rFonts w:ascii="Courier" w:eastAsia="Times New Roman" w:hAnsi="Courier"/>
          <w:szCs w:val="22"/>
        </w:rPr>
        <w:t>myIntervals</w:t>
      </w:r>
      <w:proofErr w:type="spellEnd"/>
    </w:p>
    <w:p w:rsidR="00C33404" w:rsidRDefault="00C33404" w:rsidP="006E5299">
      <w:pPr>
        <w:rPr>
          <w:rFonts w:ascii="Courier" w:eastAsia="Times New Roman" w:hAnsi="Courier"/>
          <w:szCs w:val="22"/>
        </w:rPr>
      </w:pPr>
    </w:p>
    <w:p w:rsidR="008544A6" w:rsidRDefault="00C33404" w:rsidP="006E5299">
      <w:r w:rsidRPr="00C33404">
        <w:t>Don’</w:t>
      </w:r>
      <w:r>
        <w:t>t use any punctuation or</w:t>
      </w:r>
      <w:r w:rsidRPr="00C33404">
        <w:t xml:space="preserve"> whitespace in</w:t>
      </w:r>
      <w:r>
        <w:rPr>
          <w:rFonts w:ascii="Courier" w:eastAsia="Times New Roman" w:hAnsi="Courier"/>
          <w:szCs w:val="22"/>
        </w:rPr>
        <w:t xml:space="preserve"> &lt;variable-name&gt;.</w:t>
      </w:r>
      <w:r w:rsidR="008544A6" w:rsidRPr="008544A6">
        <w:t xml:space="preserve"> </w:t>
      </w:r>
    </w:p>
    <w:p w:rsidR="00EA68C6" w:rsidRDefault="008544A6" w:rsidP="006E5299">
      <w:pPr>
        <w:rPr>
          <w:rFonts w:ascii="Courier" w:eastAsia="Times New Roman" w:hAnsi="Courier"/>
          <w:szCs w:val="22"/>
        </w:rPr>
      </w:pPr>
      <w:r>
        <w:t xml:space="preserve">Don’t try to set </w:t>
      </w:r>
      <w:proofErr w:type="spellStart"/>
      <w:r>
        <w:rPr>
          <w:rFonts w:ascii="Courier" w:eastAsia="Times New Roman" w:hAnsi="Courier"/>
          <w:szCs w:val="22"/>
        </w:rPr>
        <w:t>firstStage</w:t>
      </w:r>
      <w:proofErr w:type="spellEnd"/>
      <w:r>
        <w:rPr>
          <w:rFonts w:ascii="Courier" w:eastAsia="Times New Roman" w:hAnsi="Courier"/>
          <w:szCs w:val="22"/>
        </w:rPr>
        <w:t xml:space="preserve"> </w:t>
      </w:r>
      <w:r>
        <w:t>or</w:t>
      </w:r>
      <w:r w:rsidRPr="008544A6">
        <w:rPr>
          <w:rFonts w:ascii="Courier" w:eastAsia="Times New Roman" w:hAnsi="Courier"/>
          <w:szCs w:val="22"/>
        </w:rPr>
        <w:t xml:space="preserve"> </w:t>
      </w:r>
      <w:proofErr w:type="spellStart"/>
      <w:r>
        <w:rPr>
          <w:rFonts w:ascii="Courier" w:eastAsia="Times New Roman" w:hAnsi="Courier"/>
          <w:szCs w:val="22"/>
        </w:rPr>
        <w:t>lastStage</w:t>
      </w:r>
      <w:proofErr w:type="spellEnd"/>
      <w:r w:rsidRPr="008544A6">
        <w:t xml:space="preserve"> </w:t>
      </w:r>
      <w:r>
        <w:t xml:space="preserve"> with a user variable.</w:t>
      </w:r>
    </w:p>
    <w:p w:rsidR="00EA68C6" w:rsidRDefault="00EA68C6" w:rsidP="00EA68C6">
      <w:pPr>
        <w:rPr>
          <w:szCs w:val="22"/>
        </w:rPr>
      </w:pPr>
    </w:p>
    <w:p w:rsidR="00EA68C6" w:rsidRDefault="00EA68C6" w:rsidP="00EA68C6">
      <w:pPr>
        <w:pStyle w:val="Heading2"/>
      </w:pPr>
      <w:bookmarkStart w:id="37" w:name="_Toc217127462"/>
      <w:r>
        <w:t>Parameter arithmetic</w:t>
      </w:r>
      <w:bookmarkEnd w:id="37"/>
      <w:r>
        <w:t xml:space="preserve"> </w:t>
      </w:r>
    </w:p>
    <w:p w:rsidR="00EA68C6" w:rsidRPr="00D1606E" w:rsidRDefault="00EA68C6" w:rsidP="00EA68C6"/>
    <w:p w:rsidR="00C33404" w:rsidRDefault="00EA68C6" w:rsidP="00EA68C6">
      <w:pPr>
        <w:rPr>
          <w:szCs w:val="22"/>
        </w:rPr>
      </w:pPr>
      <w:r>
        <w:rPr>
          <w:szCs w:val="22"/>
        </w:rPr>
        <w:t>User variables are pretty handy, and start to make the command file more like a programming language. In the same vein, MMB allows the ‘</w:t>
      </w:r>
      <w:r w:rsidRPr="00EA68C6">
        <w:rPr>
          <w:rFonts w:ascii="Courier" w:eastAsia="Times New Roman" w:hAnsi="Courier"/>
          <w:szCs w:val="22"/>
        </w:rPr>
        <w:t>+</w:t>
      </w:r>
      <w:r>
        <w:rPr>
          <w:szCs w:val="22"/>
        </w:rPr>
        <w:t>’ and ‘</w:t>
      </w:r>
      <w:r w:rsidRPr="00EA68C6">
        <w:rPr>
          <w:rFonts w:ascii="Courier" w:eastAsia="Times New Roman" w:hAnsi="Courier"/>
          <w:szCs w:val="22"/>
        </w:rPr>
        <w:t>-</w:t>
      </w:r>
      <w:r>
        <w:rPr>
          <w:szCs w:val="22"/>
        </w:rPr>
        <w:t xml:space="preserve">’ operators. This means that any integer or floating-point (double-precision) parameter value can be set </w:t>
      </w:r>
      <w:r w:rsidR="00C33404">
        <w:rPr>
          <w:szCs w:val="22"/>
        </w:rPr>
        <w:t>using a combination of literals, user variables, and the above operators. There is no limit to the number of operators and operands.  Here are a couple of examples:</w:t>
      </w:r>
    </w:p>
    <w:p w:rsidR="00C33404" w:rsidRDefault="00C33404" w:rsidP="00EA68C6">
      <w:pPr>
        <w:rPr>
          <w:szCs w:val="22"/>
        </w:rPr>
      </w:pPr>
    </w:p>
    <w:p w:rsidR="00C33404" w:rsidRPr="00C33404" w:rsidRDefault="00C33404" w:rsidP="00C33404">
      <w:pPr>
        <w:rPr>
          <w:rFonts w:ascii="Courier" w:eastAsia="Times New Roman" w:hAnsi="Courier"/>
          <w:szCs w:val="22"/>
        </w:rPr>
      </w:pPr>
      <w:r w:rsidRPr="00C33404">
        <w:rPr>
          <w:rFonts w:ascii="Courier" w:eastAsia="Times New Roman" w:hAnsi="Courier"/>
          <w:szCs w:val="22"/>
        </w:rPr>
        <w:t>@DUMMY 40</w:t>
      </w:r>
    </w:p>
    <w:p w:rsidR="00C33404" w:rsidRPr="00C33404" w:rsidRDefault="00C33404" w:rsidP="00C33404">
      <w:pPr>
        <w:rPr>
          <w:rFonts w:ascii="Courier" w:eastAsia="Times New Roman" w:hAnsi="Courier"/>
          <w:szCs w:val="22"/>
        </w:rPr>
      </w:pPr>
      <w:proofErr w:type="spellStart"/>
      <w:r w:rsidRPr="00C33404">
        <w:rPr>
          <w:rFonts w:ascii="Courier" w:eastAsia="Times New Roman" w:hAnsi="Courier"/>
          <w:szCs w:val="22"/>
        </w:rPr>
        <w:t>numReportingIntervals</w:t>
      </w:r>
      <w:proofErr w:type="spellEnd"/>
      <w:r w:rsidRPr="00C33404">
        <w:rPr>
          <w:rFonts w:ascii="Courier" w:eastAsia="Times New Roman" w:hAnsi="Courier"/>
          <w:szCs w:val="22"/>
        </w:rPr>
        <w:t xml:space="preserve">  @DUMMY+10-@DUMMY</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@MYFLOAT 0.35</w:t>
      </w:r>
    </w:p>
    <w:p w:rsidR="00C33404" w:rsidRPr="00C33404" w:rsidRDefault="00C33404" w:rsidP="00C33404">
      <w:pPr>
        <w:rPr>
          <w:rFonts w:ascii="Courier" w:eastAsia="Times New Roman" w:hAnsi="Courier"/>
          <w:szCs w:val="22"/>
        </w:rPr>
      </w:pPr>
      <w:proofErr w:type="spellStart"/>
      <w:r w:rsidRPr="00C33404">
        <w:rPr>
          <w:rFonts w:ascii="Courier" w:eastAsia="Times New Roman" w:hAnsi="Courier"/>
          <w:szCs w:val="22"/>
        </w:rPr>
        <w:t>reportingInterval</w:t>
      </w:r>
      <w:proofErr w:type="spellEnd"/>
      <w:r w:rsidRPr="00C33404">
        <w:rPr>
          <w:rFonts w:ascii="Courier" w:eastAsia="Times New Roman" w:hAnsi="Courier"/>
          <w:szCs w:val="22"/>
        </w:rPr>
        <w:t xml:space="preserve">  4+@MYFLOAT-0</w:t>
      </w:r>
    </w:p>
    <w:p w:rsidR="00C33404" w:rsidRDefault="00C33404" w:rsidP="00EA68C6">
      <w:pPr>
        <w:rPr>
          <w:szCs w:val="22"/>
        </w:rPr>
      </w:pPr>
    </w:p>
    <w:p w:rsidR="00C33404" w:rsidRDefault="00C33404" w:rsidP="00EA68C6">
      <w:pPr>
        <w:rPr>
          <w:szCs w:val="22"/>
        </w:rPr>
      </w:pPr>
      <w:r>
        <w:rPr>
          <w:szCs w:val="22"/>
        </w:rPr>
        <w:t xml:space="preserve">This is equivalent, of course, to: </w:t>
      </w:r>
    </w:p>
    <w:p w:rsidR="00C33404" w:rsidRDefault="00C33404" w:rsidP="00EA68C6">
      <w:pPr>
        <w:rPr>
          <w:szCs w:val="22"/>
        </w:rPr>
      </w:pPr>
    </w:p>
    <w:p w:rsidR="00C33404" w:rsidRPr="00C33404" w:rsidRDefault="00C33404" w:rsidP="00C33404">
      <w:pPr>
        <w:rPr>
          <w:rFonts w:ascii="Courier" w:eastAsia="Times New Roman" w:hAnsi="Courier"/>
          <w:szCs w:val="22"/>
        </w:rPr>
      </w:pPr>
      <w:proofErr w:type="spellStart"/>
      <w:r w:rsidRPr="00C33404">
        <w:rPr>
          <w:rFonts w:ascii="Courier" w:eastAsia="Times New Roman" w:hAnsi="Courier"/>
          <w:szCs w:val="22"/>
        </w:rPr>
        <w:t>numReportingIntervals</w:t>
      </w:r>
      <w:proofErr w:type="spellEnd"/>
      <w:r w:rsidRPr="00C33404">
        <w:rPr>
          <w:rFonts w:ascii="Courier" w:eastAsia="Times New Roman" w:hAnsi="Courier"/>
          <w:szCs w:val="22"/>
        </w:rPr>
        <w:t xml:space="preserve">  </w:t>
      </w:r>
      <w:r>
        <w:rPr>
          <w:rFonts w:ascii="Courier" w:eastAsia="Times New Roman" w:hAnsi="Courier"/>
          <w:szCs w:val="22"/>
        </w:rPr>
        <w:t>10</w:t>
      </w:r>
    </w:p>
    <w:p w:rsidR="00C33404" w:rsidRPr="00C33404" w:rsidRDefault="00C33404" w:rsidP="00C33404">
      <w:pPr>
        <w:rPr>
          <w:rFonts w:ascii="Courier" w:eastAsia="Times New Roman" w:hAnsi="Courier"/>
          <w:szCs w:val="22"/>
        </w:rPr>
      </w:pPr>
      <w:proofErr w:type="spellStart"/>
      <w:r w:rsidRPr="00C33404">
        <w:rPr>
          <w:rFonts w:ascii="Courier" w:eastAsia="Times New Roman" w:hAnsi="Courier"/>
          <w:szCs w:val="22"/>
        </w:rPr>
        <w:t>reportingInterval</w:t>
      </w:r>
      <w:proofErr w:type="spellEnd"/>
      <w:r w:rsidRPr="00C33404">
        <w:rPr>
          <w:rFonts w:ascii="Courier" w:eastAsia="Times New Roman" w:hAnsi="Courier"/>
          <w:szCs w:val="22"/>
        </w:rPr>
        <w:t xml:space="preserve">  </w:t>
      </w:r>
      <w:r>
        <w:rPr>
          <w:rFonts w:ascii="Courier" w:eastAsia="Times New Roman" w:hAnsi="Courier"/>
          <w:szCs w:val="22"/>
        </w:rPr>
        <w:t xml:space="preserve">4.35 </w:t>
      </w:r>
    </w:p>
    <w:p w:rsidR="00C33404" w:rsidRDefault="00C33404" w:rsidP="00EA68C6">
      <w:pPr>
        <w:rPr>
          <w:szCs w:val="22"/>
        </w:rPr>
      </w:pPr>
    </w:p>
    <w:p w:rsidR="006E5299" w:rsidRPr="00C33404" w:rsidRDefault="00C33404" w:rsidP="00EA68C6">
      <w:pPr>
        <w:rPr>
          <w:szCs w:val="22"/>
        </w:rPr>
      </w:pPr>
      <w:r>
        <w:rPr>
          <w:szCs w:val="22"/>
        </w:rPr>
        <w:t>Don’t use any whitespace or additional punctuation (such as parentheses, commas, etc.) in an arithmetic expression.</w:t>
      </w:r>
      <w:r w:rsidR="008544A6">
        <w:rPr>
          <w:szCs w:val="22"/>
        </w:rPr>
        <w:t xml:space="preserve"> Note also that residue </w:t>
      </w:r>
      <w:proofErr w:type="spellStart"/>
      <w:r w:rsidR="008544A6">
        <w:rPr>
          <w:szCs w:val="22"/>
        </w:rPr>
        <w:t>ID’s</w:t>
      </w:r>
      <w:proofErr w:type="spellEnd"/>
      <w:r w:rsidR="008544A6">
        <w:rPr>
          <w:szCs w:val="22"/>
        </w:rPr>
        <w:t xml:space="preserve"> are special (they’re not integers), and their ‘</w:t>
      </w:r>
      <w:r w:rsidR="008544A6" w:rsidRPr="008544A6">
        <w:rPr>
          <w:rFonts w:ascii="Courier" w:eastAsia="Times New Roman" w:hAnsi="Courier"/>
          <w:szCs w:val="22"/>
        </w:rPr>
        <w:t>+</w:t>
      </w:r>
      <w:r w:rsidR="008544A6">
        <w:rPr>
          <w:szCs w:val="22"/>
        </w:rPr>
        <w:t xml:space="preserve">’ operator follows different rules (see Chapter </w:t>
      </w:r>
      <w:r w:rsidR="003147B7">
        <w:rPr>
          <w:szCs w:val="22"/>
        </w:rPr>
        <w:fldChar w:fldCharType="begin"/>
      </w:r>
      <w:r w:rsidR="00AE4025">
        <w:rPr>
          <w:szCs w:val="22"/>
        </w:rPr>
        <w:instrText xml:space="preserve"> REF _Ref196954358 \r \h </w:instrText>
      </w:r>
      <w:r w:rsidR="0079640C" w:rsidRPr="003147B7">
        <w:rPr>
          <w:szCs w:val="22"/>
        </w:rPr>
      </w:r>
      <w:r w:rsidR="003147B7">
        <w:rPr>
          <w:szCs w:val="22"/>
        </w:rPr>
        <w:fldChar w:fldCharType="separate"/>
      </w:r>
      <w:r w:rsidR="009A624E">
        <w:rPr>
          <w:szCs w:val="22"/>
        </w:rPr>
        <w:t>2</w:t>
      </w:r>
      <w:r w:rsidR="003147B7">
        <w:rPr>
          <w:szCs w:val="22"/>
        </w:rPr>
        <w:fldChar w:fldCharType="end"/>
      </w:r>
      <w:r w:rsidR="008544A6">
        <w:rPr>
          <w:szCs w:val="22"/>
        </w:rPr>
        <w:t>).</w:t>
      </w:r>
    </w:p>
    <w:p w:rsidR="006E5299" w:rsidRDefault="006E5299" w:rsidP="006E5299">
      <w:pPr>
        <w:rPr>
          <w:szCs w:val="22"/>
        </w:rPr>
      </w:pPr>
    </w:p>
    <w:p w:rsidR="006E5299" w:rsidRDefault="006E5299" w:rsidP="006E5299">
      <w:pPr>
        <w:pStyle w:val="Heading2"/>
      </w:pPr>
      <w:bookmarkStart w:id="38" w:name="_Toc217127463"/>
      <w:r>
        <w:t>Conditional blocks</w:t>
      </w:r>
      <w:bookmarkEnd w:id="38"/>
      <w:r>
        <w:t xml:space="preserve"> </w:t>
      </w:r>
    </w:p>
    <w:p w:rsidR="006E5299" w:rsidRDefault="006E5299" w:rsidP="006E5299">
      <w:r>
        <w:t>In many cases we will want to issue different commands and make different choices of parameter values at different stages of a job.  For this purpose we can enclose a block of the input file in a conditional block, which is opened as follows:</w:t>
      </w:r>
    </w:p>
    <w:p w:rsidR="006E5299" w:rsidRDefault="006E5299" w:rsidP="006E5299"/>
    <w:p w:rsidR="006E5299" w:rsidRDefault="006E5299" w:rsidP="006E5299"/>
    <w:p w:rsidR="006E5299" w:rsidRDefault="006E5299" w:rsidP="006E5299">
      <w:pPr>
        <w:rPr>
          <w:rFonts w:ascii="Courier" w:eastAsia="Times New Roman" w:hAnsi="Courier"/>
          <w:szCs w:val="22"/>
        </w:rPr>
      </w:pPr>
      <w:proofErr w:type="spellStart"/>
      <w:r>
        <w:rPr>
          <w:rFonts w:ascii="Courier" w:eastAsia="Times New Roman" w:hAnsi="Courier"/>
          <w:szCs w:val="22"/>
        </w:rPr>
        <w:t>readFromStage</w:t>
      </w:r>
      <w:proofErr w:type="spellEnd"/>
      <w:r>
        <w:rPr>
          <w:rFonts w:ascii="Courier" w:eastAsia="Times New Roman" w:hAnsi="Courier"/>
          <w:szCs w:val="22"/>
        </w:rPr>
        <w:t xml:space="preserve"> &lt;stage-number&gt;</w:t>
      </w:r>
      <w:r>
        <w:rPr>
          <w:rFonts w:ascii="Courier" w:eastAsia="Times New Roman" w:hAnsi="Courier"/>
          <w:szCs w:val="22"/>
        </w:rPr>
        <w:tab/>
      </w:r>
      <w:r>
        <w:rPr>
          <w:rFonts w:ascii="Courier" w:eastAsia="Times New Roman" w:hAnsi="Courier"/>
          <w:szCs w:val="22"/>
        </w:rPr>
        <w:tab/>
      </w:r>
      <w:r>
        <w:t xml:space="preserve">Read only if the current stage is equal to or GREATER than </w:t>
      </w:r>
      <w:r>
        <w:rPr>
          <w:rFonts w:ascii="Courier" w:eastAsia="Times New Roman" w:hAnsi="Courier"/>
          <w:szCs w:val="22"/>
        </w:rPr>
        <w:t>&lt;stage-number&gt;.</w:t>
      </w:r>
    </w:p>
    <w:p w:rsidR="006E5299" w:rsidRPr="00434D8C" w:rsidRDefault="006E5299" w:rsidP="006E5299">
      <w:proofErr w:type="spellStart"/>
      <w:r>
        <w:rPr>
          <w:rFonts w:ascii="Courier" w:eastAsia="Times New Roman" w:hAnsi="Courier"/>
          <w:szCs w:val="22"/>
        </w:rPr>
        <w:t>readToStage</w:t>
      </w:r>
      <w:proofErr w:type="spellEnd"/>
      <w:r>
        <w:rPr>
          <w:rFonts w:ascii="Courier" w:eastAsia="Times New Roman" w:hAnsi="Courier"/>
          <w:szCs w:val="22"/>
        </w:rPr>
        <w:t xml:space="preserve">              </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or LESS than </w:t>
      </w:r>
      <w:r>
        <w:rPr>
          <w:rFonts w:ascii="Courier" w:eastAsia="Times New Roman" w:hAnsi="Courier"/>
          <w:szCs w:val="22"/>
        </w:rPr>
        <w:t>&lt;stage-number&gt;.</w:t>
      </w:r>
    </w:p>
    <w:p w:rsidR="006E5299" w:rsidRDefault="006E5299" w:rsidP="006E5299">
      <w:proofErr w:type="spellStart"/>
      <w:r>
        <w:rPr>
          <w:rFonts w:ascii="Courier" w:eastAsia="Times New Roman" w:hAnsi="Courier"/>
          <w:szCs w:val="22"/>
        </w:rPr>
        <w:t>readAtStage</w:t>
      </w:r>
      <w:proofErr w:type="spellEnd"/>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w:t>
      </w:r>
      <w:r>
        <w:rPr>
          <w:rFonts w:ascii="Courier" w:eastAsia="Times New Roman" w:hAnsi="Courier"/>
          <w:szCs w:val="22"/>
        </w:rPr>
        <w:t>&lt;stage-number&gt;.</w:t>
      </w:r>
    </w:p>
    <w:p w:rsidR="006E5299" w:rsidRPr="00D1606E" w:rsidRDefault="006E5299" w:rsidP="006E5299">
      <w:proofErr w:type="spellStart"/>
      <w:r>
        <w:rPr>
          <w:rFonts w:ascii="Courier" w:eastAsia="Times New Roman" w:hAnsi="Courier"/>
          <w:szCs w:val="22"/>
        </w:rPr>
        <w:t>readExceptAtStage</w:t>
      </w:r>
      <w:proofErr w:type="spellEnd"/>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NOT EQUAL to </w:t>
      </w:r>
      <w:r>
        <w:rPr>
          <w:rFonts w:ascii="Courier" w:eastAsia="Times New Roman" w:hAnsi="Courier"/>
          <w:szCs w:val="22"/>
        </w:rPr>
        <w:t>&lt;stage-number&gt;.</w:t>
      </w:r>
    </w:p>
    <w:p w:rsidR="006E5299" w:rsidRDefault="006E5299" w:rsidP="006E5299"/>
    <w:p w:rsidR="006E5299" w:rsidRDefault="006E5299" w:rsidP="006E5299">
      <w:r>
        <w:t xml:space="preserve">The commands and parameters to be conditionally read follow, and the end of the block is indicated with a </w:t>
      </w:r>
      <w:proofErr w:type="spellStart"/>
      <w:r>
        <w:rPr>
          <w:rFonts w:ascii="Courier" w:eastAsia="Times New Roman" w:hAnsi="Courier"/>
          <w:szCs w:val="22"/>
        </w:rPr>
        <w:t>readBlockEnd</w:t>
      </w:r>
      <w:proofErr w:type="spellEnd"/>
      <w:r>
        <w:t xml:space="preserve"> statement, e.g.:</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 start conditional block:</w:t>
      </w:r>
    </w:p>
    <w:p w:rsidR="006E5299" w:rsidRDefault="006E5299" w:rsidP="006E5299">
      <w:pPr>
        <w:rPr>
          <w:rFonts w:ascii="Courier" w:eastAsia="Times New Roman" w:hAnsi="Courier"/>
          <w:szCs w:val="22"/>
        </w:rPr>
      </w:pPr>
      <w:proofErr w:type="spellStart"/>
      <w:r>
        <w:rPr>
          <w:rFonts w:ascii="Courier" w:eastAsia="Times New Roman" w:hAnsi="Courier"/>
          <w:szCs w:val="22"/>
        </w:rPr>
        <w:t>readAtStage</w:t>
      </w:r>
      <w:proofErr w:type="spellEnd"/>
      <w:r>
        <w:rPr>
          <w:rFonts w:ascii="Courier" w:eastAsia="Times New Roman" w:hAnsi="Courier"/>
          <w:szCs w:val="22"/>
        </w:rPr>
        <w:t xml:space="preserve"> 3</w:t>
      </w:r>
    </w:p>
    <w:p w:rsidR="006E5299" w:rsidRDefault="006E5299" w:rsidP="006E5299">
      <w:pPr>
        <w:rPr>
          <w:rFonts w:ascii="Courier" w:hAnsi="Courier"/>
        </w:rPr>
      </w:pPr>
      <w:r>
        <w:rPr>
          <w:rFonts w:ascii="Courier" w:hAnsi="Courier"/>
        </w:rPr>
        <w:t># read the following lines only at stage 3:</w:t>
      </w:r>
    </w:p>
    <w:p w:rsidR="006E5299" w:rsidRDefault="006E5299" w:rsidP="006E5299">
      <w:pPr>
        <w:rPr>
          <w:rFonts w:ascii="Courier" w:hAnsi="Courier"/>
        </w:rPr>
      </w:pPr>
      <w:r w:rsidRPr="00F67C1A">
        <w:rPr>
          <w:rFonts w:ascii="Courier" w:hAnsi="Courier"/>
        </w:rPr>
        <w:t>sequence C CCUAAGGCAAACGCUAUGG</w:t>
      </w:r>
    </w:p>
    <w:p w:rsidR="006E5299" w:rsidRPr="00F67C1A" w:rsidRDefault="006E5299" w:rsidP="006E5299">
      <w:pPr>
        <w:rPr>
          <w:rFonts w:ascii="Courier" w:hAnsi="Courier"/>
        </w:rPr>
      </w:pPr>
      <w:proofErr w:type="spellStart"/>
      <w:r>
        <w:rPr>
          <w:rFonts w:ascii="Courier" w:hAnsi="Courier"/>
        </w:rPr>
        <w:t>firstResidueNumber</w:t>
      </w:r>
      <w:proofErr w:type="spellEnd"/>
      <w:r>
        <w:rPr>
          <w:rFonts w:ascii="Courier" w:hAnsi="Courier"/>
        </w:rPr>
        <w:t xml:space="preserve"> C 146</w:t>
      </w:r>
    </w:p>
    <w:p w:rsidR="006E5299" w:rsidRPr="001D6D20" w:rsidRDefault="006E5299" w:rsidP="006E5299">
      <w:pPr>
        <w:rPr>
          <w:rFonts w:ascii="Courier" w:hAnsi="Courier"/>
        </w:rPr>
      </w:pPr>
      <w:proofErr w:type="spellStart"/>
      <w:r w:rsidRPr="001D6D20">
        <w:rPr>
          <w:rFonts w:ascii="Courier" w:hAnsi="Courier"/>
        </w:rPr>
        <w:t>baseInteraction</w:t>
      </w:r>
      <w:proofErr w:type="spellEnd"/>
      <w:r w:rsidRPr="001D6D20">
        <w:rPr>
          <w:rFonts w:ascii="Courier" w:hAnsi="Courier"/>
        </w:rPr>
        <w:t xml:space="preserve"> A 2658 </w:t>
      </w:r>
      <w:proofErr w:type="spellStart"/>
      <w:r w:rsidRPr="001D6D20">
        <w:rPr>
          <w:rFonts w:ascii="Courier" w:hAnsi="Courier"/>
        </w:rPr>
        <w:t>Wats</w:t>
      </w:r>
      <w:r>
        <w:rPr>
          <w:rFonts w:ascii="Courier" w:hAnsi="Courier"/>
        </w:rPr>
        <w:t>onCrick</w:t>
      </w:r>
      <w:proofErr w:type="spellEnd"/>
      <w:r>
        <w:rPr>
          <w:rFonts w:ascii="Courier" w:hAnsi="Courier"/>
        </w:rPr>
        <w:t xml:space="preserve"> A 2663 </w:t>
      </w:r>
      <w:proofErr w:type="spellStart"/>
      <w:r>
        <w:rPr>
          <w:rFonts w:ascii="Courier" w:hAnsi="Courier"/>
        </w:rPr>
        <w:t>WatsonCrick</w:t>
      </w:r>
      <w:proofErr w:type="spellEnd"/>
      <w:r>
        <w:rPr>
          <w:rFonts w:ascii="Courier" w:hAnsi="Courier"/>
        </w:rPr>
        <w:t xml:space="preserve"> </w:t>
      </w:r>
      <w:proofErr w:type="spellStart"/>
      <w:r>
        <w:rPr>
          <w:rFonts w:ascii="Courier" w:hAnsi="Courier"/>
        </w:rPr>
        <w:t>Cis</w:t>
      </w:r>
      <w:proofErr w:type="spellEnd"/>
      <w:r>
        <w:rPr>
          <w:rFonts w:ascii="Courier" w:hAnsi="Courier"/>
        </w:rPr>
        <w:t xml:space="preserve"> </w:t>
      </w:r>
    </w:p>
    <w:p w:rsidR="006E5299" w:rsidRDefault="006E5299" w:rsidP="006E5299">
      <w:pPr>
        <w:rPr>
          <w:rFonts w:ascii="Courier" w:hAnsi="Courier"/>
        </w:rPr>
      </w:pPr>
      <w:r>
        <w:rPr>
          <w:rFonts w:ascii="Courier" w:hAnsi="Courier"/>
        </w:rPr>
        <w:t>contact</w:t>
      </w:r>
      <w:r w:rsidRPr="007C2E19">
        <w:rPr>
          <w:rFonts w:ascii="Courier" w:hAnsi="Courier"/>
        </w:rPr>
        <w:t xml:space="preserve"> C 146 </w:t>
      </w:r>
      <w:proofErr w:type="spellStart"/>
      <w:r>
        <w:rPr>
          <w:rFonts w:ascii="Courier" w:hAnsi="Courier"/>
        </w:rPr>
        <w:t>SelectedAtoms</w:t>
      </w:r>
      <w:proofErr w:type="spellEnd"/>
      <w:r>
        <w:rPr>
          <w:rFonts w:ascii="Courier" w:hAnsi="Courier"/>
        </w:rPr>
        <w:t xml:space="preserve"> C 164</w:t>
      </w:r>
      <w:r w:rsidRPr="007C2E19">
        <w:rPr>
          <w:rFonts w:ascii="Courier" w:hAnsi="Courier"/>
        </w:rPr>
        <w:t xml:space="preserve">       </w:t>
      </w:r>
    </w:p>
    <w:p w:rsidR="006E5299" w:rsidRDefault="006E5299" w:rsidP="006E5299">
      <w:pPr>
        <w:rPr>
          <w:rFonts w:ascii="Courier" w:hAnsi="Courier"/>
        </w:rPr>
      </w:pPr>
      <w:r>
        <w:rPr>
          <w:rFonts w:ascii="Courier" w:hAnsi="Courier"/>
        </w:rPr>
        <w:t># end conditional block:</w:t>
      </w:r>
    </w:p>
    <w:p w:rsidR="006E5299" w:rsidRDefault="006E5299" w:rsidP="006E5299">
      <w:pPr>
        <w:rPr>
          <w:rFonts w:ascii="Courier" w:hAnsi="Courier"/>
        </w:rPr>
      </w:pPr>
      <w:proofErr w:type="spellStart"/>
      <w:r>
        <w:rPr>
          <w:rFonts w:ascii="Courier" w:hAnsi="Courier"/>
        </w:rPr>
        <w:t>readBlockEnd</w:t>
      </w:r>
      <w:proofErr w:type="spellEnd"/>
    </w:p>
    <w:p w:rsidR="006E5299" w:rsidRDefault="006E5299" w:rsidP="006E5299">
      <w:pPr>
        <w:rPr>
          <w:rFonts w:ascii="Courier" w:hAnsi="Courier"/>
        </w:rPr>
      </w:pPr>
      <w:r>
        <w:rPr>
          <w:rFonts w:ascii="Courier" w:hAnsi="Courier"/>
        </w:rPr>
        <w:t># continue with the rest of the input file</w:t>
      </w:r>
    </w:p>
    <w:p w:rsidR="006E5299" w:rsidRDefault="006E5299" w:rsidP="006E5299"/>
    <w:p w:rsidR="006E5299" w:rsidRPr="007C2E19" w:rsidRDefault="006E5299" w:rsidP="00311D0F"/>
    <w:sectPr w:rsidR="006E5299" w:rsidRPr="007C2E19" w:rsidSect="006E5299">
      <w:headerReference w:type="even" r:id="rId35"/>
      <w:headerReference w:type="default" r:id="rId36"/>
      <w:footerReference w:type="even" r:id="rId37"/>
      <w:headerReference w:type="first" r:id="rId38"/>
      <w:footerReference w:type="first" r:id="rId39"/>
      <w:type w:val="oddPage"/>
      <w:pgSz w:w="12240" w:h="15840" w:code="1"/>
      <w:pgMar w:top="1440" w:right="1440" w:bottom="1440" w:left="1800" w:gutter="0"/>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624E" w:rsidRDefault="009A624E">
      <w:pPr>
        <w:spacing w:line="240" w:lineRule="auto"/>
      </w:pPr>
      <w:r>
        <w:separator/>
      </w:r>
    </w:p>
  </w:endnote>
  <w:endnote w:type="continuationSeparator" w:id="0">
    <w:p w:rsidR="009A624E" w:rsidRDefault="009A624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ITC Officina Sans Book">
    <w:altName w:val="Courier"/>
    <w:charset w:val="00"/>
    <w:family w:val="auto"/>
    <w:pitch w:val="variable"/>
    <w:sig w:usb0="03000000"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Roman">
    <w:altName w:val="Cambria"/>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urierNewPSMT">
    <w:altName w:val="Courier New"/>
    <w:panose1 w:val="00000000000000000000"/>
    <w:charset w:val="00"/>
    <w:family w:val="modern"/>
    <w:notTrueType/>
    <w:pitch w:val="default"/>
    <w:sig w:usb0="03000000"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Microsoft Sans Serif">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Footer"/>
      <w:ind w:right="360" w:firstLine="360"/>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Footer"/>
      <w:ind w:right="360"/>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Footer"/>
      <w:jc w:val="right"/>
    </w:pPr>
    <w:r>
      <w:rPr>
        <w:rStyle w:val="PageNumber"/>
      </w:rPr>
      <w:fldChar w:fldCharType="begin"/>
    </w:r>
    <w:r w:rsidR="009A624E">
      <w:rPr>
        <w:rStyle w:val="PageNumber"/>
      </w:rPr>
      <w:instrText xml:space="preserve"> PAGE </w:instrText>
    </w:r>
    <w:r>
      <w:rPr>
        <w:rStyle w:val="PageNumber"/>
      </w:rPr>
      <w:fldChar w:fldCharType="separate"/>
    </w:r>
    <w:r w:rsidR="0079640C">
      <w:rPr>
        <w:rStyle w:val="PageNumber"/>
        <w:noProof/>
      </w:rPr>
      <w:t>9</w:t>
    </w:r>
    <w:r>
      <w:rPr>
        <w:rStyle w:val="PageNumber"/>
      </w:rPr>
      <w:fldChar w:fldCharType="end"/>
    </w: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Footer"/>
      <w:ind w:right="360"/>
    </w:pP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Footer"/>
      <w:jc w:val="right"/>
    </w:pPr>
    <w:r>
      <w:rPr>
        <w:rStyle w:val="PageNumber"/>
      </w:rPr>
      <w:fldChar w:fldCharType="begin"/>
    </w:r>
    <w:r w:rsidR="009A624E">
      <w:rPr>
        <w:rStyle w:val="PageNumber"/>
      </w:rPr>
      <w:instrText xml:space="preserve"> PAGE </w:instrText>
    </w:r>
    <w:r>
      <w:rPr>
        <w:rStyle w:val="PageNumber"/>
      </w:rPr>
      <w:fldChar w:fldCharType="separate"/>
    </w:r>
    <w:r w:rsidR="0079640C">
      <w:rPr>
        <w:rStyle w:val="PageNumber"/>
        <w:noProof/>
      </w:rPr>
      <w:t>9</w:t>
    </w:r>
    <w:r>
      <w:rPr>
        <w:rStyle w:val="PageNumber"/>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624E" w:rsidRDefault="009A624E">
      <w:pPr>
        <w:spacing w:line="240" w:lineRule="auto"/>
      </w:pPr>
      <w:r>
        <w:separator/>
      </w:r>
    </w:p>
  </w:footnote>
  <w:footnote w:type="continuationSeparator" w:id="0">
    <w:p w:rsidR="009A624E" w:rsidRDefault="009A624E">
      <w:pPr>
        <w:spacing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vi</w:t>
    </w:r>
    <w:r>
      <w:rPr>
        <w:rStyle w:val="PageNumber"/>
      </w:rPr>
      <w:fldChar w:fldCharType="end"/>
    </w:r>
  </w:p>
  <w:p w:rsidR="009A624E" w:rsidRDefault="009A624E">
    <w:pPr>
      <w:pStyle w:val="Header"/>
      <w:ind w:right="360" w:firstLine="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9A624E">
      <w:rPr>
        <w:rStyle w:val="PageNumber"/>
      </w:rPr>
      <w:t>3</w:t>
    </w:r>
    <w:r>
      <w:rPr>
        <w:rStyle w:val="PageNumber"/>
      </w:rPr>
      <w:fldChar w:fldCharType="end"/>
    </w:r>
  </w:p>
  <w:p w:rsidR="009A624E" w:rsidRDefault="009A624E">
    <w:pPr>
      <w:pStyle w:val="Header"/>
      <w:ind w:right="360" w:firstLine="360"/>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iii</w:t>
    </w:r>
    <w:r>
      <w:rPr>
        <w:rStyle w:val="PageNumber"/>
      </w:rPr>
      <w:fldChar w:fldCharType="end"/>
    </w:r>
  </w:p>
  <w:p w:rsidR="009A624E" w:rsidRDefault="009A624E">
    <w:pPr>
      <w:pStyle w:val="Header"/>
      <w:ind w:right="360" w:firstLine="360"/>
    </w:pP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v</w:t>
    </w:r>
    <w:r>
      <w:rPr>
        <w:rStyle w:val="PageNumber"/>
      </w:rPr>
      <w:fldChar w:fldCharType="end"/>
    </w:r>
  </w:p>
  <w:p w:rsidR="009A624E" w:rsidRDefault="009A624E">
    <w:pPr>
      <w:pStyle w:val="Header"/>
      <w:ind w:right="360" w:firstLine="360"/>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8</w:t>
    </w:r>
    <w:r>
      <w:rPr>
        <w:rStyle w:val="PageNumber"/>
      </w:rPr>
      <w:fldChar w:fldCharType="end"/>
    </w:r>
  </w:p>
  <w:p w:rsidR="009A624E" w:rsidRDefault="003147B7">
    <w:pPr>
      <w:pStyle w:val="Header"/>
      <w:ind w:right="360" w:firstLine="360"/>
      <w:rPr>
        <w:smallCaps/>
      </w:rPr>
    </w:pPr>
    <w:r>
      <w:rPr>
        <w:smallCaps/>
      </w:rPr>
      <w:pict>
        <v:line id="_x0000_s2058" style="position:absolute;left:0;text-align:left;flip:y;z-index:251655168" from=".5pt,-54pt" to="450.5pt,-52.95pt" o:allowincell="f" o:allowoverlap="f" strokecolor="#7090b0" strokeweight="1pt">
          <w10:wrap type="square"/>
          <w10:anchorlock/>
        </v:line>
      </w:pict>
    </w:r>
    <w:r>
      <w:rPr>
        <w:smallCaps/>
      </w:rPr>
      <w:fldChar w:fldCharType="begin"/>
    </w:r>
    <w:r w:rsidR="009A624E">
      <w:rPr>
        <w:smallCaps/>
      </w:rPr>
      <w:instrText xml:space="preserve"> STYLEREF "HEADING 1" </w:instrText>
    </w:r>
    <w:r>
      <w:rPr>
        <w:smallCaps/>
      </w:rPr>
      <w:fldChar w:fldCharType="separate"/>
    </w:r>
    <w:r w:rsidR="0079640C">
      <w:rPr>
        <w:smallCaps/>
        <w:noProof/>
      </w:rPr>
      <w:t>What’s new?</w:t>
    </w:r>
    <w:r>
      <w:rPr>
        <w:smallCaps/>
      </w:rPr>
      <w:fldChar w:fldCharType="end"/>
    </w: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9A624E">
      <w:rPr>
        <w:rStyle w:val="PageNumber"/>
        <w:noProof/>
      </w:rPr>
      <w:t>11</w:t>
    </w:r>
    <w:r>
      <w:rPr>
        <w:rStyle w:val="PageNumber"/>
      </w:rPr>
      <w:fldChar w:fldCharType="end"/>
    </w:r>
  </w:p>
  <w:p w:rsidR="009A624E" w:rsidRDefault="009A624E" w:rsidP="006E5299">
    <w:pPr>
      <w:pStyle w:val="Header"/>
      <w:tabs>
        <w:tab w:val="clear" w:pos="4320"/>
        <w:tab w:val="left" w:pos="720"/>
        <w:tab w:val="center" w:pos="1440"/>
      </w:tabs>
      <w:ind w:right="360"/>
      <w:jc w:val="left"/>
      <w:rPr>
        <w:i/>
      </w:rPr>
    </w:pPr>
    <w:r>
      <w:rPr>
        <w:smallCaps/>
      </w:rPr>
      <w:tab/>
    </w:r>
    <w:r>
      <w:rPr>
        <w:smallCaps/>
      </w:rPr>
      <w:tab/>
    </w:r>
    <w:r>
      <w:rPr>
        <w:smallCaps/>
      </w:rPr>
      <w:tab/>
    </w:r>
    <w:r w:rsidR="003147B7" w:rsidRPr="00811392">
      <w:rPr>
        <w:smallCaps/>
      </w:rPr>
      <w:fldChar w:fldCharType="begin"/>
    </w:r>
    <w:r w:rsidRPr="00811392">
      <w:rPr>
        <w:smallCaps/>
      </w:rPr>
      <w:instrText xml:space="preserve"> STYLEREF  "Heading 1"  \* MERGEFORMAT </w:instrText>
    </w:r>
    <w:r w:rsidR="003147B7" w:rsidRPr="00811392">
      <w:rPr>
        <w:smallCaps/>
      </w:rPr>
      <w:fldChar w:fldCharType="end"/>
    </w:r>
    <w:r>
      <w:rPr>
        <w:i/>
      </w:rPr>
      <w:tab/>
    </w:r>
    <w:r>
      <w:rPr>
        <w:i/>
      </w:rPr>
      <w:tab/>
    </w:r>
    <w:r>
      <w:rPr>
        <w:i/>
      </w:rPr>
      <w:tab/>
    </w:r>
    <w:r w:rsidR="003147B7">
      <w:rPr>
        <w:i/>
      </w:rPr>
      <w:pict>
        <v:line id="_x0000_s2072" style="position:absolute;flip:y;z-index:251656192;mso-position-horizontal-relative:text;mso-position-vertical-relative:text" from="-7pt,-54pt" to="443pt,-52.95pt" o:allowincell="f" o:allowoverlap="f" strokecolor="#7090b0" strokeweight="1pt">
          <w10:wrap type="square"/>
          <w10:anchorlock/>
        </v:line>
      </w:pict>
    </w:r>
  </w:p>
</w:hdr>
</file>

<file path=word/header7.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Header"/>
    </w:pPr>
  </w:p>
</w:hdr>
</file>

<file path=word/header8.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36</w:t>
    </w:r>
    <w:r>
      <w:rPr>
        <w:rStyle w:val="PageNumber"/>
      </w:rPr>
      <w:fldChar w:fldCharType="end"/>
    </w:r>
  </w:p>
  <w:p w:rsidR="009A624E" w:rsidRDefault="003147B7">
    <w:pPr>
      <w:pStyle w:val="Header"/>
      <w:ind w:right="360" w:firstLine="360"/>
      <w:rPr>
        <w:smallCaps/>
      </w:rPr>
    </w:pPr>
    <w:r>
      <w:rPr>
        <w:smallCaps/>
      </w:rPr>
      <w:pict>
        <v:line id="_x0000_s2078" style="position:absolute;left:0;text-align:left;flip:y;z-index:251659264" from=".5pt,-54pt" to="450.5pt,-52.95pt" o:allowincell="f" o:allowoverlap="f" strokecolor="#7090b0" strokeweight="1pt">
          <w10:wrap type="square"/>
          <w10:anchorlock/>
        </v:line>
      </w:pict>
    </w:r>
    <w:r>
      <w:rPr>
        <w:smallCaps/>
      </w:rPr>
      <w:fldChar w:fldCharType="begin"/>
    </w:r>
    <w:r w:rsidR="009A624E">
      <w:rPr>
        <w:smallCaps/>
      </w:rPr>
      <w:instrText xml:space="preserve"> STYLEREF "HEADING 1" </w:instrText>
    </w:r>
    <w:r w:rsidR="0079640C">
      <w:rPr>
        <w:smallCaps/>
      </w:rPr>
      <w:fldChar w:fldCharType="separate"/>
    </w:r>
    <w:r w:rsidR="0079640C">
      <w:rPr>
        <w:smallCaps/>
        <w:noProof/>
      </w:rPr>
      <w:t>User defined variables, parameter arithmetic, and conditional blocks</w:t>
    </w:r>
    <w:r>
      <w:rPr>
        <w:smallCaps/>
      </w:rPr>
      <w:fldChar w:fldCharType="end"/>
    </w:r>
  </w:p>
</w:hdr>
</file>

<file path=word/header9.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3147B7">
    <w:pPr>
      <w:pStyle w:val="Header"/>
      <w:framePr w:wrap="around" w:vAnchor="text" w:hAnchor="margin" w:xAlign="outside" w:y="1"/>
      <w:rPr>
        <w:rStyle w:val="PageNumber"/>
      </w:rPr>
    </w:pPr>
    <w:r>
      <w:rPr>
        <w:rStyle w:val="PageNumber"/>
      </w:rPr>
      <w:fldChar w:fldCharType="begin"/>
    </w:r>
    <w:r w:rsidR="009A624E">
      <w:rPr>
        <w:rStyle w:val="PageNumber"/>
      </w:rPr>
      <w:instrText xml:space="preserve">PAGE  </w:instrText>
    </w:r>
    <w:r>
      <w:rPr>
        <w:rStyle w:val="PageNumber"/>
      </w:rPr>
      <w:fldChar w:fldCharType="separate"/>
    </w:r>
    <w:r w:rsidR="0079640C">
      <w:rPr>
        <w:rStyle w:val="PageNumber"/>
        <w:noProof/>
      </w:rPr>
      <w:t>35</w:t>
    </w:r>
    <w:r>
      <w:rPr>
        <w:rStyle w:val="PageNumber"/>
      </w:rPr>
      <w:fldChar w:fldCharType="end"/>
    </w:r>
  </w:p>
  <w:p w:rsidR="009A624E" w:rsidRDefault="009A624E" w:rsidP="006E5299">
    <w:pPr>
      <w:pStyle w:val="Header"/>
      <w:tabs>
        <w:tab w:val="clear" w:pos="4320"/>
        <w:tab w:val="left" w:pos="720"/>
        <w:tab w:val="center" w:pos="1440"/>
      </w:tabs>
      <w:ind w:right="360"/>
      <w:jc w:val="left"/>
      <w:rPr>
        <w:i/>
      </w:rPr>
    </w:pPr>
    <w:r>
      <w:rPr>
        <w:smallCaps/>
      </w:rPr>
      <w:tab/>
    </w:r>
    <w:r>
      <w:rPr>
        <w:smallCaps/>
      </w:rPr>
      <w:tab/>
    </w:r>
    <w:r>
      <w:rPr>
        <w:smallCaps/>
      </w:rPr>
      <w:tab/>
    </w:r>
    <w:fldSimple w:instr=" STYLEREF  &quot;Heading 1&quot;  \* MERGEFORMAT ">
      <w:r w:rsidR="0079640C">
        <w:rPr>
          <w:noProof/>
        </w:rPr>
        <w:t>User defined variables, parameter arithmetic, and conditional blocks</w:t>
      </w:r>
    </w:fldSimple>
    <w:r>
      <w:rPr>
        <w:i/>
      </w:rPr>
      <w:tab/>
    </w:r>
    <w:r>
      <w:rPr>
        <w:i/>
      </w:rPr>
      <w:tab/>
    </w:r>
    <w:r>
      <w:rPr>
        <w:i/>
      </w:rPr>
      <w:tab/>
    </w:r>
    <w:r w:rsidR="003147B7">
      <w:rPr>
        <w:i/>
      </w:rPr>
      <w:pict>
        <v:line id="_x0000_s2077" style="position:absolute;flip:y;z-index:251660288;mso-position-horizontal-relative:text;mso-position-vertical-relative:text" from="-7pt,-54pt" to="443pt,-52.95pt" o:allowincell="f" o:allowoverlap="f" strokecolor="#7090b0" strokeweight="1pt">
          <w10:wrap type="square"/>
          <w10:anchorlock/>
        </v:line>
      </w:pict>
    </w:r>
  </w:p>
</w:hdr>
</file>

<file path=word/header10.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E" w:rsidRDefault="009A624E">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7A77"/>
    <w:multiLevelType w:val="hybridMultilevel"/>
    <w:tmpl w:val="3A485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C4267"/>
    <w:multiLevelType w:val="hybridMultilevel"/>
    <w:tmpl w:val="D3A88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98047C"/>
    <w:multiLevelType w:val="multilevel"/>
    <w:tmpl w:val="6BEA8660"/>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09151322"/>
    <w:multiLevelType w:val="hybridMultilevel"/>
    <w:tmpl w:val="90E08A6E"/>
    <w:lvl w:ilvl="0" w:tplc="3184115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nsid w:val="0A0F18C6"/>
    <w:multiLevelType w:val="hybridMultilevel"/>
    <w:tmpl w:val="C324E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9660A5"/>
    <w:multiLevelType w:val="hybridMultilevel"/>
    <w:tmpl w:val="B9C2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EB4963"/>
    <w:multiLevelType w:val="hybridMultilevel"/>
    <w:tmpl w:val="867E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2E57D1"/>
    <w:multiLevelType w:val="hybridMultilevel"/>
    <w:tmpl w:val="51E410A4"/>
    <w:lvl w:ilvl="0" w:tplc="B380DF48">
      <w:start w:val="1"/>
      <w:numFmt w:val="bullet"/>
      <w:lvlText w:val=""/>
      <w:lvlJc w:val="left"/>
      <w:pPr>
        <w:tabs>
          <w:tab w:val="num" w:pos="720"/>
        </w:tabs>
        <w:ind w:left="720" w:hanging="360"/>
      </w:pPr>
      <w:rPr>
        <w:rFonts w:ascii="Wingdings" w:hAnsi="Wingdings" w:hint="default"/>
      </w:rPr>
    </w:lvl>
    <w:lvl w:ilvl="1" w:tplc="4DC024C2" w:tentative="1">
      <w:start w:val="1"/>
      <w:numFmt w:val="bullet"/>
      <w:lvlText w:val=""/>
      <w:lvlJc w:val="left"/>
      <w:pPr>
        <w:tabs>
          <w:tab w:val="num" w:pos="1440"/>
        </w:tabs>
        <w:ind w:left="1440" w:hanging="360"/>
      </w:pPr>
      <w:rPr>
        <w:rFonts w:ascii="Wingdings" w:hAnsi="Wingdings" w:hint="default"/>
      </w:rPr>
    </w:lvl>
    <w:lvl w:ilvl="2" w:tplc="733C5E9E" w:tentative="1">
      <w:start w:val="1"/>
      <w:numFmt w:val="bullet"/>
      <w:lvlText w:val=""/>
      <w:lvlJc w:val="left"/>
      <w:pPr>
        <w:tabs>
          <w:tab w:val="num" w:pos="2160"/>
        </w:tabs>
        <w:ind w:left="2160" w:hanging="360"/>
      </w:pPr>
      <w:rPr>
        <w:rFonts w:ascii="Wingdings" w:hAnsi="Wingdings" w:hint="default"/>
      </w:rPr>
    </w:lvl>
    <w:lvl w:ilvl="3" w:tplc="3828C306" w:tentative="1">
      <w:start w:val="1"/>
      <w:numFmt w:val="bullet"/>
      <w:lvlText w:val=""/>
      <w:lvlJc w:val="left"/>
      <w:pPr>
        <w:tabs>
          <w:tab w:val="num" w:pos="2880"/>
        </w:tabs>
        <w:ind w:left="2880" w:hanging="360"/>
      </w:pPr>
      <w:rPr>
        <w:rFonts w:ascii="Wingdings" w:hAnsi="Wingdings" w:hint="default"/>
      </w:rPr>
    </w:lvl>
    <w:lvl w:ilvl="4" w:tplc="49385CD6" w:tentative="1">
      <w:start w:val="1"/>
      <w:numFmt w:val="bullet"/>
      <w:lvlText w:val=""/>
      <w:lvlJc w:val="left"/>
      <w:pPr>
        <w:tabs>
          <w:tab w:val="num" w:pos="3600"/>
        </w:tabs>
        <w:ind w:left="3600" w:hanging="360"/>
      </w:pPr>
      <w:rPr>
        <w:rFonts w:ascii="Wingdings" w:hAnsi="Wingdings" w:hint="default"/>
      </w:rPr>
    </w:lvl>
    <w:lvl w:ilvl="5" w:tplc="D32A8B18" w:tentative="1">
      <w:start w:val="1"/>
      <w:numFmt w:val="bullet"/>
      <w:lvlText w:val=""/>
      <w:lvlJc w:val="left"/>
      <w:pPr>
        <w:tabs>
          <w:tab w:val="num" w:pos="4320"/>
        </w:tabs>
        <w:ind w:left="4320" w:hanging="360"/>
      </w:pPr>
      <w:rPr>
        <w:rFonts w:ascii="Wingdings" w:hAnsi="Wingdings" w:hint="default"/>
      </w:rPr>
    </w:lvl>
    <w:lvl w:ilvl="6" w:tplc="877897C4" w:tentative="1">
      <w:start w:val="1"/>
      <w:numFmt w:val="bullet"/>
      <w:lvlText w:val=""/>
      <w:lvlJc w:val="left"/>
      <w:pPr>
        <w:tabs>
          <w:tab w:val="num" w:pos="5040"/>
        </w:tabs>
        <w:ind w:left="5040" w:hanging="360"/>
      </w:pPr>
      <w:rPr>
        <w:rFonts w:ascii="Wingdings" w:hAnsi="Wingdings" w:hint="default"/>
      </w:rPr>
    </w:lvl>
    <w:lvl w:ilvl="7" w:tplc="C25CF376" w:tentative="1">
      <w:start w:val="1"/>
      <w:numFmt w:val="bullet"/>
      <w:lvlText w:val=""/>
      <w:lvlJc w:val="left"/>
      <w:pPr>
        <w:tabs>
          <w:tab w:val="num" w:pos="5760"/>
        </w:tabs>
        <w:ind w:left="5760" w:hanging="360"/>
      </w:pPr>
      <w:rPr>
        <w:rFonts w:ascii="Wingdings" w:hAnsi="Wingdings" w:hint="default"/>
      </w:rPr>
    </w:lvl>
    <w:lvl w:ilvl="8" w:tplc="8194823C" w:tentative="1">
      <w:start w:val="1"/>
      <w:numFmt w:val="bullet"/>
      <w:lvlText w:val=""/>
      <w:lvlJc w:val="left"/>
      <w:pPr>
        <w:tabs>
          <w:tab w:val="num" w:pos="6480"/>
        </w:tabs>
        <w:ind w:left="6480" w:hanging="360"/>
      </w:pPr>
      <w:rPr>
        <w:rFonts w:ascii="Wingdings" w:hAnsi="Wingdings" w:hint="default"/>
      </w:rPr>
    </w:lvl>
  </w:abstractNum>
  <w:abstractNum w:abstractNumId="8">
    <w:nsid w:val="34055789"/>
    <w:multiLevelType w:val="hybridMultilevel"/>
    <w:tmpl w:val="EF1E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713751"/>
    <w:multiLevelType w:val="hybridMultilevel"/>
    <w:tmpl w:val="DC6EF02A"/>
    <w:lvl w:ilvl="0" w:tplc="0F94EAB8">
      <w:start w:val="1"/>
      <w:numFmt w:val="bullet"/>
      <w:lvlText w:val=""/>
      <w:lvlJc w:val="left"/>
      <w:pPr>
        <w:tabs>
          <w:tab w:val="num" w:pos="720"/>
        </w:tabs>
        <w:ind w:left="720" w:hanging="360"/>
      </w:pPr>
      <w:rPr>
        <w:rFonts w:ascii="Wingdings" w:hAnsi="Wingdings" w:hint="default"/>
      </w:rPr>
    </w:lvl>
    <w:lvl w:ilvl="1" w:tplc="3758947C" w:tentative="1">
      <w:start w:val="1"/>
      <w:numFmt w:val="bullet"/>
      <w:lvlText w:val=""/>
      <w:lvlJc w:val="left"/>
      <w:pPr>
        <w:tabs>
          <w:tab w:val="num" w:pos="1440"/>
        </w:tabs>
        <w:ind w:left="1440" w:hanging="360"/>
      </w:pPr>
      <w:rPr>
        <w:rFonts w:ascii="Wingdings" w:hAnsi="Wingdings" w:hint="default"/>
      </w:rPr>
    </w:lvl>
    <w:lvl w:ilvl="2" w:tplc="E7126250" w:tentative="1">
      <w:start w:val="1"/>
      <w:numFmt w:val="bullet"/>
      <w:lvlText w:val=""/>
      <w:lvlJc w:val="left"/>
      <w:pPr>
        <w:tabs>
          <w:tab w:val="num" w:pos="2160"/>
        </w:tabs>
        <w:ind w:left="2160" w:hanging="360"/>
      </w:pPr>
      <w:rPr>
        <w:rFonts w:ascii="Wingdings" w:hAnsi="Wingdings" w:hint="default"/>
      </w:rPr>
    </w:lvl>
    <w:lvl w:ilvl="3" w:tplc="011CCA7E" w:tentative="1">
      <w:start w:val="1"/>
      <w:numFmt w:val="bullet"/>
      <w:lvlText w:val=""/>
      <w:lvlJc w:val="left"/>
      <w:pPr>
        <w:tabs>
          <w:tab w:val="num" w:pos="2880"/>
        </w:tabs>
        <w:ind w:left="2880" w:hanging="360"/>
      </w:pPr>
      <w:rPr>
        <w:rFonts w:ascii="Wingdings" w:hAnsi="Wingdings" w:hint="default"/>
      </w:rPr>
    </w:lvl>
    <w:lvl w:ilvl="4" w:tplc="F4CE3FC4" w:tentative="1">
      <w:start w:val="1"/>
      <w:numFmt w:val="bullet"/>
      <w:lvlText w:val=""/>
      <w:lvlJc w:val="left"/>
      <w:pPr>
        <w:tabs>
          <w:tab w:val="num" w:pos="3600"/>
        </w:tabs>
        <w:ind w:left="3600" w:hanging="360"/>
      </w:pPr>
      <w:rPr>
        <w:rFonts w:ascii="Wingdings" w:hAnsi="Wingdings" w:hint="default"/>
      </w:rPr>
    </w:lvl>
    <w:lvl w:ilvl="5" w:tplc="CBCA87CE" w:tentative="1">
      <w:start w:val="1"/>
      <w:numFmt w:val="bullet"/>
      <w:lvlText w:val=""/>
      <w:lvlJc w:val="left"/>
      <w:pPr>
        <w:tabs>
          <w:tab w:val="num" w:pos="4320"/>
        </w:tabs>
        <w:ind w:left="4320" w:hanging="360"/>
      </w:pPr>
      <w:rPr>
        <w:rFonts w:ascii="Wingdings" w:hAnsi="Wingdings" w:hint="default"/>
      </w:rPr>
    </w:lvl>
    <w:lvl w:ilvl="6" w:tplc="640698FA" w:tentative="1">
      <w:start w:val="1"/>
      <w:numFmt w:val="bullet"/>
      <w:lvlText w:val=""/>
      <w:lvlJc w:val="left"/>
      <w:pPr>
        <w:tabs>
          <w:tab w:val="num" w:pos="5040"/>
        </w:tabs>
        <w:ind w:left="5040" w:hanging="360"/>
      </w:pPr>
      <w:rPr>
        <w:rFonts w:ascii="Wingdings" w:hAnsi="Wingdings" w:hint="default"/>
      </w:rPr>
    </w:lvl>
    <w:lvl w:ilvl="7" w:tplc="502E6D34" w:tentative="1">
      <w:start w:val="1"/>
      <w:numFmt w:val="bullet"/>
      <w:lvlText w:val=""/>
      <w:lvlJc w:val="left"/>
      <w:pPr>
        <w:tabs>
          <w:tab w:val="num" w:pos="5760"/>
        </w:tabs>
        <w:ind w:left="5760" w:hanging="360"/>
      </w:pPr>
      <w:rPr>
        <w:rFonts w:ascii="Wingdings" w:hAnsi="Wingdings" w:hint="default"/>
      </w:rPr>
    </w:lvl>
    <w:lvl w:ilvl="8" w:tplc="BAF27E30" w:tentative="1">
      <w:start w:val="1"/>
      <w:numFmt w:val="bullet"/>
      <w:lvlText w:val=""/>
      <w:lvlJc w:val="left"/>
      <w:pPr>
        <w:tabs>
          <w:tab w:val="num" w:pos="6480"/>
        </w:tabs>
        <w:ind w:left="6480" w:hanging="360"/>
      </w:pPr>
      <w:rPr>
        <w:rFonts w:ascii="Wingdings" w:hAnsi="Wingdings" w:hint="default"/>
      </w:rPr>
    </w:lvl>
  </w:abstractNum>
  <w:abstractNum w:abstractNumId="10">
    <w:nsid w:val="4C256269"/>
    <w:multiLevelType w:val="hybridMultilevel"/>
    <w:tmpl w:val="29B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397387"/>
    <w:multiLevelType w:val="hybridMultilevel"/>
    <w:tmpl w:val="82EA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F21590"/>
    <w:multiLevelType w:val="multilevel"/>
    <w:tmpl w:val="6BEA8660"/>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6552347B"/>
    <w:multiLevelType w:val="hybridMultilevel"/>
    <w:tmpl w:val="D6BEC318"/>
    <w:lvl w:ilvl="0" w:tplc="0046F3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3D29E4"/>
    <w:multiLevelType w:val="hybridMultilevel"/>
    <w:tmpl w:val="7AF8EBA8"/>
    <w:lvl w:ilvl="0" w:tplc="2DE07648">
      <w:start w:val="1"/>
      <w:numFmt w:val="bullet"/>
      <w:lvlText w:val=""/>
      <w:lvlJc w:val="left"/>
      <w:pPr>
        <w:tabs>
          <w:tab w:val="num" w:pos="720"/>
        </w:tabs>
        <w:ind w:left="720" w:hanging="360"/>
      </w:pPr>
      <w:rPr>
        <w:rFonts w:ascii="Wingdings" w:hAnsi="Wingdings" w:hint="default"/>
      </w:rPr>
    </w:lvl>
    <w:lvl w:ilvl="1" w:tplc="3CBA3872" w:tentative="1">
      <w:start w:val="1"/>
      <w:numFmt w:val="bullet"/>
      <w:lvlText w:val=""/>
      <w:lvlJc w:val="left"/>
      <w:pPr>
        <w:tabs>
          <w:tab w:val="num" w:pos="1440"/>
        </w:tabs>
        <w:ind w:left="1440" w:hanging="360"/>
      </w:pPr>
      <w:rPr>
        <w:rFonts w:ascii="Wingdings" w:hAnsi="Wingdings" w:hint="default"/>
      </w:rPr>
    </w:lvl>
    <w:lvl w:ilvl="2" w:tplc="E0EA21FA" w:tentative="1">
      <w:start w:val="1"/>
      <w:numFmt w:val="bullet"/>
      <w:lvlText w:val=""/>
      <w:lvlJc w:val="left"/>
      <w:pPr>
        <w:tabs>
          <w:tab w:val="num" w:pos="2160"/>
        </w:tabs>
        <w:ind w:left="2160" w:hanging="360"/>
      </w:pPr>
      <w:rPr>
        <w:rFonts w:ascii="Wingdings" w:hAnsi="Wingdings" w:hint="default"/>
      </w:rPr>
    </w:lvl>
    <w:lvl w:ilvl="3" w:tplc="ED2C3D28" w:tentative="1">
      <w:start w:val="1"/>
      <w:numFmt w:val="bullet"/>
      <w:lvlText w:val=""/>
      <w:lvlJc w:val="left"/>
      <w:pPr>
        <w:tabs>
          <w:tab w:val="num" w:pos="2880"/>
        </w:tabs>
        <w:ind w:left="2880" w:hanging="360"/>
      </w:pPr>
      <w:rPr>
        <w:rFonts w:ascii="Wingdings" w:hAnsi="Wingdings" w:hint="default"/>
      </w:rPr>
    </w:lvl>
    <w:lvl w:ilvl="4" w:tplc="888277E8" w:tentative="1">
      <w:start w:val="1"/>
      <w:numFmt w:val="bullet"/>
      <w:lvlText w:val=""/>
      <w:lvlJc w:val="left"/>
      <w:pPr>
        <w:tabs>
          <w:tab w:val="num" w:pos="3600"/>
        </w:tabs>
        <w:ind w:left="3600" w:hanging="360"/>
      </w:pPr>
      <w:rPr>
        <w:rFonts w:ascii="Wingdings" w:hAnsi="Wingdings" w:hint="default"/>
      </w:rPr>
    </w:lvl>
    <w:lvl w:ilvl="5" w:tplc="9332797C" w:tentative="1">
      <w:start w:val="1"/>
      <w:numFmt w:val="bullet"/>
      <w:lvlText w:val=""/>
      <w:lvlJc w:val="left"/>
      <w:pPr>
        <w:tabs>
          <w:tab w:val="num" w:pos="4320"/>
        </w:tabs>
        <w:ind w:left="4320" w:hanging="360"/>
      </w:pPr>
      <w:rPr>
        <w:rFonts w:ascii="Wingdings" w:hAnsi="Wingdings" w:hint="default"/>
      </w:rPr>
    </w:lvl>
    <w:lvl w:ilvl="6" w:tplc="E5DA8FD0" w:tentative="1">
      <w:start w:val="1"/>
      <w:numFmt w:val="bullet"/>
      <w:lvlText w:val=""/>
      <w:lvlJc w:val="left"/>
      <w:pPr>
        <w:tabs>
          <w:tab w:val="num" w:pos="5040"/>
        </w:tabs>
        <w:ind w:left="5040" w:hanging="360"/>
      </w:pPr>
      <w:rPr>
        <w:rFonts w:ascii="Wingdings" w:hAnsi="Wingdings" w:hint="default"/>
      </w:rPr>
    </w:lvl>
    <w:lvl w:ilvl="7" w:tplc="8572D9E8" w:tentative="1">
      <w:start w:val="1"/>
      <w:numFmt w:val="bullet"/>
      <w:lvlText w:val=""/>
      <w:lvlJc w:val="left"/>
      <w:pPr>
        <w:tabs>
          <w:tab w:val="num" w:pos="5760"/>
        </w:tabs>
        <w:ind w:left="5760" w:hanging="360"/>
      </w:pPr>
      <w:rPr>
        <w:rFonts w:ascii="Wingdings" w:hAnsi="Wingdings" w:hint="default"/>
      </w:rPr>
    </w:lvl>
    <w:lvl w:ilvl="8" w:tplc="2514C808" w:tentative="1">
      <w:start w:val="1"/>
      <w:numFmt w:val="bullet"/>
      <w:lvlText w:val=""/>
      <w:lvlJc w:val="left"/>
      <w:pPr>
        <w:tabs>
          <w:tab w:val="num" w:pos="6480"/>
        </w:tabs>
        <w:ind w:left="6480" w:hanging="360"/>
      </w:pPr>
      <w:rPr>
        <w:rFonts w:ascii="Wingdings" w:hAnsi="Wingdings" w:hint="default"/>
      </w:rPr>
    </w:lvl>
  </w:abstractNum>
  <w:num w:numId="1">
    <w:abstractNumId w:val="2"/>
    <w:lvlOverride w:ilvl="0">
      <w:lvl w:ilvl="0">
        <w:start w:val="1"/>
        <w:numFmt w:val="decimal"/>
        <w:pStyle w:val="Heading1"/>
        <w:lvlText w:val="%1"/>
        <w:lvlJc w:val="left"/>
        <w:pPr>
          <w:tabs>
            <w:tab w:val="num" w:pos="1080"/>
          </w:tabs>
          <w:ind w:left="1080" w:hanging="1080"/>
        </w:pPr>
        <w:rPr>
          <w:rFonts w:hint="default"/>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224"/>
          </w:tabs>
          <w:ind w:left="122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
    <w:abstractNumId w:val="11"/>
  </w:num>
  <w:num w:numId="3">
    <w:abstractNumId w:val="0"/>
  </w:num>
  <w:num w:numId="4">
    <w:abstractNumId w:val="13"/>
  </w:num>
  <w:num w:numId="5">
    <w:abstractNumId w:val="10"/>
  </w:num>
  <w:num w:numId="6">
    <w:abstractNumId w:val="6"/>
  </w:num>
  <w:num w:numId="7">
    <w:abstractNumId w:val="14"/>
  </w:num>
  <w:num w:numId="8">
    <w:abstractNumId w:val="7"/>
  </w:num>
  <w:num w:numId="9">
    <w:abstractNumId w:val="9"/>
  </w:num>
  <w:num w:numId="10">
    <w:abstractNumId w:val="4"/>
  </w:num>
  <w:num w:numId="11">
    <w:abstractNumId w:val="8"/>
  </w:num>
  <w:num w:numId="12">
    <w:abstractNumId w:val="12"/>
  </w:num>
  <w:num w:numId="13">
    <w:abstractNumId w:val="5"/>
  </w:num>
  <w:num w:numId="14">
    <w:abstractNumId w:val="2"/>
    <w:lvlOverride w:ilvl="0">
      <w:startOverride w:val="1"/>
      <w:lvl w:ilvl="0">
        <w:start w:val="1"/>
        <w:numFmt w:val="decimal"/>
        <w:pStyle w:val="Heading1"/>
        <w:lvlText w:val="%1"/>
        <w:lvlJc w:val="left"/>
        <w:pPr>
          <w:tabs>
            <w:tab w:val="num" w:pos="1080"/>
          </w:tabs>
          <w:ind w:left="1080" w:hanging="1080"/>
        </w:pPr>
        <w:rPr>
          <w:rFonts w:hint="default"/>
        </w:rPr>
      </w:lvl>
    </w:lvlOverride>
    <w:lvlOverride w:ilvl="1">
      <w:startOverride w:val="1"/>
      <w:lvl w:ilvl="1">
        <w:start w:val="1"/>
        <w:numFmt w:val="decimal"/>
        <w:pStyle w:val="Heading2"/>
        <w:lvlText w:val="%1.%2"/>
        <w:lvlJc w:val="left"/>
        <w:pPr>
          <w:tabs>
            <w:tab w:val="num" w:pos="576"/>
          </w:tabs>
          <w:ind w:left="576" w:hanging="576"/>
        </w:pPr>
        <w:rPr>
          <w:rFonts w:hint="default"/>
        </w:rPr>
      </w:lvl>
    </w:lvlOverride>
    <w:lvlOverride w:ilvl="2">
      <w:startOverride w:val="1"/>
      <w:lvl w:ilvl="2">
        <w:start w:val="1"/>
        <w:numFmt w:val="decimal"/>
        <w:pStyle w:val="Heading3"/>
        <w:lvlText w:val="%1.%2.%3"/>
        <w:lvlJc w:val="left"/>
        <w:pPr>
          <w:tabs>
            <w:tab w:val="num" w:pos="720"/>
          </w:tabs>
          <w:ind w:left="720" w:hanging="720"/>
        </w:pPr>
        <w:rPr>
          <w:rFonts w:hint="default"/>
        </w:rPr>
      </w:lvl>
    </w:lvlOverride>
    <w:lvlOverride w:ilvl="3">
      <w:startOverride w:val="1"/>
      <w:lvl w:ilvl="3">
        <w:start w:val="1"/>
        <w:numFmt w:val="decimal"/>
        <w:pStyle w:val="Heading4"/>
        <w:lvlText w:val="%1.%2.%3.%4"/>
        <w:lvlJc w:val="left"/>
        <w:pPr>
          <w:tabs>
            <w:tab w:val="num" w:pos="1224"/>
          </w:tabs>
          <w:ind w:left="1224" w:hanging="864"/>
        </w:pPr>
        <w:rPr>
          <w:rFonts w:hint="default"/>
        </w:rPr>
      </w:lvl>
    </w:lvlOverride>
    <w:lvlOverride w:ilvl="4">
      <w:startOverride w:val="1"/>
      <w:lvl w:ilvl="4">
        <w:start w:val="1"/>
        <w:numFmt w:val="decimal"/>
        <w:pStyle w:val="Heading5"/>
        <w:lvlText w:val="%1.%2.%3.%4.%5"/>
        <w:lvlJc w:val="left"/>
        <w:pPr>
          <w:tabs>
            <w:tab w:val="num" w:pos="1008"/>
          </w:tabs>
          <w:ind w:left="1008" w:hanging="1008"/>
        </w:pPr>
        <w:rPr>
          <w:rFonts w:hint="default"/>
        </w:rPr>
      </w:lvl>
    </w:lvlOverride>
    <w:lvlOverride w:ilvl="5">
      <w:startOverride w:val="1"/>
      <w:lvl w:ilvl="5">
        <w:start w:val="1"/>
        <w:numFmt w:val="decimal"/>
        <w:pStyle w:val="Heading6"/>
        <w:lvlText w:val="%1.%2.%3.%4.%5.%6"/>
        <w:lvlJc w:val="left"/>
        <w:pPr>
          <w:tabs>
            <w:tab w:val="num" w:pos="1152"/>
          </w:tabs>
          <w:ind w:left="1152" w:hanging="1152"/>
        </w:pPr>
        <w:rPr>
          <w:rFonts w:hint="default"/>
        </w:rPr>
      </w:lvl>
    </w:lvlOverride>
    <w:lvlOverride w:ilvl="6">
      <w:startOverride w:val="1"/>
      <w:lvl w:ilvl="6">
        <w:start w:val="1"/>
        <w:numFmt w:val="decimal"/>
        <w:pStyle w:val="Heading7"/>
        <w:lvlText w:val="%1.%2.%3.%4.%5.%6.%7"/>
        <w:lvlJc w:val="left"/>
        <w:pPr>
          <w:tabs>
            <w:tab w:val="num" w:pos="1296"/>
          </w:tabs>
          <w:ind w:left="1296" w:hanging="1296"/>
        </w:pPr>
        <w:rPr>
          <w:rFonts w:hint="default"/>
        </w:rPr>
      </w:lvl>
    </w:lvlOverride>
    <w:lvlOverride w:ilvl="7">
      <w:startOverride w:val="1"/>
      <w:lvl w:ilvl="7">
        <w:start w:val="1"/>
        <w:numFmt w:val="decimal"/>
        <w:pStyle w:val="Heading8"/>
        <w:lvlText w:val="%1.%2.%3.%4.%5.%6.%7.%8"/>
        <w:lvlJc w:val="left"/>
        <w:pPr>
          <w:tabs>
            <w:tab w:val="num" w:pos="1440"/>
          </w:tabs>
          <w:ind w:left="1440" w:hanging="1440"/>
        </w:pPr>
        <w:rPr>
          <w:rFonts w:hint="default"/>
        </w:rPr>
      </w:lvl>
    </w:lvlOverride>
    <w:lvlOverride w:ilvl="8">
      <w:startOverride w:val="1"/>
      <w:lvl w:ilvl="8">
        <w:start w:val="1"/>
        <w:numFmt w:val="decimal"/>
        <w:pStyle w:val="Heading9"/>
        <w:lvlText w:val="%1.%2.%3.%4.%5.%6.%7.%8.%9"/>
        <w:lvlJc w:val="left"/>
        <w:pPr>
          <w:tabs>
            <w:tab w:val="num" w:pos="1584"/>
          </w:tabs>
          <w:ind w:left="1584" w:hanging="1584"/>
        </w:pPr>
        <w:rPr>
          <w:rFonts w:hint="default"/>
        </w:rPr>
      </w:lvl>
    </w:lvlOverride>
  </w:num>
  <w:num w:numId="15">
    <w:abstractNumId w:val="3"/>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mirrorMargins/>
  <w:proofState w:spelling="clean"/>
  <w:doNotTrackMoves/>
  <w:defaultTabStop w:val="720"/>
  <w:evenAndOddHeaders/>
  <w:drawingGridHorizontalSpacing w:val="110"/>
  <w:displayHorizontalDrawingGridEvery w:val="0"/>
  <w:displayVerticalDrawingGridEvery w:val="0"/>
  <w:noPunctuationKerning/>
  <w:characterSpacingControl w:val="doNotCompress"/>
  <w:savePreviewPicture/>
  <w:hdr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2"/>
    </o:shapelayout>
  </w:hdrShapeDefaults>
  <w:footnotePr>
    <w:footnote w:id="-1"/>
    <w:footnote w:id="0"/>
  </w:footnotePr>
  <w:endnotePr>
    <w:endnote w:id="-1"/>
    <w:endnote w:id="0"/>
  </w:endnotePr>
  <w:compat/>
  <w:rsids>
    <w:rsidRoot w:val="00F01F2C"/>
    <w:rsid w:val="000009CD"/>
    <w:rsid w:val="000058BF"/>
    <w:rsid w:val="00020BA2"/>
    <w:rsid w:val="000306F9"/>
    <w:rsid w:val="00031CFC"/>
    <w:rsid w:val="00045AE2"/>
    <w:rsid w:val="00046521"/>
    <w:rsid w:val="00057503"/>
    <w:rsid w:val="00060C83"/>
    <w:rsid w:val="00061BFB"/>
    <w:rsid w:val="00070B46"/>
    <w:rsid w:val="00084895"/>
    <w:rsid w:val="000A2E93"/>
    <w:rsid w:val="000B004D"/>
    <w:rsid w:val="000D50FF"/>
    <w:rsid w:val="000D52E6"/>
    <w:rsid w:val="000E3A59"/>
    <w:rsid w:val="00114274"/>
    <w:rsid w:val="00134450"/>
    <w:rsid w:val="001348CC"/>
    <w:rsid w:val="0016677F"/>
    <w:rsid w:val="001755FE"/>
    <w:rsid w:val="00177CB6"/>
    <w:rsid w:val="00192A10"/>
    <w:rsid w:val="00194965"/>
    <w:rsid w:val="00194BB3"/>
    <w:rsid w:val="001A6B18"/>
    <w:rsid w:val="001B0600"/>
    <w:rsid w:val="001B4155"/>
    <w:rsid w:val="001C0612"/>
    <w:rsid w:val="001C7C84"/>
    <w:rsid w:val="001E2DCB"/>
    <w:rsid w:val="001F3DC0"/>
    <w:rsid w:val="001F605A"/>
    <w:rsid w:val="002150E2"/>
    <w:rsid w:val="00224C0A"/>
    <w:rsid w:val="002270BA"/>
    <w:rsid w:val="002377F2"/>
    <w:rsid w:val="00237B62"/>
    <w:rsid w:val="00244CDB"/>
    <w:rsid w:val="002506E6"/>
    <w:rsid w:val="002516DB"/>
    <w:rsid w:val="00263A55"/>
    <w:rsid w:val="00265B4C"/>
    <w:rsid w:val="002802B5"/>
    <w:rsid w:val="00295DBA"/>
    <w:rsid w:val="002A2622"/>
    <w:rsid w:val="002C162B"/>
    <w:rsid w:val="002E0B26"/>
    <w:rsid w:val="002F2AA3"/>
    <w:rsid w:val="002F3019"/>
    <w:rsid w:val="002F3FA1"/>
    <w:rsid w:val="00307956"/>
    <w:rsid w:val="00311D0F"/>
    <w:rsid w:val="003147B7"/>
    <w:rsid w:val="00317E70"/>
    <w:rsid w:val="0034504D"/>
    <w:rsid w:val="00345816"/>
    <w:rsid w:val="0037608E"/>
    <w:rsid w:val="00387E53"/>
    <w:rsid w:val="003A6446"/>
    <w:rsid w:val="003B5919"/>
    <w:rsid w:val="003C2141"/>
    <w:rsid w:val="003C3B5C"/>
    <w:rsid w:val="003D5F82"/>
    <w:rsid w:val="003E3AB8"/>
    <w:rsid w:val="004042E9"/>
    <w:rsid w:val="00404FF0"/>
    <w:rsid w:val="00435548"/>
    <w:rsid w:val="00436FE0"/>
    <w:rsid w:val="00444C6F"/>
    <w:rsid w:val="00445002"/>
    <w:rsid w:val="004572CE"/>
    <w:rsid w:val="0047012C"/>
    <w:rsid w:val="00473C39"/>
    <w:rsid w:val="004805DC"/>
    <w:rsid w:val="00487DD8"/>
    <w:rsid w:val="004B76B0"/>
    <w:rsid w:val="004C3235"/>
    <w:rsid w:val="004E1C47"/>
    <w:rsid w:val="004E3455"/>
    <w:rsid w:val="004E5B3D"/>
    <w:rsid w:val="005228ED"/>
    <w:rsid w:val="005417DA"/>
    <w:rsid w:val="005929C2"/>
    <w:rsid w:val="005A3283"/>
    <w:rsid w:val="005A3B40"/>
    <w:rsid w:val="005B0061"/>
    <w:rsid w:val="005C5333"/>
    <w:rsid w:val="005E6FCD"/>
    <w:rsid w:val="005F0746"/>
    <w:rsid w:val="005F4DF5"/>
    <w:rsid w:val="0061775B"/>
    <w:rsid w:val="00627BED"/>
    <w:rsid w:val="006342FD"/>
    <w:rsid w:val="00641534"/>
    <w:rsid w:val="00641554"/>
    <w:rsid w:val="006418E8"/>
    <w:rsid w:val="00656A69"/>
    <w:rsid w:val="00662FEA"/>
    <w:rsid w:val="0067493E"/>
    <w:rsid w:val="00677838"/>
    <w:rsid w:val="006930BB"/>
    <w:rsid w:val="006A6F70"/>
    <w:rsid w:val="006C2C0D"/>
    <w:rsid w:val="006D09CC"/>
    <w:rsid w:val="006D23AD"/>
    <w:rsid w:val="006E5299"/>
    <w:rsid w:val="006F09D2"/>
    <w:rsid w:val="006F62ED"/>
    <w:rsid w:val="0071474C"/>
    <w:rsid w:val="007233DA"/>
    <w:rsid w:val="00731006"/>
    <w:rsid w:val="00735FAF"/>
    <w:rsid w:val="00736464"/>
    <w:rsid w:val="0074245F"/>
    <w:rsid w:val="00742C43"/>
    <w:rsid w:val="0075032E"/>
    <w:rsid w:val="00777683"/>
    <w:rsid w:val="0079640C"/>
    <w:rsid w:val="007A2CC1"/>
    <w:rsid w:val="007C1C58"/>
    <w:rsid w:val="007D6358"/>
    <w:rsid w:val="007E0D26"/>
    <w:rsid w:val="007E559B"/>
    <w:rsid w:val="008007BD"/>
    <w:rsid w:val="00810FBA"/>
    <w:rsid w:val="00826775"/>
    <w:rsid w:val="00826E3C"/>
    <w:rsid w:val="00832D50"/>
    <w:rsid w:val="0083409C"/>
    <w:rsid w:val="00845250"/>
    <w:rsid w:val="008544A6"/>
    <w:rsid w:val="00865D79"/>
    <w:rsid w:val="00867BFF"/>
    <w:rsid w:val="00872F1B"/>
    <w:rsid w:val="0087500C"/>
    <w:rsid w:val="00876894"/>
    <w:rsid w:val="008776B7"/>
    <w:rsid w:val="0088367B"/>
    <w:rsid w:val="00886DB9"/>
    <w:rsid w:val="00891799"/>
    <w:rsid w:val="008B2C18"/>
    <w:rsid w:val="008B33AE"/>
    <w:rsid w:val="008C4650"/>
    <w:rsid w:val="008C687E"/>
    <w:rsid w:val="008F05D2"/>
    <w:rsid w:val="00906DCD"/>
    <w:rsid w:val="009074B4"/>
    <w:rsid w:val="00911716"/>
    <w:rsid w:val="009141F0"/>
    <w:rsid w:val="009174F5"/>
    <w:rsid w:val="009207A7"/>
    <w:rsid w:val="00924483"/>
    <w:rsid w:val="0092573C"/>
    <w:rsid w:val="00970AB7"/>
    <w:rsid w:val="00986771"/>
    <w:rsid w:val="00987287"/>
    <w:rsid w:val="00991AB0"/>
    <w:rsid w:val="0099261D"/>
    <w:rsid w:val="009A624E"/>
    <w:rsid w:val="009B4B36"/>
    <w:rsid w:val="009D07FE"/>
    <w:rsid w:val="009E7D49"/>
    <w:rsid w:val="009F7916"/>
    <w:rsid w:val="00A11891"/>
    <w:rsid w:val="00A167CC"/>
    <w:rsid w:val="00A210CF"/>
    <w:rsid w:val="00A355B9"/>
    <w:rsid w:val="00A356EA"/>
    <w:rsid w:val="00A5599B"/>
    <w:rsid w:val="00A76940"/>
    <w:rsid w:val="00A86EB4"/>
    <w:rsid w:val="00AB59CC"/>
    <w:rsid w:val="00AC7740"/>
    <w:rsid w:val="00AD0003"/>
    <w:rsid w:val="00AE4025"/>
    <w:rsid w:val="00B200FE"/>
    <w:rsid w:val="00B25A93"/>
    <w:rsid w:val="00B3778C"/>
    <w:rsid w:val="00B630E5"/>
    <w:rsid w:val="00BD5183"/>
    <w:rsid w:val="00BF503F"/>
    <w:rsid w:val="00C158A6"/>
    <w:rsid w:val="00C166AB"/>
    <w:rsid w:val="00C17666"/>
    <w:rsid w:val="00C33404"/>
    <w:rsid w:val="00C34F5A"/>
    <w:rsid w:val="00C479EB"/>
    <w:rsid w:val="00C667A2"/>
    <w:rsid w:val="00C8592C"/>
    <w:rsid w:val="00C928E0"/>
    <w:rsid w:val="00CA08DB"/>
    <w:rsid w:val="00CA5507"/>
    <w:rsid w:val="00CC18B8"/>
    <w:rsid w:val="00CD2632"/>
    <w:rsid w:val="00CF0F1E"/>
    <w:rsid w:val="00D214BE"/>
    <w:rsid w:val="00D34ACD"/>
    <w:rsid w:val="00DA11C1"/>
    <w:rsid w:val="00DC5D02"/>
    <w:rsid w:val="00DE003A"/>
    <w:rsid w:val="00E1605C"/>
    <w:rsid w:val="00E24719"/>
    <w:rsid w:val="00E273FC"/>
    <w:rsid w:val="00E33C96"/>
    <w:rsid w:val="00E34CB8"/>
    <w:rsid w:val="00E933CB"/>
    <w:rsid w:val="00EA68C6"/>
    <w:rsid w:val="00EA701C"/>
    <w:rsid w:val="00ED5DE5"/>
    <w:rsid w:val="00EF10D7"/>
    <w:rsid w:val="00F0083C"/>
    <w:rsid w:val="00F01F2C"/>
    <w:rsid w:val="00F06FF9"/>
    <w:rsid w:val="00F24140"/>
    <w:rsid w:val="00F2424B"/>
    <w:rsid w:val="00F55604"/>
    <w:rsid w:val="00F751B6"/>
    <w:rsid w:val="00FB5409"/>
    <w:rsid w:val="00FC6BE8"/>
    <w:rsid w:val="00FD4076"/>
    <w:rsid w:val="00FD55C8"/>
    <w:rsid w:val="00FE2F6E"/>
  </w:rsids>
  <m:mathPr>
    <m:mathFont m:val="Georgia"/>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w:hAnsi="Times"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F751B6"/>
    <w:pPr>
      <w:spacing w:line="360" w:lineRule="auto"/>
      <w:jc w:val="both"/>
    </w:pPr>
    <w:rPr>
      <w:rFonts w:ascii="Georgia" w:hAnsi="Georgia"/>
      <w:sz w:val="22"/>
    </w:rPr>
  </w:style>
  <w:style w:type="paragraph" w:styleId="Heading1">
    <w:name w:val="heading 1"/>
    <w:basedOn w:val="Normal"/>
    <w:next w:val="Normal"/>
    <w:qFormat/>
    <w:rsid w:val="00F751B6"/>
    <w:pPr>
      <w:numPr>
        <w:numId w:val="1"/>
      </w:numPr>
      <w:jc w:val="left"/>
      <w:outlineLvl w:val="0"/>
    </w:pPr>
    <w:rPr>
      <w:b/>
      <w:sz w:val="56"/>
      <w:szCs w:val="56"/>
    </w:rPr>
  </w:style>
  <w:style w:type="paragraph" w:styleId="Heading2">
    <w:name w:val="heading 2"/>
    <w:basedOn w:val="Normal"/>
    <w:next w:val="Normal"/>
    <w:link w:val="Heading2Char"/>
    <w:qFormat/>
    <w:rsid w:val="00F751B6"/>
    <w:pPr>
      <w:numPr>
        <w:ilvl w:val="1"/>
        <w:numId w:val="1"/>
      </w:numPr>
      <w:outlineLvl w:val="1"/>
    </w:pPr>
    <w:rPr>
      <w:b/>
      <w:sz w:val="28"/>
      <w:szCs w:val="28"/>
    </w:rPr>
  </w:style>
  <w:style w:type="paragraph" w:styleId="Heading3">
    <w:name w:val="heading 3"/>
    <w:basedOn w:val="Normal"/>
    <w:next w:val="Normal"/>
    <w:qFormat/>
    <w:rsid w:val="00F751B6"/>
    <w:pPr>
      <w:keepNext/>
      <w:numPr>
        <w:ilvl w:val="2"/>
        <w:numId w:val="1"/>
      </w:numPr>
      <w:spacing w:before="240" w:after="60"/>
      <w:outlineLvl w:val="2"/>
    </w:pPr>
    <w:rPr>
      <w:rFonts w:cs="Arial"/>
      <w:b/>
      <w:bCs/>
      <w:sz w:val="24"/>
      <w:szCs w:val="26"/>
    </w:rPr>
  </w:style>
  <w:style w:type="paragraph" w:styleId="Heading4">
    <w:name w:val="heading 4"/>
    <w:basedOn w:val="Normal"/>
    <w:next w:val="Normal"/>
    <w:qFormat/>
    <w:rsid w:val="0029770F"/>
    <w:pPr>
      <w:keepNext/>
      <w:numPr>
        <w:ilvl w:val="3"/>
        <w:numId w:val="1"/>
      </w:numPr>
      <w:tabs>
        <w:tab w:val="num" w:pos="1080"/>
      </w:tabs>
      <w:spacing w:before="240" w:after="60"/>
      <w:ind w:left="1080" w:hanging="1080"/>
      <w:outlineLvl w:val="3"/>
    </w:pPr>
    <w:rPr>
      <w:b/>
      <w:bCs/>
      <w:i/>
      <w:sz w:val="24"/>
      <w:szCs w:val="28"/>
    </w:rPr>
  </w:style>
  <w:style w:type="paragraph" w:styleId="Heading5">
    <w:name w:val="heading 5"/>
    <w:basedOn w:val="Normal"/>
    <w:next w:val="Normal"/>
    <w:qFormat/>
    <w:rsid w:val="00F751B6"/>
    <w:pPr>
      <w:numPr>
        <w:ilvl w:val="4"/>
        <w:numId w:val="1"/>
      </w:numPr>
      <w:spacing w:before="240" w:after="60"/>
      <w:outlineLvl w:val="4"/>
    </w:pPr>
    <w:rPr>
      <w:bCs/>
      <w:i/>
      <w:iCs/>
      <w:sz w:val="24"/>
      <w:szCs w:val="26"/>
    </w:rPr>
  </w:style>
  <w:style w:type="paragraph" w:styleId="Heading6">
    <w:name w:val="heading 6"/>
    <w:basedOn w:val="Normal"/>
    <w:next w:val="Normal"/>
    <w:qFormat/>
    <w:rsid w:val="00F751B6"/>
    <w:pPr>
      <w:numPr>
        <w:ilvl w:val="5"/>
        <w:numId w:val="1"/>
      </w:numPr>
      <w:spacing w:before="240" w:after="60"/>
      <w:outlineLvl w:val="5"/>
    </w:pPr>
    <w:rPr>
      <w:bCs/>
      <w:i/>
      <w:szCs w:val="22"/>
    </w:rPr>
  </w:style>
  <w:style w:type="paragraph" w:styleId="Heading7">
    <w:name w:val="heading 7"/>
    <w:basedOn w:val="Normal"/>
    <w:next w:val="Normal"/>
    <w:qFormat/>
    <w:rsid w:val="00F751B6"/>
    <w:pPr>
      <w:numPr>
        <w:ilvl w:val="6"/>
        <w:numId w:val="1"/>
      </w:numPr>
      <w:spacing w:before="240" w:after="60"/>
      <w:outlineLvl w:val="6"/>
    </w:pPr>
    <w:rPr>
      <w:i/>
    </w:rPr>
  </w:style>
  <w:style w:type="paragraph" w:styleId="Heading8">
    <w:name w:val="heading 8"/>
    <w:basedOn w:val="Normal"/>
    <w:next w:val="Normal"/>
    <w:qFormat/>
    <w:rsid w:val="00F751B6"/>
    <w:pPr>
      <w:numPr>
        <w:ilvl w:val="7"/>
        <w:numId w:val="1"/>
      </w:numPr>
      <w:spacing w:before="240" w:after="60"/>
      <w:outlineLvl w:val="7"/>
    </w:pPr>
    <w:rPr>
      <w:i/>
      <w:iCs/>
    </w:rPr>
  </w:style>
  <w:style w:type="paragraph" w:styleId="Heading9">
    <w:name w:val="heading 9"/>
    <w:basedOn w:val="Normal"/>
    <w:next w:val="Normal"/>
    <w:qFormat/>
    <w:rsid w:val="00F751B6"/>
    <w:pPr>
      <w:numPr>
        <w:ilvl w:val="8"/>
        <w:numId w:val="1"/>
      </w:numPr>
      <w:spacing w:before="240" w:after="60"/>
      <w:outlineLvl w:val="8"/>
    </w:pPr>
    <w:rPr>
      <w:rFonts w:cs="Arial"/>
      <w:i/>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lockText">
    <w:name w:val="Block Text"/>
    <w:basedOn w:val="Normal"/>
    <w:semiHidden/>
    <w:rsid w:val="00F751B6"/>
    <w:pPr>
      <w:spacing w:after="120"/>
      <w:ind w:left="1440" w:right="1440"/>
    </w:pPr>
    <w:rPr>
      <w:rFonts w:ascii="ITC Officina Sans Book" w:hAnsi="ITC Officina Sans Book"/>
      <w:color w:val="333333"/>
    </w:rPr>
  </w:style>
  <w:style w:type="paragraph" w:styleId="Header">
    <w:name w:val="header"/>
    <w:basedOn w:val="Normal"/>
    <w:semiHidden/>
    <w:rsid w:val="00F751B6"/>
    <w:pPr>
      <w:tabs>
        <w:tab w:val="center" w:pos="4320"/>
        <w:tab w:val="right" w:pos="8640"/>
      </w:tabs>
    </w:pPr>
  </w:style>
  <w:style w:type="paragraph" w:customStyle="1" w:styleId="Cover-AppName">
    <w:name w:val="Cover-AppName"/>
    <w:basedOn w:val="Normal"/>
    <w:rsid w:val="00F751B6"/>
    <w:pPr>
      <w:spacing w:line="1860" w:lineRule="exact"/>
      <w:ind w:left="2880"/>
    </w:pPr>
    <w:rPr>
      <w:rFonts w:ascii="Trebuchet MS" w:hAnsi="Trebuchet MS"/>
      <w:b/>
      <w:color w:val="8D1236"/>
      <w:sz w:val="96"/>
    </w:rPr>
  </w:style>
  <w:style w:type="paragraph" w:customStyle="1" w:styleId="Cover-DocVersion">
    <w:name w:val="Cover-DocVersion"/>
    <w:basedOn w:val="Cover-AppName"/>
    <w:rsid w:val="00F751B6"/>
    <w:pPr>
      <w:spacing w:line="440" w:lineRule="exact"/>
      <w:ind w:left="43"/>
    </w:pPr>
    <w:rPr>
      <w:rFonts w:ascii="Georgia" w:hAnsi="Georgia"/>
      <w:b w:val="0"/>
      <w:color w:val="auto"/>
      <w:sz w:val="32"/>
    </w:rPr>
  </w:style>
  <w:style w:type="paragraph" w:customStyle="1" w:styleId="Cover-DocName">
    <w:name w:val="Cover-DocName"/>
    <w:basedOn w:val="Cover-DocVersion"/>
    <w:rsid w:val="00F751B6"/>
    <w:pPr>
      <w:spacing w:line="800" w:lineRule="exact"/>
      <w:ind w:left="0"/>
    </w:pPr>
    <w:rPr>
      <w:color w:val="8D1236"/>
      <w:sz w:val="64"/>
    </w:rPr>
  </w:style>
  <w:style w:type="paragraph" w:customStyle="1" w:styleId="Cover-SmallPrint">
    <w:name w:val="Cover-SmallPrint"/>
    <w:basedOn w:val="Cover-DocVersion"/>
    <w:rsid w:val="00F751B6"/>
    <w:pPr>
      <w:spacing w:line="240" w:lineRule="exact"/>
      <w:ind w:left="0"/>
    </w:pPr>
    <w:rPr>
      <w:color w:val="7292B1"/>
      <w:sz w:val="16"/>
      <w:u w:color="7292B1"/>
    </w:rPr>
  </w:style>
  <w:style w:type="character" w:styleId="Hyperlink">
    <w:name w:val="Hyperlink"/>
    <w:basedOn w:val="DefaultParagraphFont"/>
    <w:uiPriority w:val="99"/>
    <w:rsid w:val="00F751B6"/>
    <w:rPr>
      <w:color w:val="0000FF"/>
      <w:u w:val="single"/>
    </w:rPr>
  </w:style>
  <w:style w:type="character" w:styleId="FollowedHyperlink">
    <w:name w:val="FollowedHyperlink"/>
    <w:basedOn w:val="DefaultParagraphFont"/>
    <w:semiHidden/>
    <w:rsid w:val="00F751B6"/>
    <w:rPr>
      <w:color w:val="800080"/>
      <w:u w:val="single"/>
    </w:rPr>
  </w:style>
  <w:style w:type="paragraph" w:styleId="HTMLPreformatted">
    <w:name w:val="HTML Preformatted"/>
    <w:basedOn w:val="Normal"/>
    <w:rsid w:val="00F75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alibri"/>
      <w:sz w:val="20"/>
    </w:rPr>
  </w:style>
  <w:style w:type="paragraph" w:customStyle="1" w:styleId="Normal-TableText">
    <w:name w:val="Normal - Table Text"/>
    <w:basedOn w:val="Normal"/>
    <w:rsid w:val="00F751B6"/>
    <w:pPr>
      <w:spacing w:line="240" w:lineRule="auto"/>
      <w:jc w:val="left"/>
    </w:pPr>
    <w:rPr>
      <w:b/>
    </w:rPr>
  </w:style>
  <w:style w:type="paragraph" w:styleId="TOC3">
    <w:name w:val="toc 3"/>
    <w:basedOn w:val="Normal"/>
    <w:next w:val="Normal"/>
    <w:autoRedefine/>
    <w:uiPriority w:val="39"/>
    <w:rsid w:val="00F751B6"/>
    <w:pPr>
      <w:tabs>
        <w:tab w:val="left" w:pos="1530"/>
        <w:tab w:val="right" w:leader="dot" w:pos="8990"/>
      </w:tabs>
      <w:ind w:left="864"/>
      <w:jc w:val="left"/>
    </w:pPr>
    <w:rPr>
      <w:i/>
      <w:iCs/>
      <w:sz w:val="20"/>
    </w:rPr>
  </w:style>
  <w:style w:type="paragraph" w:styleId="TOC2">
    <w:name w:val="toc 2"/>
    <w:basedOn w:val="Normal"/>
    <w:next w:val="Normal"/>
    <w:autoRedefine/>
    <w:uiPriority w:val="39"/>
    <w:rsid w:val="00F751B6"/>
    <w:pPr>
      <w:tabs>
        <w:tab w:val="left" w:pos="880"/>
        <w:tab w:val="right" w:leader="dot" w:pos="8990"/>
      </w:tabs>
      <w:ind w:left="450"/>
      <w:jc w:val="left"/>
    </w:pPr>
    <w:rPr>
      <w:sz w:val="20"/>
    </w:rPr>
  </w:style>
  <w:style w:type="paragraph" w:styleId="TOC1">
    <w:name w:val="toc 1"/>
    <w:basedOn w:val="Normal"/>
    <w:next w:val="Normal"/>
    <w:autoRedefine/>
    <w:uiPriority w:val="39"/>
    <w:rsid w:val="007E0D6F"/>
    <w:pPr>
      <w:tabs>
        <w:tab w:val="left" w:pos="450"/>
        <w:tab w:val="right" w:leader="dot" w:pos="8990"/>
      </w:tabs>
      <w:spacing w:before="120" w:after="120"/>
      <w:ind w:left="450" w:hanging="450"/>
      <w:jc w:val="left"/>
    </w:pPr>
    <w:rPr>
      <w:b/>
      <w:bCs/>
      <w:caps/>
      <w:color w:val="51869B"/>
      <w:szCs w:val="22"/>
    </w:rPr>
  </w:style>
  <w:style w:type="paragraph" w:styleId="TOC4">
    <w:name w:val="toc 4"/>
    <w:basedOn w:val="Normal"/>
    <w:next w:val="Normal"/>
    <w:autoRedefine/>
    <w:uiPriority w:val="39"/>
    <w:semiHidden/>
    <w:rsid w:val="00F751B6"/>
    <w:pPr>
      <w:ind w:left="660"/>
      <w:jc w:val="left"/>
    </w:pPr>
    <w:rPr>
      <w:sz w:val="18"/>
      <w:szCs w:val="18"/>
    </w:rPr>
  </w:style>
  <w:style w:type="paragraph" w:styleId="TOC5">
    <w:name w:val="toc 5"/>
    <w:basedOn w:val="Normal"/>
    <w:next w:val="Normal"/>
    <w:autoRedefine/>
    <w:uiPriority w:val="39"/>
    <w:semiHidden/>
    <w:rsid w:val="00F751B6"/>
    <w:pPr>
      <w:ind w:left="880"/>
      <w:jc w:val="left"/>
    </w:pPr>
    <w:rPr>
      <w:sz w:val="18"/>
      <w:szCs w:val="18"/>
    </w:rPr>
  </w:style>
  <w:style w:type="paragraph" w:styleId="TOC6">
    <w:name w:val="toc 6"/>
    <w:basedOn w:val="Normal"/>
    <w:next w:val="Normal"/>
    <w:autoRedefine/>
    <w:uiPriority w:val="39"/>
    <w:semiHidden/>
    <w:rsid w:val="00F751B6"/>
    <w:pPr>
      <w:ind w:left="1100"/>
      <w:jc w:val="left"/>
    </w:pPr>
    <w:rPr>
      <w:sz w:val="18"/>
      <w:szCs w:val="18"/>
    </w:rPr>
  </w:style>
  <w:style w:type="paragraph" w:styleId="TOC7">
    <w:name w:val="toc 7"/>
    <w:basedOn w:val="Normal"/>
    <w:next w:val="Normal"/>
    <w:autoRedefine/>
    <w:uiPriority w:val="39"/>
    <w:semiHidden/>
    <w:rsid w:val="00F751B6"/>
    <w:pPr>
      <w:ind w:left="1320"/>
      <w:jc w:val="left"/>
    </w:pPr>
    <w:rPr>
      <w:sz w:val="18"/>
      <w:szCs w:val="18"/>
    </w:rPr>
  </w:style>
  <w:style w:type="paragraph" w:styleId="TOC8">
    <w:name w:val="toc 8"/>
    <w:basedOn w:val="Normal"/>
    <w:next w:val="Normal"/>
    <w:autoRedefine/>
    <w:uiPriority w:val="39"/>
    <w:semiHidden/>
    <w:rsid w:val="00F751B6"/>
    <w:pPr>
      <w:ind w:left="1540"/>
      <w:jc w:val="left"/>
    </w:pPr>
    <w:rPr>
      <w:sz w:val="18"/>
      <w:szCs w:val="18"/>
    </w:rPr>
  </w:style>
  <w:style w:type="paragraph" w:styleId="TOC9">
    <w:name w:val="toc 9"/>
    <w:basedOn w:val="Normal"/>
    <w:next w:val="Normal"/>
    <w:autoRedefine/>
    <w:uiPriority w:val="39"/>
    <w:semiHidden/>
    <w:rsid w:val="00F751B6"/>
    <w:pPr>
      <w:ind w:left="1760"/>
      <w:jc w:val="left"/>
    </w:pPr>
    <w:rPr>
      <w:sz w:val="18"/>
      <w:szCs w:val="18"/>
    </w:rPr>
  </w:style>
  <w:style w:type="paragraph" w:styleId="Footer">
    <w:name w:val="footer"/>
    <w:basedOn w:val="Normal"/>
    <w:semiHidden/>
    <w:rsid w:val="00F751B6"/>
    <w:pPr>
      <w:tabs>
        <w:tab w:val="center" w:pos="4320"/>
        <w:tab w:val="right" w:pos="8640"/>
      </w:tabs>
    </w:pPr>
  </w:style>
  <w:style w:type="character" w:styleId="PageNumber">
    <w:name w:val="page number"/>
    <w:basedOn w:val="DefaultParagraphFont"/>
    <w:semiHidden/>
    <w:rsid w:val="00F751B6"/>
  </w:style>
  <w:style w:type="character" w:customStyle="1" w:styleId="Heading1Char">
    <w:name w:val="Heading 1 Char"/>
    <w:basedOn w:val="DefaultParagraphFont"/>
    <w:rsid w:val="00F751B6"/>
    <w:rPr>
      <w:rFonts w:ascii="Georgia" w:hAnsi="Georgia"/>
      <w:b/>
      <w:sz w:val="56"/>
      <w:szCs w:val="56"/>
    </w:rPr>
  </w:style>
  <w:style w:type="paragraph" w:styleId="Bibliography">
    <w:name w:val="Bibliography"/>
    <w:basedOn w:val="Normal"/>
    <w:next w:val="Normal"/>
    <w:unhideWhenUsed/>
    <w:rsid w:val="00F751B6"/>
  </w:style>
  <w:style w:type="character" w:styleId="CommentReference">
    <w:name w:val="annotation reference"/>
    <w:basedOn w:val="DefaultParagraphFont"/>
    <w:semiHidden/>
    <w:unhideWhenUsed/>
    <w:rsid w:val="00F751B6"/>
    <w:rPr>
      <w:sz w:val="16"/>
      <w:szCs w:val="16"/>
    </w:rPr>
  </w:style>
  <w:style w:type="paragraph" w:styleId="Caption">
    <w:name w:val="caption"/>
    <w:basedOn w:val="Normal"/>
    <w:next w:val="Normal"/>
    <w:qFormat/>
    <w:rsid w:val="00F751B6"/>
    <w:pPr>
      <w:spacing w:before="120" w:after="120"/>
    </w:pPr>
    <w:rPr>
      <w:b/>
      <w:bCs/>
      <w:sz w:val="20"/>
    </w:rPr>
  </w:style>
  <w:style w:type="paragraph" w:styleId="TableofFigures">
    <w:name w:val="table of figures"/>
    <w:basedOn w:val="Normal"/>
    <w:next w:val="Normal"/>
    <w:uiPriority w:val="99"/>
    <w:rsid w:val="00F751B6"/>
    <w:pPr>
      <w:ind w:left="440" w:hanging="440"/>
    </w:pPr>
  </w:style>
  <w:style w:type="paragraph" w:styleId="BalloonText">
    <w:name w:val="Balloon Text"/>
    <w:basedOn w:val="Normal"/>
    <w:semiHidden/>
    <w:unhideWhenUsed/>
    <w:rsid w:val="00F751B6"/>
    <w:pPr>
      <w:spacing w:line="240" w:lineRule="auto"/>
    </w:pPr>
    <w:rPr>
      <w:rFonts w:ascii="Tahoma" w:hAnsi="Tahoma" w:cs="Courier"/>
      <w:sz w:val="16"/>
      <w:szCs w:val="16"/>
    </w:rPr>
  </w:style>
  <w:style w:type="character" w:customStyle="1" w:styleId="BalloonTextChar">
    <w:name w:val="Balloon Text Char"/>
    <w:basedOn w:val="DefaultParagraphFont"/>
    <w:semiHidden/>
    <w:rsid w:val="00F751B6"/>
    <w:rPr>
      <w:rFonts w:ascii="Tahoma" w:hAnsi="Tahoma" w:cs="Courier"/>
      <w:sz w:val="16"/>
      <w:szCs w:val="16"/>
    </w:rPr>
  </w:style>
  <w:style w:type="character" w:customStyle="1" w:styleId="HTMLPreformattedChar">
    <w:name w:val="HTML Preformatted Char"/>
    <w:basedOn w:val="DefaultParagraphFont"/>
    <w:rsid w:val="00F751B6"/>
    <w:rPr>
      <w:rFonts w:ascii="Courier New" w:eastAsia="Times New Roman" w:hAnsi="Courier New" w:cs="Calibri"/>
    </w:rPr>
  </w:style>
  <w:style w:type="character" w:customStyle="1" w:styleId="highlightedsearchterm">
    <w:name w:val="highlightedsearchterm"/>
    <w:basedOn w:val="DefaultParagraphFont"/>
    <w:rsid w:val="00F751B6"/>
  </w:style>
  <w:style w:type="character" w:styleId="Strong">
    <w:name w:val="Strong"/>
    <w:basedOn w:val="DefaultParagraphFont"/>
    <w:qFormat/>
    <w:rsid w:val="00F751B6"/>
    <w:rPr>
      <w:b/>
      <w:bCs/>
    </w:rPr>
  </w:style>
  <w:style w:type="paragraph" w:styleId="ListParagraph">
    <w:name w:val="List Paragraph"/>
    <w:basedOn w:val="Normal"/>
    <w:qFormat/>
    <w:rsid w:val="00F751B6"/>
    <w:pPr>
      <w:spacing w:after="200" w:line="276" w:lineRule="auto"/>
      <w:ind w:left="720"/>
      <w:contextualSpacing/>
      <w:jc w:val="left"/>
    </w:pPr>
    <w:rPr>
      <w:rFonts w:ascii="Calibri" w:eastAsia="Times New Roman" w:hAnsi="Calibri"/>
      <w:szCs w:val="22"/>
    </w:rPr>
  </w:style>
  <w:style w:type="character" w:styleId="FootnoteReference">
    <w:name w:val="footnote reference"/>
    <w:basedOn w:val="DefaultParagraphFont"/>
    <w:semiHidden/>
    <w:rsid w:val="00F751B6"/>
    <w:rPr>
      <w:vertAlign w:val="superscript"/>
    </w:rPr>
  </w:style>
  <w:style w:type="paragraph" w:styleId="CommentText">
    <w:name w:val="annotation text"/>
    <w:basedOn w:val="Normal"/>
    <w:semiHidden/>
    <w:unhideWhenUsed/>
    <w:rsid w:val="00F751B6"/>
    <w:rPr>
      <w:sz w:val="20"/>
    </w:rPr>
  </w:style>
  <w:style w:type="character" w:customStyle="1" w:styleId="CommentTextChar">
    <w:name w:val="Comment Text Char"/>
    <w:basedOn w:val="DefaultParagraphFont"/>
    <w:semiHidden/>
    <w:rsid w:val="00F751B6"/>
    <w:rPr>
      <w:rFonts w:ascii="Georgia" w:hAnsi="Georgia"/>
    </w:rPr>
  </w:style>
  <w:style w:type="paragraph" w:styleId="CommentSubject">
    <w:name w:val="annotation subject"/>
    <w:basedOn w:val="CommentText"/>
    <w:next w:val="CommentText"/>
    <w:semiHidden/>
    <w:unhideWhenUsed/>
    <w:rsid w:val="00F751B6"/>
    <w:rPr>
      <w:b/>
      <w:bCs/>
    </w:rPr>
  </w:style>
  <w:style w:type="character" w:customStyle="1" w:styleId="CommentSubjectChar">
    <w:name w:val="Comment Subject Char"/>
    <w:basedOn w:val="CommentTextChar"/>
    <w:semiHidden/>
    <w:rsid w:val="00F751B6"/>
    <w:rPr>
      <w:b/>
      <w:bCs/>
    </w:rPr>
  </w:style>
  <w:style w:type="character" w:customStyle="1" w:styleId="apple-converted-space">
    <w:name w:val="apple-converted-space"/>
    <w:basedOn w:val="DefaultParagraphFont"/>
    <w:rsid w:val="00F751B6"/>
  </w:style>
  <w:style w:type="table" w:styleId="TableGrid">
    <w:name w:val="Table Grid"/>
    <w:basedOn w:val="TableNormal"/>
    <w:uiPriority w:val="59"/>
    <w:rsid w:val="00C21C2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2D6348"/>
    <w:pPr>
      <w:spacing w:line="240" w:lineRule="auto"/>
      <w:jc w:val="left"/>
    </w:pPr>
    <w:rPr>
      <w:rFonts w:ascii="Calibri" w:eastAsia="Calibri" w:hAnsi="Calibri"/>
      <w:sz w:val="21"/>
      <w:szCs w:val="21"/>
    </w:rPr>
  </w:style>
  <w:style w:type="character" w:customStyle="1" w:styleId="PlainTextChar">
    <w:name w:val="Plain Text Char"/>
    <w:basedOn w:val="DefaultParagraphFont"/>
    <w:link w:val="PlainText"/>
    <w:uiPriority w:val="99"/>
    <w:semiHidden/>
    <w:rsid w:val="002D6348"/>
    <w:rPr>
      <w:rFonts w:ascii="Calibri" w:eastAsia="Calibri" w:hAnsi="Calibri" w:cs="Times New Roman"/>
      <w:sz w:val="21"/>
      <w:szCs w:val="21"/>
    </w:rPr>
  </w:style>
  <w:style w:type="paragraph" w:customStyle="1" w:styleId="Default">
    <w:name w:val="Default"/>
    <w:rsid w:val="00DA11B2"/>
    <w:pPr>
      <w:widowControl w:val="0"/>
      <w:autoSpaceDE w:val="0"/>
      <w:autoSpaceDN w:val="0"/>
      <w:adjustRightInd w:val="0"/>
    </w:pPr>
    <w:rPr>
      <w:rFonts w:ascii="Georgia" w:hAnsi="Georgia" w:cs="Georgia"/>
      <w:color w:val="000000"/>
    </w:rPr>
  </w:style>
  <w:style w:type="character" w:customStyle="1" w:styleId="Heading2Char">
    <w:name w:val="Heading 2 Char"/>
    <w:basedOn w:val="DefaultParagraphFont"/>
    <w:link w:val="Heading2"/>
    <w:rsid w:val="00E12A8B"/>
    <w:rPr>
      <w:rFonts w:ascii="Georgia" w:hAnsi="Georgia"/>
      <w:b/>
      <w:sz w:val="28"/>
      <w:szCs w:val="28"/>
    </w:rPr>
  </w:style>
  <w:style w:type="character" w:customStyle="1" w:styleId="style1">
    <w:name w:val="style_1"/>
    <w:basedOn w:val="DefaultParagraphFont"/>
    <w:rsid w:val="003A6446"/>
  </w:style>
</w:styles>
</file>

<file path=word/webSettings.xml><?xml version="1.0" encoding="utf-8"?>
<w:webSettings xmlns:r="http://schemas.openxmlformats.org/officeDocument/2006/relationships" xmlns:w="http://schemas.openxmlformats.org/wordprocessingml/2006/main">
  <w:divs>
    <w:div w:id="311326807">
      <w:bodyDiv w:val="1"/>
      <w:marLeft w:val="0"/>
      <w:marRight w:val="0"/>
      <w:marTop w:val="0"/>
      <w:marBottom w:val="0"/>
      <w:divBdr>
        <w:top w:val="none" w:sz="0" w:space="0" w:color="auto"/>
        <w:left w:val="none" w:sz="0" w:space="0" w:color="auto"/>
        <w:bottom w:val="none" w:sz="0" w:space="0" w:color="auto"/>
        <w:right w:val="none" w:sz="0" w:space="0" w:color="auto"/>
      </w:divBdr>
    </w:div>
    <w:div w:id="503400769">
      <w:bodyDiv w:val="1"/>
      <w:marLeft w:val="0"/>
      <w:marRight w:val="0"/>
      <w:marTop w:val="0"/>
      <w:marBottom w:val="0"/>
      <w:divBdr>
        <w:top w:val="none" w:sz="0" w:space="0" w:color="auto"/>
        <w:left w:val="none" w:sz="0" w:space="0" w:color="auto"/>
        <w:bottom w:val="none" w:sz="0" w:space="0" w:color="auto"/>
        <w:right w:val="none" w:sz="0" w:space="0" w:color="auto"/>
      </w:divBdr>
    </w:div>
    <w:div w:id="1107192248">
      <w:bodyDiv w:val="1"/>
      <w:marLeft w:val="0"/>
      <w:marRight w:val="0"/>
      <w:marTop w:val="0"/>
      <w:marBottom w:val="0"/>
      <w:divBdr>
        <w:top w:val="none" w:sz="0" w:space="0" w:color="auto"/>
        <w:left w:val="none" w:sz="0" w:space="0" w:color="auto"/>
        <w:bottom w:val="none" w:sz="0" w:space="0" w:color="auto"/>
        <w:right w:val="none" w:sz="0" w:space="0" w:color="auto"/>
      </w:divBdr>
    </w:div>
    <w:div w:id="14930655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footer" Target="footer4.xml"/><Relationship Id="rId21" Type="http://schemas.openxmlformats.org/officeDocument/2006/relationships/image" Target="media/image3.png"/><Relationship Id="rId22" Type="http://schemas.openxmlformats.org/officeDocument/2006/relationships/image" Target="media/image4.pict"/><Relationship Id="rId23" Type="http://schemas.openxmlformats.org/officeDocument/2006/relationships/oleObject" Target="embeddings/Microsoft_Equation1.bin"/><Relationship Id="rId24" Type="http://schemas.openxmlformats.org/officeDocument/2006/relationships/image" Target="media/image5.png"/><Relationship Id="rId25" Type="http://schemas.openxmlformats.org/officeDocument/2006/relationships/image" Target="media/image6.pict"/><Relationship Id="rId26" Type="http://schemas.openxmlformats.org/officeDocument/2006/relationships/oleObject" Target="embeddings/Microsoft_Equation2.bin"/><Relationship Id="rId27" Type="http://schemas.openxmlformats.org/officeDocument/2006/relationships/image" Target="media/image7.png"/><Relationship Id="rId28" Type="http://schemas.openxmlformats.org/officeDocument/2006/relationships/image" Target="media/image8.pict"/><Relationship Id="rId29" Type="http://schemas.openxmlformats.org/officeDocument/2006/relationships/oleObject" Target="embeddings/Microsoft_Equation3.bin"/><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9.png"/><Relationship Id="rId31" Type="http://schemas.openxmlformats.org/officeDocument/2006/relationships/image" Target="media/image10.pict"/><Relationship Id="rId32" Type="http://schemas.openxmlformats.org/officeDocument/2006/relationships/oleObject" Target="embeddings/Microsoft_Equation4.bin"/><Relationship Id="rId9" Type="http://schemas.openxmlformats.org/officeDocument/2006/relationships/header" Target="header1.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33" Type="http://schemas.openxmlformats.org/officeDocument/2006/relationships/image" Target="media/image11.png"/><Relationship Id="rId34" Type="http://schemas.openxmlformats.org/officeDocument/2006/relationships/image" Target="media/image12.jpeg"/><Relationship Id="rId35" Type="http://schemas.openxmlformats.org/officeDocument/2006/relationships/header" Target="header8.xml"/><Relationship Id="rId36" Type="http://schemas.openxmlformats.org/officeDocument/2006/relationships/header" Target="header9.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yperlink" Target="http://xray.bmc.uu.se/flores/Papers_files/RNABuilder-Engineering-TCBB-reprint.pdf" TargetMode="Externa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3.xml"/><Relationship Id="rId19" Type="http://schemas.openxmlformats.org/officeDocument/2006/relationships/header" Target="header7.xml"/><Relationship Id="rId37" Type="http://schemas.openxmlformats.org/officeDocument/2006/relationships/footer" Target="footer5.xml"/><Relationship Id="rId38" Type="http://schemas.openxmlformats.org/officeDocument/2006/relationships/header" Target="header10.xml"/><Relationship Id="rId39" Type="http://schemas.openxmlformats.org/officeDocument/2006/relationships/footer" Target="footer6.xml"/><Relationship Id="rId40" Type="http://schemas.openxmlformats.org/officeDocument/2006/relationships/fontTable" Target="fontTable.xml"/><Relationship Id="rId4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6463</Words>
  <Characters>36842</Characters>
  <Application>Microsoft Macintosh Word</Application>
  <DocSecurity>0</DocSecurity>
  <Lines>307</Lines>
  <Paragraphs>73</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vt:lpstr/>
      <vt:lpstr>What’s new?</vt:lpstr>
      <vt:lpstr>Biopolymers and monoAtoms</vt:lpstr>
      <vt:lpstr>    Biopolymer sequences and first residue numbers</vt:lpstr>
      <vt:lpstr>    monoAtoms</vt:lpstr>
      <vt:lpstr/>
      <vt:lpstr>Forces</vt:lpstr>
      <vt:lpstr>    baseInteraction</vt:lpstr>
      <vt:lpstr>    nucleicAcidDuplex</vt:lpstr>
      <vt:lpstr>    atomSpring</vt:lpstr>
      <vt:lpstr>    atomTether</vt:lpstr>
      <vt:lpstr>    springToGround</vt:lpstr>
      <vt:lpstr>    threading</vt:lpstr>
      <vt:lpstr>    contact</vt:lpstr>
      <vt:lpstr>    Restraining to ground</vt:lpstr>
      <vt:lpstr>    Density based force field </vt:lpstr>
      <vt:lpstr>    Physics where you want it</vt:lpstr>
      <vt:lpstr>Mobilizers and constraints</vt:lpstr>
      <vt:lpstr>    mobilizer</vt:lpstr>
      <vt:lpstr>    singleBondMobility</vt:lpstr>
      <vt:lpstr>    constraint</vt:lpstr>
      <vt:lpstr>    Constraining to ground</vt:lpstr>
      <vt:lpstr>Global parameters</vt:lpstr>
      <vt:lpstr/>
      <vt:lpstr>Macros</vt:lpstr>
      <vt:lpstr>User defined variables and conditional blocks </vt:lpstr>
      <vt:lpstr>    Comment marker </vt:lpstr>
      <vt:lpstr>    User defined variables</vt:lpstr>
      <vt:lpstr>    Conditional blocks </vt:lpstr>
      <vt:lpstr>Solving commonMatching to the input structure file problems</vt:lpstr>
      <vt:lpstr>    Introduction</vt:lpstr>
      <vt:lpstr>    Case 1</vt:lpstr>
      <vt:lpstr>    Case 2</vt:lpstr>
      <vt:lpstr>    Case 2</vt:lpstr>
      <vt:lpstr>        Case 1: input structure file has residue insertion codes or gaps in residue numb</vt:lpstr>
      <vt:lpstr>        Case 1: sequence in command file is longer than sequence of chain in input struc</vt:lpstr>
      <vt:lpstr>        Case 2: sequence in command file doesn’t match sequence of input structure file</vt:lpstr>
      <vt:lpstr>        Case 3: coordinates provided for two domains, but not for the intervening residu</vt:lpstr>
    </vt:vector>
  </TitlesOfParts>
  <Company>Viewfarm</Company>
  <LinksUpToDate>false</LinksUpToDate>
  <CharactersWithSpaces>45244</CharactersWithSpaces>
  <SharedDoc>false</SharedDoc>
  <HLinks>
    <vt:vector size="12" baseType="variant">
      <vt:variant>
        <vt:i4>1966103</vt:i4>
      </vt:variant>
      <vt:variant>
        <vt:i4>2061</vt:i4>
      </vt:variant>
      <vt:variant>
        <vt:i4>1025</vt:i4>
      </vt:variant>
      <vt:variant>
        <vt:i4>1</vt:i4>
      </vt:variant>
      <vt:variant>
        <vt:lpwstr>blur</vt:lpwstr>
      </vt:variant>
      <vt:variant>
        <vt:lpwstr/>
      </vt:variant>
      <vt:variant>
        <vt:i4>7471195</vt:i4>
      </vt:variant>
      <vt:variant>
        <vt:i4>-1</vt:i4>
      </vt:variant>
      <vt:variant>
        <vt:i4>1084</vt:i4>
      </vt:variant>
      <vt:variant>
        <vt:i4>1</vt:i4>
      </vt:variant>
      <vt:variant>
        <vt:lpwstr>628px-Uppsala_Universitet_Logo_svg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Delp</dc:creator>
  <cp:keywords/>
  <cp:lastModifiedBy>Samuel Flores</cp:lastModifiedBy>
  <cp:revision>4</cp:revision>
  <cp:lastPrinted>2013-08-18T12:16:00Z</cp:lastPrinted>
  <dcterms:created xsi:type="dcterms:W3CDTF">2013-08-18T12:16:00Z</dcterms:created>
  <dcterms:modified xsi:type="dcterms:W3CDTF">2013-08-26T08:45:00Z</dcterms:modified>
</cp:coreProperties>
</file>