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4E79"/>
          <w:sz w:val="24"/>
          <w:szCs w:val="24"/>
        </w:rPr>
        <w:t xml:space="preserve">REQUISITOS FUNCIONALES — PLATAFORMA DE GESTIÓN DE PRÁCTICAS EMPRESARIALES</w:t>
      </w:r>
    </w:p>
    <w:p>
      <w:pPr>
        <w:spacing w:after="80" w:before="0"/>
        <w:jc w:val="center"/>
      </w:pPr>
      <w:r>
        <w:rPr>
          <w:rFonts w:ascii="Arial" w:cs="Arial" w:eastAsia="Arial" w:hAnsi="Arial"/>
          <w:color w:val="595959"/>
          <w:sz w:val="17"/>
          <w:szCs w:val="17"/>
        </w:rPr>
        <w:t xml:space="preserve">Universidad Alexander Von Humboldt  ·  Versión 1.2  ·  11 Módulos  ·  9 Roles  ·  Clasificación: Académico – Confidencial</w:t>
      </w:r>
    </w:p>
    <w:p>
      <w:pPr>
        <w:spacing w:after="240" w:before="0"/>
        <w:jc w:val="center"/>
      </w:pPr>
      <w:r>
        <w:rPr>
          <w:rFonts w:ascii="Arial" w:cs="Arial" w:eastAsia="Arial" w:hAnsi="Arial"/>
          <w:i/>
          <w:iCs/>
          <w:color w:val="595959"/>
          <w:sz w:val="16"/>
          <w:szCs w:val="16"/>
        </w:rPr>
        <w:t xml:space="preserve">Leyenda: fondo verde = RF nuevo  |  fondo amarillo = RF modificado respecto a v1.1</w:t>
      </w:r>
    </w:p>
    <w:p>
      <w:pPr>
        <w:spacing w:after="60" w:before="60"/>
      </w:pPr>
      <w:r>
        <w:rPr>
          <w:rFonts w:ascii="Arial" w:cs="Arial" w:eastAsia="Arial" w:hAnsi="Arial"/>
          <w:sz w:val="18"/>
          <w:szCs w:val="18"/>
        </w:rPr>
        <w:t xml:space="preserve"/>
      </w:r>
    </w:p>
    <w:p>
      <w:pPr>
        <w:spacing w:after="180" w:before="520"/>
      </w:pPr>
      <w:r>
        <w:rPr>
          <w:rFonts w:ascii="Arial" w:cs="Arial" w:eastAsia="Arial" w:hAnsi="Arial"/>
          <w:b/>
          <w:bCs/>
          <w:color w:val="1F4E79"/>
          <w:sz w:val="26"/>
          <w:szCs w:val="26"/>
        </w:rPr>
        <w:t xml:space="preserve">CONTROL DE CAMBIOS — Versión 1.1 → 1.2</w:t>
      </w:r>
    </w:p>
    <w:p>
      <w:pPr>
        <w:spacing w:after="80" w:before="80"/>
      </w:pPr>
      <w:r>
        <w:rPr>
          <w:rFonts w:ascii="Arial" w:cs="Arial" w:eastAsia="Arial" w:hAnsi="Arial"/>
          <w:b/>
          <w:bCs/>
          <w:sz w:val="18"/>
          <w:szCs w:val="18"/>
        </w:rPr>
        <w:t xml:space="preserve">Resumen de modificaciones incorporadas:</w:t>
      </w:r>
    </w:p>
    <w:p>
      <w:pPr>
        <w:spacing w:after="80" w:before="80"/>
      </w:pPr>
      <w:r>
        <w:rPr>
          <w:rFonts w:ascii="Arial" w:cs="Arial" w:eastAsia="Arial" w:hAnsi="Arial"/>
          <w:sz w:val="18"/>
          <w:szCs w:val="18"/>
        </w:rPr>
        <w:t xml:space="preserve">1.  Módulo 05 – Postulación y Selección renombrado a Asignación de Estudiantes a Vacantes. Los estudiantes ya no realizan postulaciones autónomas; el Coordinador de Práctica gestiona íntegramente la asignación de candidatos a las vacantes activas. RF-05-01 a RF-05-04 han sido completamente reescritos.</w:t>
      </w:r>
    </w:p>
    <w:p>
      <w:pPr>
        <w:spacing w:after="80" w:before="80"/>
      </w:pPr>
      <w:r>
        <w:rPr>
          <w:rFonts w:ascii="Arial" w:cs="Arial" w:eastAsia="Arial" w:hAnsi="Arial"/>
          <w:sz w:val="18"/>
          <w:szCs w:val="18"/>
        </w:rPr>
        <w:t xml:space="preserve">2.  Módulos 02 y 03 – Catálogo de Prácticas. Se incorpora RF-02-06 (nuevo) para la administración del catálogo de prácticas (número, nombre, materia núcleo obligatoria) por la Coordinación Académica, de forma independiente a los estudiantes. RF-03-03 y RF-03-06 han sido modificados para reflejar la asignación automática de la instancia de práctica al expediente del estudiante al momento de marcar aptitud.</w:t>
      </w:r>
    </w:p>
    <w:p>
      <w:pPr>
        <w:spacing w:after="80" w:before="80"/>
      </w:pPr>
      <w:r>
        <w:rPr>
          <w:rFonts w:ascii="Arial" w:cs="Arial" w:eastAsia="Arial" w:hAnsi="Arial"/>
          <w:sz w:val="18"/>
          <w:szCs w:val="18"/>
        </w:rPr>
        <w:t xml:space="preserve">3.  Módulos 08 y 09 – Notificaciones por correo y seguimiento de encuestas. RF-08-05 y RF-08-06 se amplían para incluir envío automático de correos de invitación y recordatorios periódicos a Tutor Empresarial y Estudiante cuando las encuestas de satisfacción están pendientes. RF-09-01 incorpora estado visual dinámico de cada encuesta en el checklist de cierre y botón de recordatorio manual por actor.</w:t>
      </w:r>
    </w:p>
    <w:p>
      <w:pPr>
        <w:spacing w:after="80" w:before="80"/>
      </w:pPr>
      <w:r>
        <w:rPr>
          <w:rFonts w:ascii="Arial" w:cs="Arial" w:eastAsia="Arial" w:hAnsi="Arial"/>
          <w:sz w:val="18"/>
          <w:szCs w:val="18"/>
        </w:rPr>
        <w:t xml:space="preserve">4.  Módulo 11 – Se incorpora RF-11-05 (nuevo) para la configuración centralizada de plantillas de correo y reglas de recordatorio automático del sistema de notificaciones.</w:t>
      </w:r>
    </w:p>
    <w:p>
      <w:pPr>
        <w:spacing w:after="60" w:before="60"/>
      </w:pPr>
      <w:r>
        <w:rPr>
          <w:rFonts w:ascii="Arial" w:cs="Arial" w:eastAsia="Arial" w:hAnsi="Arial"/>
          <w:sz w:val="18"/>
          <w:szCs w:val="18"/>
        </w:rPr>
        <w:t xml:space="preserve"/>
      </w:r>
    </w:p>
    <w:p>
      <w:pPr>
        <w:spacing w:after="180" w:before="520"/>
      </w:pPr>
      <w:r>
        <w:rPr>
          <w:rFonts w:ascii="Arial" w:cs="Arial" w:eastAsia="Arial" w:hAnsi="Arial"/>
          <w:b/>
          <w:bCs/>
          <w:color w:val="1F4E79"/>
          <w:sz w:val="26"/>
          <w:szCs w:val="26"/>
        </w:rPr>
        <w:t xml:space="preserve">MÓDULO 01 – Dashboard y Panel de Inicio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480"/>
        <w:gridCol w:w="2380"/>
        <w:gridCol w:w="2040"/>
        <w:gridCol w:w="1880"/>
        <w:gridCol w:w="800"/>
      </w:tblGrid>
      <w:tr>
        <w:trPr>
          <w:tblHeader/>
        </w:trPr>
        <w:tc>
          <w:tcPr>
            <w:tcW w:type="dxa" w:w="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ID Requisito</w:t>
            </w:r>
          </w:p>
        </w:tc>
        <w:tc>
          <w:tcPr>
            <w:tcW w:type="dxa" w:w="1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Nombre del Requisito</w:t>
            </w:r>
          </w:p>
        </w:tc>
        <w:tc>
          <w:tcPr>
            <w:tcW w:type="dxa" w:w="2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Descripción del Requisito</w:t>
            </w:r>
          </w:p>
        </w:tc>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Criterio de Aceptación</w:t>
            </w:r>
          </w:p>
        </w:tc>
        <w:tc>
          <w:tcPr>
            <w:tcW w:type="dxa" w:w="1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Regla del Negocio</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Prioridad</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RF-01-01</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Panel de inicio personalizado por rol</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Cada usuario visualiza al iniciar sesión un panel adaptado a su rol. El Administrador ve resumen global del sistema; la Dirección ve indicadores gerenciales por facultad; la Coordinación Académica ve estudiantes cargados, aptos vs no aptos y prácticas activas; el Coordinador de Práctica y la Secretaria ven tareas pendientes (vacantes por aprobar, asignaciones por gestionar, cierres pendientes); el Docente Asesor ve sus estudiantes asignados y cortes pendientes; la Empresa ve sus vacantes y estudiantes vinculados; el Tutor Empresarial ve sus estudiantes a cargo y evaluaciones pendientes; el Estudiante ve el estado actual de su práctica, documentos pendientes y calificaciones.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Cada rol visualiza únicamente la información y accesos directos que le corresponden. El panel carga en menos de 3 segundos. Ningún rol puede ver información de otro rol desde el panel de inicio.</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sistema identifica el rol del usuario autenticado y renderiza el panel correspondiente. Los accesos directos del panel redirigen al módulo con filtros preaplicados según el contexto del usuario.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RF-01-02</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Tarjetas de resumen con indicadores clave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panel de inicio muestra tarjetas con contadores dinámicos según el rol. Para el Coordinador: vacantes pendientes de aprobación, asignaciones pendientes de gestionar, estudiantes en práctica activa, cierres pendientes. Para el Docente Asesor: estudiantes asignados, calificaciones pendientes. Para el Tutor Empresarial: practicantes a cargo, evaluaciones por diligenciar. Para el Estudiante: estado de su práctica activa y documentos pendientes.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Las tarjetas muestran valor numérico actualizado en tiempo real. Al hacer clic en una tarjeta, el sistema navega al listado correspondiente con el filtro preaplicado. Contadores con valores urgentes se resaltan con indicador visual (rojo/amarillo/verde).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Los contadores se recalculan al recargar el panel. Cada tarjeta es un acceso directo al módulo correspondiente con el filtro del estado activo.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RF-01-03</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Centro de notificaciones y alertas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Ícono de campana en la barra superior con contador de alertas no leídas. Panel lateral cronológico con alertas agrupadas por tipo: asignaciones nuevas, vacantes por aprobar, calificaciones pendientes, documentos por diligenciar, encuestas de satisfacción pendientes de diligenciar, prácticas próximas a cerrar. Cada alerta incluye descripción, fecha y botón de acción directa al módulo origen.</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contador refleja solo alertas activas no leídas del usuario. Al resolver la acción origen, la alerta se cierra automáticamente. Las alertas críticas aparecen primero.</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No se generan alertas duplicadas para el mismo evento en el mismo día. Una alerta resuelta queda archivada con fecha de resolución. Las alertas respetan el scope del rol (el Coordinador solo recibe alertas de su programa).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Media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RF-01-04</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Filtros globales persistentes por facultad y programa</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Para los roles con scope múltiple (Admin, Dirección, Coordinación Académica), la barra superior incluye selectores de Facultad y Programa que aplican simultáneamente a todos los indicadores, gráficos y tablas del panel. La selección se conserva durante la sesión al navegar entre módulos.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Al filtrar por facultad, el selector de programa muestra solo los programas de esa facultad. Todos los componentes del panel se recalculan sin recargar la página al cambiar el filtro.</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Los roles con scope único (Coordinador de Práctica, Secretaria) no ven este filtro; el sistema aplica su scope automáticamente. El filtro global se transmite al navegar desde cualquier tarjeta.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Media</w:t>
            </w:r>
          </w:p>
        </w:tc>
      </w:tr>
    </w:tbl>
    <w:p>
      <w:pPr>
        <w:spacing w:after="60" w:before="60"/>
      </w:pPr>
      <w:r>
        <w:rPr>
          <w:rFonts w:ascii="Arial" w:cs="Arial" w:eastAsia="Arial" w:hAnsi="Arial"/>
          <w:sz w:val="18"/>
          <w:szCs w:val="18"/>
        </w:rPr>
        <w:t xml:space="preserve"/>
      </w:r>
    </w:p>
    <w:p>
      <w:pPr>
        <w:spacing w:after="180" w:before="520"/>
      </w:pPr>
      <w:r>
        <w:rPr>
          <w:rFonts w:ascii="Arial" w:cs="Arial" w:eastAsia="Arial" w:hAnsi="Arial"/>
          <w:b/>
          <w:bCs/>
          <w:color w:val="1F4E79"/>
          <w:sz w:val="26"/>
          <w:szCs w:val="26"/>
        </w:rPr>
        <w:t xml:space="preserve">MÓDULO 02 – Gestión de Usuarios y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480"/>
        <w:gridCol w:w="2380"/>
        <w:gridCol w:w="2040"/>
        <w:gridCol w:w="1880"/>
        <w:gridCol w:w="800"/>
      </w:tblGrid>
      <w:tr>
        <w:trPr>
          <w:tblHeader/>
        </w:trPr>
        <w:tc>
          <w:tcPr>
            <w:tcW w:type="dxa" w:w="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ID Requisito</w:t>
            </w:r>
          </w:p>
        </w:tc>
        <w:tc>
          <w:tcPr>
            <w:tcW w:type="dxa" w:w="1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Nombre del Requisito</w:t>
            </w:r>
          </w:p>
        </w:tc>
        <w:tc>
          <w:tcPr>
            <w:tcW w:type="dxa" w:w="2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Descripción del Requisito</w:t>
            </w:r>
          </w:p>
        </w:tc>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Criterio de Aceptación</w:t>
            </w:r>
          </w:p>
        </w:tc>
        <w:tc>
          <w:tcPr>
            <w:tcW w:type="dxa" w:w="1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Regla del Negocio</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Prioridad</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RF-02-01</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Registro y gestión de usuarios por rol</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Administrador puede crear, editar, activar e inactivar usuarios del sistema. Al crear un usuario se solicita: nombre completo, correo electrónico (credencial única), rol asignado (Administrador, Dirección, Coordinación Académica, Coordinador de Práctica, Secretaria, Docente Asesor, Empresa Vinculada, Tutor Empresarial, Estudiante) y scope (facultad o programa según el rol). El sistema genera contraseña temporal y la envía al correo del nuevo usuario.</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correo electrónico es único en el sistema. El usuario debe cambiar la contraseña temporal en el primer inicio de sesión. Un usuario inactivo no puede acceder al sistema; sus registros se conservan.</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No se puede inactivar al único Administrador del sistema. Cada rol solo puede ser asignado a los scopes que le corresponden (ej: Coordinador de Práctica solo puede asociarse a un programa).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RF-02-02</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Autenticación y control de acceso por rol y scope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sistema valida credenciales al iniciar sesión y redirige al panel personalizado según el rol. El acceso a módulos, vistas y acciones está restringido según el rol y el scope del usuario (global, facultad, programa, lista de asignados). Las rutas no autorizadas retornan error 403 y no se muestran en el menú.</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Un usuario solo puede ver y operar sobre la información correspondiente a su scope. Los menús muestran únicamente los módulos permitidos para el rol. Intentos de acceso no autorizado quedan registrados en bitácora.</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scope se valida en backend en cada petición, no solo en la interfaz. Un Coordinador de Práctica del Programa A no puede ver datos del Programa B bajo ninguna circunstancia.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RF-02-03</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Recuperación de contraseña</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usuario puede solicitar restablecimiento de contraseña desde la pantalla de login ingresando su correo registrado. El sistema envía un enlace de restablecimiento válido por 24 horas al correo institucional.</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enlace de restablecimiento expira en 24 horas. Solo se envía al correo exactamente registrado en el sistema. El enlace puede usarse una sola vez.</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Si el correo no existe en el sistema, se muestra un mensaje neutro para no revelar información de usuarios registrados.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Media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RF-02-04</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Bitácora de auditoría de accesos y acciones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sistema registra automáticamente todas las acciones críticas: inicio y cierre de sesión, intentos fallidos de acceso, creación y modificación de registros, aprobaciones, rechazos, calificaciones, cierres y envíos de correo. Cada entrada incluye: usuario, fecha/hora, módulo, tipo de acción, registro afectado, valores anteriores y nuevos.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La bitácora es de solo lectura para todos los roles incluido el Administrador. No puede modificarse ni eliminarse. El Administrador puede filtrarla y exportarla.</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Si el sistema no puede registrar una acción en la bitácora, debe abortar la acción y notificar el error. Todas las acciones que modifiquen estado de prácticas, calificaciones, documentos o envíos de correo deben quedar registradas.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Media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RF-02-05</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Gestión de facultades y programas (configuración estructural)</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Administrador puede crear, editar y desactivar facultades y programas académicos. Por cada programa se configura: nombre, facultad a la que pertenece, número total de prácticas (4 o 5), número de cortes por práctica y requisitos por número de práctica (créditos mínimos, promedio mínimo, práctica anterior aprobada, documentos requeridos).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No se puede desactivar una facultad o programa con estudiantes o prácticas activas. Al agregar un nuevo programa, queda disponible inmediatamente para asignar coordinadores y cargar estudiantes. Los requisitos por práctica son configurables sin tocar código.</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La estructura facultad → programa → catálogo de prácticas es la base de todo el scope del sistema. Cualquier cambio estructural queda registrado en la bitácora de auditoría.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sz w:val="18"/>
                <w:szCs w:val="18"/>
              </w:rPr>
              <w:t xml:space="preserve">RF-02-06</w:t>
            </w:r>
          </w:p>
        </w:tc>
        <w:tc>
          <w:tcPr>
            <w:tcW w:type="dxa" w:w="1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sz w:val="18"/>
                <w:szCs w:val="18"/>
              </w:rPr>
              <w:t xml:space="preserve">Gestión del catálogo de prácticas por la Coordinación Académica</w:t>
            </w:r>
          </w:p>
        </w:tc>
        <w:tc>
          <w:tcPr>
            <w:tcW w:type="dxa" w:w="23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sz w:val="18"/>
                <w:szCs w:val="18"/>
              </w:rPr>
              <w:t xml:space="preserve">La Coordinación Académica administra el catálogo institucional de prácticas de forma independiente a la asignación de estudiantes. Por cada práctica del catálogo se registra: número de práctica (1, 2, 3…), nombre de la práctica (ej: 'Práctica Empresarial I'), materia núcleo obligatoria asociada (nombre y código de la asignatura), programa académico al que pertenece, número de cortes de seguimiento, duración estándar en semanas y documentos requeridos. El catálogo constituye la plantilla base sobre la cual el sistema crea automáticamente las instancias individuales de práctica para cada estudiante al momento de marcar aptitud.</w:t>
            </w:r>
          </w:p>
        </w:tc>
        <w:tc>
          <w:tcPr>
            <w:tcW w:type="dxa" w:w="2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sz w:val="18"/>
                <w:szCs w:val="18"/>
              </w:rPr>
              <w:t xml:space="preserve">El catálogo de prácticas puede crearse y configurarse sin tener estudiantes asignados. El nombre de la práctica y la materia núcleo obligatoria son campos obligatorios. No se puede desactivar una práctica del catálogo que tenga estudiantes activos en ella. Los cambios en el catálogo aplican solo a nuevas asignaciones; las prácticas activas de estudiantes conservan la configuración con la que fueron iniciadas.</w:t>
            </w:r>
          </w:p>
        </w:tc>
        <w:tc>
          <w:tcPr>
            <w:tcW w:type="dxa" w:w="18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sz w:val="18"/>
                <w:szCs w:val="18"/>
              </w:rPr>
              <w:t xml:space="preserve">La Coordinación Académica solo puede gestionar el catálogo de prácticas dentro de su scope. El número de práctica debe ser único por programa. Al marcar un estudiante como 'Apto', el sistema usa el catálogo para crear automáticamente la instancia de práctica correspondiente en el expediente del estudiante (ver RF-03-03).</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sz w:val="18"/>
                <w:szCs w:val="18"/>
              </w:rPr>
              <w:t xml:space="preserve">● Alta</w:t>
            </w:r>
          </w:p>
        </w:tc>
      </w:tr>
    </w:tbl>
    <w:p>
      <w:pPr>
        <w:spacing w:after="60" w:before="60"/>
      </w:pPr>
      <w:r>
        <w:rPr>
          <w:rFonts w:ascii="Arial" w:cs="Arial" w:eastAsia="Arial" w:hAnsi="Arial"/>
          <w:sz w:val="18"/>
          <w:szCs w:val="18"/>
        </w:rPr>
        <w:t xml:space="preserve"/>
      </w:r>
    </w:p>
    <w:p>
      <w:pPr>
        <w:spacing w:after="180" w:before="520"/>
      </w:pPr>
      <w:r>
        <w:rPr>
          <w:rFonts w:ascii="Arial" w:cs="Arial" w:eastAsia="Arial" w:hAnsi="Arial"/>
          <w:b/>
          <w:bCs/>
          <w:color w:val="1F4E79"/>
          <w:sz w:val="26"/>
          <w:szCs w:val="26"/>
        </w:rPr>
        <w:t xml:space="preserve">MÓDULO 03 – Gestión de Estudiantes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480"/>
        <w:gridCol w:w="2380"/>
        <w:gridCol w:w="2040"/>
        <w:gridCol w:w="1880"/>
        <w:gridCol w:w="800"/>
      </w:tblGrid>
      <w:tr>
        <w:trPr>
          <w:tblHeader/>
        </w:trPr>
        <w:tc>
          <w:tcPr>
            <w:tcW w:type="dxa" w:w="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ID Requisito</w:t>
            </w:r>
          </w:p>
        </w:tc>
        <w:tc>
          <w:tcPr>
            <w:tcW w:type="dxa" w:w="1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Nombre del Requisito</w:t>
            </w:r>
          </w:p>
        </w:tc>
        <w:tc>
          <w:tcPr>
            <w:tcW w:type="dxa" w:w="2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Descripción del Requisito</w:t>
            </w:r>
          </w:p>
        </w:tc>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Criterio de Aceptación</w:t>
            </w:r>
          </w:p>
        </w:tc>
        <w:tc>
          <w:tcPr>
            <w:tcW w:type="dxa" w:w="1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Regla del Negocio</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Prioridad</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RF-03-01</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Registro individual de estudiantes por Coordinación Académica</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La Coordinación Académica registra estudiantes con datos personales (nombre, identificación, correo, teléfono, contacto de emergencia), datos académicos (programa, facultad, semestre, créditos aprobados, promedio acumulado) y documentos base (hoja de vida, paz y salvo). Al crear el estudiante se genera automáticamente su expediente de prácticas vacío.</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número de identificación es único en el sistema. Todos los campos obligatorios deben completarse antes de guardar. El estudiante queda en estado 'Sin evaluar' hasta que la Coordinación Académica valide sus requisitos.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La Coordinación Académica solo puede registrar estudiantes del programa o facultad asignada a su scope. El Coordinador de Práctica no puede crear estudiantes, solo verlos una vez marcados como Aptos.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RF-03-02</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Carga masiva de estudiantes desde Excel</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La Coordinación Académica puede importar estudiantes desde un archivo .xlsx con plantilla descargable que incluye columnas nombradas, instrucciones y ejemplos. El sistema valida fila por fila y muestra informe previo con filas válidas (verde) y errores (rojo con descripción). El usuario puede importar solo las filas válidas o corregir y recargar.</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La importación no sobrescribe identificaciones existentes; las reporta como error. Importaciones de más de 50 registros se ejecutan en segundo plano con notificación al terminar.</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archivo de importación no puede superar 5 MB. Los estudiantes importados quedan en estado 'Sin evaluar' hasta que se validen requisitos.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Media</w:t>
            </w:r>
          </w:p>
        </w:tc>
      </w:tr>
      <w:tr>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RF-03-03</w:t>
            </w:r>
          </w:p>
        </w:tc>
        <w:tc>
          <w:tcPr>
            <w:tcW w:type="dxa" w:w="1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Validación de requisitos, marcación de aptitud y asignación automática de práctica</w:t>
            </w:r>
          </w:p>
        </w:tc>
        <w:tc>
          <w:tcPr>
            <w:tcW w:type="dxa" w:w="23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La Coordinación Académica valida si un estudiante cumple los requisitos configurados para el número de práctica al que aplica (créditos mínimos, promedio mínimo, práctica anterior aprobada, documentos base completos, paz y salvo vigente) y le asigna el estado 'Apto' o 'No apto'. Al confirmar la aptitud, el sistema crea automáticamente la instancia de práctica correspondiente a partir del catálogo de prácticas (RF-02-06), precargando en el expediente del estudiante el nombre de la práctica, la materia núcleo obligatoria, los cortes de seguimiento configurados, la duración estándar y los documentos requeridos. La práctica se crea en estado 'Asignada – Pendiente de inicio'.</w:t>
            </w:r>
          </w:p>
        </w:tc>
        <w:tc>
          <w:tcPr>
            <w:tcW w:type="dxa" w:w="20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Un estudiante marcado 'Apto' queda visible para el Coordinador de Práctica y la instancia de práctica se crea automáticamente en su expediente sin intervención adicional. Un estudiante 'No apto' no puede iniciar proceso de práctica. La validación y la creación de la instancia quedan registradas con fecha y usuario.</w:t>
            </w:r>
          </w:p>
        </w:tc>
        <w:tc>
          <w:tcPr>
            <w:tcW w:type="dxa" w:w="18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Un estudiante no puede ser marcado Apto para la Práctica N si la Práctica N-1 no está en estado 'Completada'. Si el catálogo de la práctica correspondiente aún no está configurado, el sistema alerta a la Coordinación Académica antes de permitir marcar aptitud. La instancia se crea a partir de la configuración vigente del catálogo en el momento de la marcación.</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RF-03-04</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Expediente histórico del estudiante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Cada estudiante tiene un expediente que agrupa: datos personales y académicos, documentos base, y el historial completo de todas sus prácticas (Práctica 1, 2, 3… hasta el número configurado por programa). Cada práctica dentro del expediente muestra su nombre, materia núcleo, estado, empresa asignada, docente asesor, tutor empresarial, documentos, calificaciones y línea de tiempo de hitos.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expediente es de solo lectura para las prácticas cerradas (inmutable). La práctica activa es editable por los roles correspondientes. Cualquier rol con acceso puede ver el historial completo sin modificarlo.</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expediente nunca se elimina. Una práctica cerrada no puede ser modificada salvo solicitud formal con justificación registrada aprobada por el Coordinador.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RF-03-05</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Listado de estudiantes con filtros avanzados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Vista tabular con todos los estudiantes según el scope del usuario. Columnas: nombre, identificación, programa, semestre, número y nombre de práctica actual, estado de aptitud, estado de práctica activa. Filtros disponibles: programa, facultad, semestre, estado de aptitud, número de práctica, estado de práctica, empresa asignada, docente asesor. Búsqueda por texto libre sobre nombre e identificación.</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Los filtros son acumulables. La tabla muestra el total de resultados encontrados. El ordenamiento por columna opera sobre todos los registros filtrados, no solo la página visible.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Cada rol ve únicamente los estudiantes de su scope: Coord. Académica ve toda su facultad; Coord. Práctica y Secretaria ven solo su programa; Docente Asesor ve solo sus asignados; Estudiante ve solo su propio registro.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RF-03-06</w:t>
            </w:r>
          </w:p>
        </w:tc>
        <w:tc>
          <w:tcPr>
            <w:tcW w:type="dxa" w:w="1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Habilitación y asignación automática de la práctica siguiente</w:t>
            </w:r>
          </w:p>
        </w:tc>
        <w:tc>
          <w:tcPr>
            <w:tcW w:type="dxa" w:w="23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Al ejecutarse el cierre exitoso de la Práctica N, el sistema actualiza automáticamente el expediente a 'Práctica N Completada' y notifica por correo y en el panel a la Coordinación Académica para que evalúe los requisitos de la Práctica N+1. Cuando la Coordinación Académica valida y marca al estudiante como 'Apto' para la Práctica N+1, el sistema crea automáticamente la instancia de la Práctica N+1 desde el catálogo de prácticas (RF-02-06) y la agrega al expediente del estudiante en estado 'Asignada – Pendiente de inicio', sin requerir intervención adicional.</w:t>
            </w:r>
          </w:p>
        </w:tc>
        <w:tc>
          <w:tcPr>
            <w:tcW w:type="dxa" w:w="20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La notificación a la Coordinación Académica se envía por correo y aparece en el panel de inicio. El número de práctica habilitado nunca puede superar el máximo configurado para el programa. La instancia de la práctica siguiente se crea automáticamente al confirmar la aptitud, tomando la configuración vigente del catálogo.</w:t>
            </w:r>
          </w:p>
        </w:tc>
        <w:tc>
          <w:tcPr>
            <w:tcW w:type="dxa" w:w="18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Si el estudiante reprueba la Práctica N, no se habilita ni crea la siguiente hasta que la Coordinación Académica tome una decisión explícita. La Práctica N+1 solo puede asignarse si existe una configuración válida para ella en el catálogo del programa.</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 Alta</w:t>
            </w:r>
          </w:p>
        </w:tc>
      </w:tr>
    </w:tbl>
    <w:p>
      <w:pPr>
        <w:spacing w:after="60" w:before="60"/>
      </w:pPr>
      <w:r>
        <w:rPr>
          <w:rFonts w:ascii="Arial" w:cs="Arial" w:eastAsia="Arial" w:hAnsi="Arial"/>
          <w:sz w:val="18"/>
          <w:szCs w:val="18"/>
        </w:rPr>
        <w:t xml:space="preserve"/>
      </w:r>
    </w:p>
    <w:p>
      <w:pPr>
        <w:spacing w:after="180" w:before="520"/>
      </w:pPr>
      <w:r>
        <w:rPr>
          <w:rFonts w:ascii="Arial" w:cs="Arial" w:eastAsia="Arial" w:hAnsi="Arial"/>
          <w:b/>
          <w:bCs/>
          <w:color w:val="1F4E79"/>
          <w:sz w:val="26"/>
          <w:szCs w:val="26"/>
        </w:rPr>
        <w:t xml:space="preserve">MÓDULO 04 – Gestión de Empresas y Vacantes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480"/>
        <w:gridCol w:w="2380"/>
        <w:gridCol w:w="2040"/>
        <w:gridCol w:w="1880"/>
        <w:gridCol w:w="800"/>
      </w:tblGrid>
      <w:tr>
        <w:trPr>
          <w:tblHeader/>
        </w:trPr>
        <w:tc>
          <w:tcPr>
            <w:tcW w:type="dxa" w:w="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ID Requisito</w:t>
            </w:r>
          </w:p>
        </w:tc>
        <w:tc>
          <w:tcPr>
            <w:tcW w:type="dxa" w:w="1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Nombre del Requisito</w:t>
            </w:r>
          </w:p>
        </w:tc>
        <w:tc>
          <w:tcPr>
            <w:tcW w:type="dxa" w:w="2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Descripción del Requisito</w:t>
            </w:r>
          </w:p>
        </w:tc>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Criterio de Aceptación</w:t>
            </w:r>
          </w:p>
        </w:tc>
        <w:tc>
          <w:tcPr>
            <w:tcW w:type="dxa" w:w="1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Regla del Negocio</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Prioridad</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RF-04-01</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Registro de empresas vinculadas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Administrador, el Coordinador de Práctica o la Secretaria pueden registrar empresas con: NIT, razón social, sector económico, dirección, municipio, teléfono y nombre del contacto principal. Una empresa puede estar vinculada a múltiples programas académicos.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NIT es único en el sistema. No se puede eliminar una empresa con vacantes activas o estudiantes vinculados; solo desactivar. Empresa inactiva no aparece en selectores de nuevos registros.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La Empresa Vinculada como usuario puede ver y editar solo sus propios datos. El Coordinador puede editar datos de cualquier empresa de su programa.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RF-04-02</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Registro y gestión de Tutores Empresariales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Por cada empresa se pueden registrar uno o varios Tutores Empresariales con: nombre completo, cargo, correo electrónico y teléfono. El Tutor Empresarial recibe acceso al sistema con su correo como credencial, con scope limitado a los estudiantes que le sean asignados.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Un Tutor Empresarial solo puede pertenecer a una empresa. Al desactivar una empresa, sus tutores quedan inactivos automáticamente. El Tutor Empresarial no puede ver información de otros tutores ni de otras empresas.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La gestión de tutores puede realizarla el Administrador, el Coordinador de Práctica, la Secretaria o la misma Empresa Vinculada desde su portal.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RF-04-03</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Creación de vacantes por la empresa</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La Empresa Vinculada crea vacantes con: cargo, descripción del perfil, requisitos del estudiante, número de cupos, área de la empresa, modalidad (presencial/remoto/híbrido), programa académico al que aplica y fechas de disponibilidad. Al guardar, la vacante queda en estado 'Pendiente de aprobación' y no está disponible para procesos de asignación hasta ser aprobada por el Coordinador.</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La vacante en estado 'Pendiente de aprobación' es visible para el Coordinador de Práctica pero no entra en el proceso de asignación. La empresa puede editar o eliminar una vacante mientras esté en estado 'Pendiente' o 'Rechazada'.</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Una empresa no puede publicar vacantes para un programa al que no esté vinculada. El número de cupos debe ser entero positivo mayor a cero.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RF-04-04</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Aprobación o rechazo de vacantes por el Coordinador</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Coordinador de Práctica (o la Secretaria como apoyo) revisa las vacantes en estado 'Pendiente de aprobación'. Puede aprobarlas, rechazarlas con motivo obligatorio o solicitar ajustes a la empresa. Al aprobar, la vacante pasa a estado 'Activa' y queda disponible para la asignación de estudiantes aptos del programa.</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Coordinador debe registrar un motivo al rechazar una vacante. La empresa recibe notificación automática por correo del resultado de la revisión. El historial de cambios de estado de la vacante queda registrado.</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Solo el Coordinador de Práctica tiene poder de aprobación final; la Secretaria puede preparar la revisión pero no aprobar. Una vacante aprobada puede pausarse o cerrarse posteriormente.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RF-04-05</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Gestión del ciclo de vida de la vacante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Las vacantes tienen estados: Borrador (solo empresa) → Pendiente de aprobación → Activa → Pausada → Cerrada. El Coordinador puede pausar una vacante activa (deja de estar disponible para asignaciones) o cerrarla. La empresa puede editar una vacante activa, pero los cambios vuelven a estado 'Pendiente de aprobación'.</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Coordinador solo accede a vacantes en estado 'Activa' al gestionar asignaciones de estudiantes. Un cambio en una vacante activa genera nueva revisión del Coordinador. Al cerrarse una vacante, las asignaciones pendientes se notifican automáticamente a los afectados.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Una vacante no puede volver a estado 'Activa' desde 'Cerrada'. Al alcanzar el número máximo de cupos ocupados, la vacante pasa automáticamente a 'Cupos completos' (visible pero no disponible para nuevas asignaciones).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RF-04-06</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Listado de vacantes con filtros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Vista tabular con todas las vacantes según el scope del usuario. Columnas: cargo, empresa, área, modalidad, programa, cupos disponibles/totales, número de asignaciones, estado (con indicador visual de color). Filtros: empresa, programa, área, modalidad, estado. Búsqueda por texto libre sobre cargo y empresa.</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La Empresa ve solo sus propias vacantes. El Coordinador ve todas las vacantes de su programa. Al gestionar asignaciones, el Coordinador visualiza únicamente las vacantes en estado 'Activa' con cupos disponibles.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Los indicadores visuales de estado usan colores consistentes en todo el sistema: Pendiente (amarillo), Activa (verde), Pausada (gris), Cerrada (rojo oscuro).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bl>
    <w:p>
      <w:pPr>
        <w:spacing w:after="60" w:before="60"/>
      </w:pPr>
      <w:r>
        <w:rPr>
          <w:rFonts w:ascii="Arial" w:cs="Arial" w:eastAsia="Arial" w:hAnsi="Arial"/>
          <w:sz w:val="18"/>
          <w:szCs w:val="18"/>
        </w:rPr>
        <w:t xml:space="preserve"/>
      </w:r>
    </w:p>
    <w:p>
      <w:pPr>
        <w:spacing w:after="180" w:before="520"/>
      </w:pPr>
      <w:r>
        <w:rPr>
          <w:rFonts w:ascii="Arial" w:cs="Arial" w:eastAsia="Arial" w:hAnsi="Arial"/>
          <w:b/>
          <w:bCs/>
          <w:color w:val="1F4E79"/>
          <w:sz w:val="26"/>
          <w:szCs w:val="26"/>
        </w:rPr>
        <w:t xml:space="preserve">MÓDULO 05 – Asignación de Estudiantes a Vacantes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480"/>
        <w:gridCol w:w="2380"/>
        <w:gridCol w:w="2040"/>
        <w:gridCol w:w="1880"/>
        <w:gridCol w:w="800"/>
      </w:tblGrid>
      <w:tr>
        <w:trPr>
          <w:tblHeader/>
        </w:trPr>
        <w:tc>
          <w:tcPr>
            <w:tcW w:type="dxa" w:w="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ID Requisito</w:t>
            </w:r>
          </w:p>
        </w:tc>
        <w:tc>
          <w:tcPr>
            <w:tcW w:type="dxa" w:w="1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Nombre del Requisito</w:t>
            </w:r>
          </w:p>
        </w:tc>
        <w:tc>
          <w:tcPr>
            <w:tcW w:type="dxa" w:w="2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Descripción del Requisito</w:t>
            </w:r>
          </w:p>
        </w:tc>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Criterio de Aceptación</w:t>
            </w:r>
          </w:p>
        </w:tc>
        <w:tc>
          <w:tcPr>
            <w:tcW w:type="dxa" w:w="1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Regla del Negocio</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Prioridad</w:t>
            </w:r>
          </w:p>
        </w:tc>
      </w:tr>
      <w:tr>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RF-05-01</w:t>
            </w:r>
          </w:p>
        </w:tc>
        <w:tc>
          <w:tcPr>
            <w:tcW w:type="dxa" w:w="1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Asignación de estudiantes a vacantes activas por el Coordinador de Práctica</w:t>
            </w:r>
          </w:p>
        </w:tc>
        <w:tc>
          <w:tcPr>
            <w:tcW w:type="dxa" w:w="23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El Coordinador de Práctica es el único responsable de asignar estudiantes a las vacantes activas del programa. El proceso es: (1) el Coordinador selecciona una vacante activa con cupos disponibles; (2) consulta el listado de estudiantes Aptos del programa sin práctica activa; (3) revisa el perfil y hoja de vida del candidato; (4) confirma la asignación opcionalmente con una nota de justificación. El sistema registra la asignación, decrementa el cupo disponible de la vacante y notifica automáticamente por correo y en el panel al estudiante asignado, a la empresa (contacto principal) y al Tutor Empresarial si ya está designado. Los estudiantes no realizan postulaciones autónomas; el proceso de asignación es gestionado íntegramente por el Coordinador.</w:t>
            </w:r>
          </w:p>
        </w:tc>
        <w:tc>
          <w:tcPr>
            <w:tcW w:type="dxa" w:w="20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Solo aparecen como candidatos los estudiantes en estado 'Apto' para el número de práctica que corresponde y sin práctica activa. La asignación queda registrada con fecha, usuario responsable y nota opcional. La notificación por correo se envía en menos de 5 minutos tras confirmar la asignación.</w:t>
            </w:r>
          </w:p>
        </w:tc>
        <w:tc>
          <w:tcPr>
            <w:tcW w:type="dxa" w:w="18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Solo el Coordinador de Práctica puede confirmar asignaciones; la Secretaria puede preparar la propuesta pero no confirmar. Un estudiante no puede ser asignado a más de una vacante activa simultáneamente. La asignación descuenta automáticamente del cupo disponible de la vacante.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RF-05-02</w:t>
            </w:r>
          </w:p>
        </w:tc>
        <w:tc>
          <w:tcPr>
            <w:tcW w:type="dxa" w:w="1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Gestión y seguimiento de asignaciones activas</w:t>
            </w:r>
          </w:p>
        </w:tc>
        <w:tc>
          <w:tcPr>
            <w:tcW w:type="dxa" w:w="23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El Coordinador de Práctica visualiza el listado completo de asignaciones activas de su programa con columnas: estudiante, número y nombre de práctica, vacante, empresa, fecha de asignación, estado y último cambio. Puede cancelar una asignación antes de que se active el proceso de vinculación, registrando obligatoriamente el motivo. Al cancelar, el cupo se libera automáticamente en la vacante y se notifica por correo al estudiante y a la empresa con el motivo registrado.</w:t>
            </w:r>
          </w:p>
        </w:tc>
        <w:tc>
          <w:tcPr>
            <w:tcW w:type="dxa" w:w="20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El listado permite filtrar por estado, empresa, vacante, número de práctica y fechas. El Coordinador puede acceder directamente al expediente del estudiante desde el listado. El historial completo de cambios de una asignación es visible para el Coordinador, el Docente Asesor y el Estudiante (solo la propia).</w:t>
            </w:r>
          </w:p>
        </w:tc>
        <w:tc>
          <w:tcPr>
            <w:tcW w:type="dxa" w:w="18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Una asignación no puede cancelarse una vez iniciado formalmente el proceso de vinculación (RF-06-01). Si la empresa informa que no acepta al candidato asignado, el Coordinador puede cancelar la asignación con motivo 'Rechazo empresa' y proceder a una nueva asignación.</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RF-05-03</w:t>
            </w:r>
          </w:p>
        </w:tc>
        <w:tc>
          <w:tcPr>
            <w:tcW w:type="dxa" w:w="1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Estados y trazabilidad completa de asignaciones</w:t>
            </w:r>
          </w:p>
        </w:tc>
        <w:tc>
          <w:tcPr>
            <w:tcW w:type="dxa" w:w="23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Cada asignación tiene un flujo de estados con trazabilidad completa: Asignada → En proceso de vinculación → Vinculada (convenio firmado) / Cancelada. El sistema registra la fecha, el usuario responsable y el motivo de cada cambio de estado. Cada transición de estado genera una notificación automática por correo a todos los actores involucrados: estudiante, empresa, Tutor Empresarial y Docente Asesor.</w:t>
            </w:r>
          </w:p>
        </w:tc>
        <w:tc>
          <w:tcPr>
            <w:tcW w:type="dxa" w:w="20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El estudiante puede consultar el estado de su asignación en tiempo real desde su panel. Los cambios de estado quedan registrados en la bitácora de auditoría. Las notificaciones por correo incluyen el estado actual, la descripción del cambio y el nombre del responsable.</w:t>
            </w:r>
          </w:p>
        </w:tc>
        <w:tc>
          <w:tcPr>
            <w:tcW w:type="dxa" w:w="18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Una asignación en estado 'Vinculada' no puede volver a estados anteriores. Si se cancela una asignación, el motivo es obligatorio. Las notificaciones de cambio de estado se envían simultáneamente al correo y al panel del sistema.</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RF-05-04</w:t>
            </w:r>
          </w:p>
        </w:tc>
        <w:tc>
          <w:tcPr>
            <w:tcW w:type="dxa" w:w="1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Notificaciones automáticas de asignación por correo electrónico</w:t>
            </w:r>
          </w:p>
        </w:tc>
        <w:tc>
          <w:tcPr>
            <w:tcW w:type="dxa" w:w="23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El sistema envía notificaciones por correo electrónico ante los siguientes eventos: (1) nueva asignación confirmada: notifica al estudiante, a la empresa y al Tutor Empresarial si existe; (2) cancelación de asignación: notifica al estudiante y a la empresa con el motivo registrado; (3) cambio de estado de la asignación: notifica a todos los actores involucrados. El correo incluye: nombre del estudiante, número y nombre de la práctica, cargo y empresa, estado actual de la asignación y enlace directo al expediente en el sistema.</w:t>
            </w:r>
          </w:p>
        </w:tc>
        <w:tc>
          <w:tcPr>
            <w:tcW w:type="dxa" w:w="20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El correo se envía en menos de 5 minutos tras el evento. En caso de fallo, el sistema reintenta hasta 3 veces con intervalos de 2 minutos y registra el error en la bitácora si persiste. El Coordinador puede consultar el historial de envíos de notificaciones desde el expediente del estudiante.</w:t>
            </w:r>
          </w:p>
        </w:tc>
        <w:tc>
          <w:tcPr>
            <w:tcW w:type="dxa" w:w="18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Las notificaciones respetan el scope del rol receptor. Las plantillas de correo son configurables por el Administrador (RF-11-05). Todos los envíos de correo quedan registrados en la bitácora de auditoría con estado (enviado/fallido) y marca de tiempo.</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 Alta</w:t>
            </w:r>
          </w:p>
        </w:tc>
      </w:tr>
    </w:tbl>
    <w:p>
      <w:pPr>
        <w:spacing w:after="60" w:before="60"/>
      </w:pPr>
      <w:r>
        <w:rPr>
          <w:rFonts w:ascii="Arial" w:cs="Arial" w:eastAsia="Arial" w:hAnsi="Arial"/>
          <w:sz w:val="18"/>
          <w:szCs w:val="18"/>
        </w:rPr>
        <w:t xml:space="preserve"/>
      </w:r>
    </w:p>
    <w:p>
      <w:pPr>
        <w:spacing w:after="180" w:before="520"/>
      </w:pPr>
      <w:r>
        <w:rPr>
          <w:rFonts w:ascii="Arial" w:cs="Arial" w:eastAsia="Arial" w:hAnsi="Arial"/>
          <w:b/>
          <w:bCs/>
          <w:color w:val="1F4E79"/>
          <w:sz w:val="26"/>
          <w:szCs w:val="26"/>
        </w:rPr>
        <w:t xml:space="preserve">MÓDULO 06 – Vinculación y Documentos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480"/>
        <w:gridCol w:w="2380"/>
        <w:gridCol w:w="2040"/>
        <w:gridCol w:w="1880"/>
        <w:gridCol w:w="800"/>
      </w:tblGrid>
      <w:tr>
        <w:trPr>
          <w:tblHeader/>
        </w:trPr>
        <w:tc>
          <w:tcPr>
            <w:tcW w:type="dxa" w:w="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ID Requisito</w:t>
            </w:r>
          </w:p>
        </w:tc>
        <w:tc>
          <w:tcPr>
            <w:tcW w:type="dxa" w:w="1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Nombre del Requisito</w:t>
            </w:r>
          </w:p>
        </w:tc>
        <w:tc>
          <w:tcPr>
            <w:tcW w:type="dxa" w:w="2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Descripción del Requisito</w:t>
            </w:r>
          </w:p>
        </w:tc>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Criterio de Aceptación</w:t>
            </w:r>
          </w:p>
        </w:tc>
        <w:tc>
          <w:tcPr>
            <w:tcW w:type="dxa" w:w="1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Regla del Negocio</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Prioridad</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RF-06-01</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Carga de carta de presentación</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Al confirmarse la asignación de un estudiante a una vacante, el Coordinador o la Secretaria cargan la carta de presentación del estudiante dirigida a la empresa. El documento se adjunta al expediente en el repositorio de documentos de vinculación y queda disponible para visualización y descarga por los roles autorizados.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sistema acepta archivos en formato PDF, JPG o PNG con tamaño máximo de 10 MB. El repositorio indica si la carta ha sido cargada (completo) o está pendiente. El documento queda registrado con nombre, fecha de carga y usuario responsable.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No se puede confirmar el proceso de vinculación sin carta de presentación cargada. El documento queda archivado en el expediente con fecha y autor de carga. Una práctica cerrada no permite reemplazar ni eliminar los documentos de vinculación.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RF-06-02</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Carga y registro del convenio de práctica</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Coordinador o la Secretaria cargan el convenio o contrato de práctica firmado en formato PDF al repositorio de documentos. El sistema registra las firmas requeridas: Coordinador de Práctica, Tutor Empresarial y Estudiante, con indicación de quién confirmó la firma y cuándo. El documento físico firmado se adjunta escaneado al expediente.</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convenio no puede considerarse vigente hasta que las tres firmas estén confirmadas en el sistema. El Tutor Empresarial puede confirmar su firma desde su portal. El Coordinador puede marcar firmas manualmente si el proceso es físico. El archivo cargado debe ser PDF con tamaño máximo de 10 MB.</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Al confirmarse las tres firmas con el convenio cargado, el sistema activa automáticamente el estado 'En práctica' para el estudiante y registra la fecha oficial de inicio de la práctica. El convenio queda archivado de forma inmutable en el expediente.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RF-06-03</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Confirmación de vinculación y activación de práctica</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Al completarse el convenio firmado, el Coordinador confirma la vinculación ingresando las fechas oficiales de inicio y fin de la práctica. El sistema activa el estado 'En práctica' para el estudiante, asigna el Docente Asesor correspondiente y notifica a todos los actores involucrados (estudiante, tutor empresarial, docente asesor) por correo electrónico y en el panel.</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La fecha de fin no puede ser anterior a la fecha de inicio. La práctica activada queda visible en el tablero de seguimiento del Coordinador y del Docente Asesor. La notificación se envía automáticamente al confirmar la vinculación.</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No se puede activar una práctica sin convenio cargado y firmado por los tres actores requeridos. La fecha de inicio es la referencia para calcular los cortes de evaluación.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RF-06-04</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Repositorio de documentos por práctica</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Cada práctica dentro del expediente del estudiante tiene un repositorio de documentos organizado por categorías: Documentos de vinculación (cartas, convenios), Documentos de seguimiento (informes por corte), Evaluaciones y encuestas, Acta de cierre. Por cada documento se registra: nombre, fecha de carga, quién lo cargó y estado.</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Los documentos pueden ser visualizados y descargados por los roles autorizados. El repositorio muestra el estado de cada categoría (completo/pendiente). El Estudiante puede descargar únicamente los documentos que le corresponden.</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Los documentos de una práctica cerrada son inmutables; no pueden reemplazarse ni eliminarse. El tamaño máximo por archivo es de 10 MB. Se aceptan formatos PDF, JPG y PNG.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bl>
    <w:p>
      <w:pPr>
        <w:spacing w:after="60" w:before="60"/>
      </w:pPr>
      <w:r>
        <w:rPr>
          <w:rFonts w:ascii="Arial" w:cs="Arial" w:eastAsia="Arial" w:hAnsi="Arial"/>
          <w:sz w:val="18"/>
          <w:szCs w:val="18"/>
        </w:rPr>
        <w:t xml:space="preserve"/>
      </w:r>
    </w:p>
    <w:p>
      <w:pPr>
        <w:spacing w:after="180" w:before="520"/>
      </w:pPr>
      <w:r>
        <w:rPr>
          <w:rFonts w:ascii="Arial" w:cs="Arial" w:eastAsia="Arial" w:hAnsi="Arial"/>
          <w:b/>
          <w:bCs/>
          <w:color w:val="1F4E79"/>
          <w:sz w:val="26"/>
          <w:szCs w:val="26"/>
        </w:rPr>
        <w:t xml:space="preserve">MÓDULO 07 – Seguimiento a la Práctica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480"/>
        <w:gridCol w:w="2380"/>
        <w:gridCol w:w="2040"/>
        <w:gridCol w:w="1880"/>
        <w:gridCol w:w="800"/>
      </w:tblGrid>
      <w:tr>
        <w:trPr>
          <w:tblHeader/>
        </w:trPr>
        <w:tc>
          <w:tcPr>
            <w:tcW w:type="dxa" w:w="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ID Requisito</w:t>
            </w:r>
          </w:p>
        </w:tc>
        <w:tc>
          <w:tcPr>
            <w:tcW w:type="dxa" w:w="1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Nombre del Requisito</w:t>
            </w:r>
          </w:p>
        </w:tc>
        <w:tc>
          <w:tcPr>
            <w:tcW w:type="dxa" w:w="2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Descripción del Requisito</w:t>
            </w:r>
          </w:p>
        </w:tc>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Criterio de Aceptación</w:t>
            </w:r>
          </w:p>
        </w:tc>
        <w:tc>
          <w:tcPr>
            <w:tcW w:type="dxa" w:w="1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Regla del Negocio</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Prioridad</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RF-07-01</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Tablero de seguimiento general (Coordinador y Secretaria)</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Vista tabular con todos los estudiantes en práctica activa del programa. Columnas: nombre del estudiante, empresa, docente asesor asignado, corte actual, estado del seguimiento (Al día / Pendiente / En alerta), último registro de actividad. Filtros: empresa, docente asesor, corte actual, estado de seguimiento.</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tablero muestra en tiempo real el estado de cada estudiante. Los indicadores visuales de alerta (rojo, amarillo, verde) permiten identificar situaciones urgentes de un vistazo. Desde cada fila se puede acceder directamente al expediente del estudiante.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Un estudiante pasa a estado 'En alerta' si no tiene registro de actividad en más de N días hábiles, donde N es configurable por el Coordinador. El sistema genera alerta automática al Coordinador cuando un estudiante entra en este estado.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RF-07-02</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Registro de observaciones y seguimiento por el Docente Asesor</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Docente Asesor puede registrar observaciones, comentarios de seguimiento y novedades sobre cada estudiante asignado, organizadas por corte de evaluación. Puede también cargar documentos de seguimiento (informes de visita, actas) al expediente del estudiante.</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Las observaciones quedan registradas con fecha y autor. El Coordinador puede ver todas las observaciones de todos sus estudiantes. El estudiante puede ver las observaciones que el Docente Asesor marque como visibles para él.</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Docente Asesor solo puede registrar observaciones sobre estudiantes que le hayan sido asignados. No puede modificar observaciones de cortes ya cerrados por el Coordinador.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RF-07-03</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Registro de avances y desempeño por el Tutor Empresarial</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Tutor Empresarial registra el avance y desempeño del practicante desde su portal, por corte de evaluación. Puede indicar logros, dificultades y observaciones generales.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Tutor Empresarial solo puede registrar avances de sus estudiantes asignados. Los registros son visibles para el Coordinador de Práctica y el Docente Asesor. El Tutor Empresarial puede editar registros del corte activo hasta que el Coordinador cierre el corte.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seguimiento del Tutor Empresarial es independiente al del Docente Asesor. Ambos aportan información complementaria sobre el mismo estudiante.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RF-07-04</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Bitácora de avances del estudiante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Estudiante puede registrar sus propios avances, actividades realizadas y reflexiones sobre su práctica en un espacio de bitácora personal. Cada entrada tiene fecha y es visible para el Docente Asesor y el Coordinador.</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estudiante puede registrar múltiples entradas por corte. No puede editar entradas de cortes anteriores ya cerrados. El Docente Asesor puede comentar las entradas del estudiante.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La bitácora del estudiante es un insumo de seguimiento, no un reemplazo del seguimiento del Docente Asesor. El Coordinador puede ver la bitácora de cualquier estudiante de su programa.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Media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RF-07-05</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Alertas automáticas de inactividad</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sistema evalúa diariamente si cada estudiante en práctica activa tiene actividad registrada (seguimiento del docente, avances del tutor o bitácora del estudiante) en los últimos N días hábiles. Al superar el umbral configurado, genera una alerta en el panel y envía un correo electrónico al Coordinador y al Docente Asesor con el nombre del estudiante, empresa y días sin actividad.</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umbral de días sin actividad es configurable por programa. No se generan alertas duplicadas por el mismo estudiante en el mismo día. Al registrarse nueva actividad, la alerta se cierra automáticamente.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Las alertas de inactividad son visibles únicamente para el Coordinador de Práctica y el Docente Asesor del estudiante afectado, no para el estudiante.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Media</w:t>
            </w:r>
          </w:p>
        </w:tc>
      </w:tr>
    </w:tbl>
    <w:p>
      <w:pPr>
        <w:spacing w:after="60" w:before="60"/>
      </w:pPr>
      <w:r>
        <w:rPr>
          <w:rFonts w:ascii="Arial" w:cs="Arial" w:eastAsia="Arial" w:hAnsi="Arial"/>
          <w:sz w:val="18"/>
          <w:szCs w:val="18"/>
        </w:rPr>
        <w:t xml:space="preserve"/>
      </w:r>
    </w:p>
    <w:p>
      <w:pPr>
        <w:spacing w:after="180" w:before="520"/>
      </w:pPr>
      <w:r>
        <w:rPr>
          <w:rFonts w:ascii="Arial" w:cs="Arial" w:eastAsia="Arial" w:hAnsi="Arial"/>
          <w:b/>
          <w:bCs/>
          <w:color w:val="1F4E79"/>
          <w:sz w:val="26"/>
          <w:szCs w:val="26"/>
        </w:rPr>
        <w:t xml:space="preserve">MÓDULO 08 – Calificaciones y Evaluaciones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480"/>
        <w:gridCol w:w="2380"/>
        <w:gridCol w:w="2040"/>
        <w:gridCol w:w="1880"/>
        <w:gridCol w:w="800"/>
      </w:tblGrid>
      <w:tr>
        <w:trPr>
          <w:tblHeader/>
        </w:trPr>
        <w:tc>
          <w:tcPr>
            <w:tcW w:type="dxa" w:w="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ID Requisito</w:t>
            </w:r>
          </w:p>
        </w:tc>
        <w:tc>
          <w:tcPr>
            <w:tcW w:type="dxa" w:w="1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Nombre del Requisito</w:t>
            </w:r>
          </w:p>
        </w:tc>
        <w:tc>
          <w:tcPr>
            <w:tcW w:type="dxa" w:w="2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Descripción del Requisito</w:t>
            </w:r>
          </w:p>
        </w:tc>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Criterio de Aceptación</w:t>
            </w:r>
          </w:p>
        </w:tc>
        <w:tc>
          <w:tcPr>
            <w:tcW w:type="dxa" w:w="1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Regla del Negocio</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Prioridad</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RF-08-01</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Registro de nota del Docente Asesor</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Docente Asesor registra su nota de evaluación al estudiante al concluir la práctica o en el corte correspondiente. Ingresa: nota numérica (dentro del rango configurado por el programa) y observaciones sobre el desempeño general del practicante durante la práctica.</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Docente Asesor solo puede registrar nota de sus estudiantes asignados. La nota debe estar dentro del rango numérico configurado para el programa (ej: 0.0 a 5.0). La nota puede modificarse hasta que el Coordinador cierre el proceso de evaluación.</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registro de nota por el Docente Asesor es requisito previo para que el Coordinador pueda registrar la nota final definitiva. Si no se ha registrado antes del cierre del proceso, el sistema genera alerta al Coordinador.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RF-08-02</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Registro de nota del Tutor Empresarial</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Tutor Empresarial registra su nota de evaluación del practicante desde su portal, valorando el desempeño en la empresa durante la práctica. Ingresa: nota numérica (dentro del rango configurado) y observaciones generales sobre el desempeño del practicante.</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Tutor Empresarial solo puede registrar nota de sus estudiantes asignados. El formulario debe ser simple e intuitivo para usuarios externos a la universidad. El Tutor puede editar la nota hasta que el Coordinador cierre el proceso de evaluación.</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registro de nota por el Tutor Empresarial es un insumo de referencia independiente de la nota del Docente Asesor. El Coordinador es el responsable de registrar la nota final definitiva basándose en ambas notas de referencia.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RF-08-04</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Registro de nota final por el Coordinador</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Coordinador de Práctica registra la nota final del estudiante tomando como referencia las notas ingresadas por el Docente Asesor y el Tutor Empresarial. La nota final ingresada por el Coordinador determina el resultado de la práctica (Aprobado / Reprobado) según la nota mínima configurada por programa.</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Solo el Coordinador puede registrar la nota final. El sistema muestra las notas de referencia del Docente Asesor y del Tutor Empresarial para facilitar la decisión. El sistema indica claramente si la nota ingresada supera el mínimo (Aprobado) o no (Reprobado).</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sistema no realiza cálculos automáticos de notas. El Coordinador ingresa manualmente el valor de la nota final. Una vez registrada la nota y ejecutado el cierre, el registro queda inmutable. La nota final es el único valor que determina el resultado de la práctica.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RF-08-05</w:t>
            </w:r>
          </w:p>
        </w:tc>
        <w:tc>
          <w:tcPr>
            <w:tcW w:type="dxa" w:w="1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Encuesta de satisfacción del Tutor Empresarial — notificaciones y recordatorios</w:t>
            </w:r>
          </w:p>
        </w:tc>
        <w:tc>
          <w:tcPr>
            <w:tcW w:type="dxa" w:w="23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Al finalizar la práctica y entrar en fase de cierre, el sistema envía automáticamente un correo de invitación al Tutor Empresarial con enlace directo a la encuesta de satisfacción sobre el proceso de práctica y el desempeño del practicante. La encuesta incluye preguntas de selección y campo de comentarios abiertos. Si la encuesta permanece pendiente, el sistema envía correos de recordatorio automático con la frecuencia configurada en RF-11-05 (por defecto cada 3 días hábiles) hasta que la encuesta sea completada o el Coordinador ejecute el cierre por excepción. El Tutor puede guardar la encuesta en borrador y completarla después.</w:t>
            </w:r>
          </w:p>
        </w:tc>
        <w:tc>
          <w:tcPr>
            <w:tcW w:type="dxa" w:w="20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El estado de la encuesta (Pendiente / En borrador / Completada) es visible en tiempo real en el checklist de cierre (RF-09-01) con indicador visual de color. La encuesta debe completarse antes de que el Coordinador pueda ejecutar el cierre formal. Las respuestas son visibles para el Coordinador y la Dirección en reportes agregados.</w:t>
            </w:r>
          </w:p>
        </w:tc>
        <w:tc>
          <w:tcPr>
            <w:tcW w:type="dxa" w:w="18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La estructura de la encuesta es configurable por el Administrador. Los resultados individuales son confidenciales; solo se exponen datos agregados en los reportes. Los recordatorios automáticos se detienen al completarse la encuesta o al ejecutarse el cierre. Todos los envíos de correo quedan registrados en la bitácora.</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RF-08-06</w:t>
            </w:r>
          </w:p>
        </w:tc>
        <w:tc>
          <w:tcPr>
            <w:tcW w:type="dxa" w:w="1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Autoevaluación y encuesta del Estudiante — notificaciones y recordatorios</w:t>
            </w:r>
          </w:p>
        </w:tc>
        <w:tc>
          <w:tcPr>
            <w:tcW w:type="dxa" w:w="23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Al finalizar la práctica y entrar en fase de cierre, el sistema envía automáticamente un correo de invitación al Estudiante con enlace directo a su autoevaluación y a la encuesta de satisfacción sobre la empresa, el Tutor Empresarial y el proceso de práctica en general. Si la encuesta permanece pendiente, el sistema envía correos de recordatorio automático con la frecuencia configurada en RF-11-05 hasta que sea completada. El Coordinador puede ver el resultado de la autoevaluación al ejecutar el cierre.</w:t>
            </w:r>
          </w:p>
        </w:tc>
        <w:tc>
          <w:tcPr>
            <w:tcW w:type="dxa" w:w="20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El estado de la encuesta del Estudiante (Pendiente / Completada) es visible en el checklist de cierre (RF-09-01) con indicador visual de color. La autoevaluación y encuesta son requisito obligatorio para habilitar el cierre formal. El estudiante no puede editar respuestas una vez enviadas.</w:t>
            </w:r>
          </w:p>
        </w:tc>
        <w:tc>
          <w:tcPr>
            <w:tcW w:type="dxa" w:w="18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Las respuestas de la encuesta del estudiante sobre la empresa son confidenciales individualmente; solo se presentan en reportes agregados para proteger al estudiante. Los recordatorios automáticos se detienen al completarse la encuesta. Todos los envíos de correo quedan registrados en la bitácora.</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 Media</w:t>
            </w:r>
          </w:p>
        </w:tc>
      </w:tr>
    </w:tbl>
    <w:p>
      <w:pPr>
        <w:spacing w:after="60" w:before="60"/>
      </w:pPr>
      <w:r>
        <w:rPr>
          <w:rFonts w:ascii="Arial" w:cs="Arial" w:eastAsia="Arial" w:hAnsi="Arial"/>
          <w:sz w:val="18"/>
          <w:szCs w:val="18"/>
        </w:rPr>
        <w:t xml:space="preserve"/>
      </w:r>
    </w:p>
    <w:p>
      <w:pPr>
        <w:spacing w:after="180" w:before="520"/>
      </w:pPr>
      <w:r>
        <w:rPr>
          <w:rFonts w:ascii="Arial" w:cs="Arial" w:eastAsia="Arial" w:hAnsi="Arial"/>
          <w:b/>
          <w:bCs/>
          <w:color w:val="1F4E79"/>
          <w:sz w:val="26"/>
          <w:szCs w:val="26"/>
        </w:rPr>
        <w:t xml:space="preserve">MÓDULO 09 – Cierre de Práctica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480"/>
        <w:gridCol w:w="2380"/>
        <w:gridCol w:w="2040"/>
        <w:gridCol w:w="1880"/>
        <w:gridCol w:w="800"/>
      </w:tblGrid>
      <w:tr>
        <w:trPr>
          <w:tblHeader/>
        </w:trPr>
        <w:tc>
          <w:tcPr>
            <w:tcW w:type="dxa" w:w="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ID Requisito</w:t>
            </w:r>
          </w:p>
        </w:tc>
        <w:tc>
          <w:tcPr>
            <w:tcW w:type="dxa" w:w="1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Nombre del Requisito</w:t>
            </w:r>
          </w:p>
        </w:tc>
        <w:tc>
          <w:tcPr>
            <w:tcW w:type="dxa" w:w="2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Descripción del Requisito</w:t>
            </w:r>
          </w:p>
        </w:tc>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Criterio de Aceptación</w:t>
            </w:r>
          </w:p>
        </w:tc>
        <w:tc>
          <w:tcPr>
            <w:tcW w:type="dxa" w:w="1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Regla del Negocio</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Prioridad</w:t>
            </w:r>
          </w:p>
        </w:tc>
      </w:tr>
      <w:tr>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RF-09-01</w:t>
            </w:r>
          </w:p>
        </w:tc>
        <w:tc>
          <w:tcPr>
            <w:tcW w:type="dxa" w:w="1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Checklist de requisitos de cierre con seguimiento de encuestas y recordatorios</w:t>
            </w:r>
          </w:p>
        </w:tc>
        <w:tc>
          <w:tcPr>
            <w:tcW w:type="dxa" w:w="23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Antes de ejecutar el cierre formal, el sistema presenta un checklist automático verificando: (1) nota del Docente Asesor registrada; (2) nota del Tutor Empresarial registrada; (3) nota final registrada por el Coordinador; (4) Encuesta del Tutor Empresarial — muestra estado visual dinámico (Pendiente / En borrador / Completada), fecha del último correo de recordatorio enviado y botón 'Enviar recordatorio ahora'; (5) Encuesta del Estudiante — muestra estado visual dinámico (Pendiente / Completada), fecha del último correo de recordatorio enviado y botón 'Enviar recordatorio ahora'; (6) documentos requeridos cargados en el repositorio; (7) informe final del estudiante cargado. Al hacer clic en 'Enviar recordatorio', el sistema envía inmediatamente un correo al actor correspondiente y registra la fecha/hora del envío en el checklist.</w:t>
            </w:r>
          </w:p>
        </w:tc>
        <w:tc>
          <w:tcPr>
            <w:tcW w:type="dxa" w:w="20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El botón 'Ejecutar cierre' solo se habilita cuando todos los ítems obligatorios del checklist están en verde. Los ítems pendientes se muestran con indicador rojo y enlace directo a la acción requerida. El Coordinador puede ver el estado del checklist en cualquier momento durante el proceso de práctica. El estado de las encuestas se actualiza en tiempo real sin necesidad de recargar.</w:t>
            </w:r>
          </w:p>
        </w:tc>
        <w:tc>
          <w:tcPr>
            <w:tcW w:type="dxa" w:w="18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El checklist es configurable por programa; el Administrador puede agregar o quitar requisitos de cierre. No se envía más de un recordatorio manual por actor en el mismo día. Los recordatorios manuales del Coordinador se suman a los automáticos (RF-11-05), pero el límite de un correo por día sigue aplicando. Todos los envíos de recordatorio quedan registrados en la bitácora.</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RF-09-02</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Ejecución del cierre formal de la práctica</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Al completarse el checklist, el Coordinador de Práctica ejecuta el cierre formal. El sistema lee la nota final previamente registrada, determina el resultado (Aprobado si supera la nota mínima / Reprobado) y actualiza el estado del estudiante en el expediente. Al ejecutar el cierre, el expediente pasa a estado inmutable y el sistema notifica por correo y en el panel al Estudiante, Docente Asesor, Tutor Empresarial y Empresa el resultado.</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cierre requiere confirmación explícita del Coordinador. El proceso de cierre no puede deshacerse. El Coordinador puede cargar opcionalmente el acta de cierre como documento en el repositorio.</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La práctica queda en estado inmutable desde el momento del cierre. El Coordinador de Práctica es el único rol que puede ejecutar el cierre formal.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RF-09-03</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Actualización automática de estado del estudiante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Al cerrarse la práctica, el sistema actualiza el estado del estudiante en el expediente: 'Práctica N Completada' si aprobó, o 'Práctica N Reprobada' si no alcanzó la nota mínima. Notifica automáticamente por correo y en el panel a la Coordinación Académica para que evalúe la habilitación de la siguiente práctica.</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estado del expediente se actualiza de forma inmediata al ejecutar el cierre. La notificación a la Coordinación Académica incluye el nombre del estudiante, el resultado y la nota final.</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Un estudiante con Práctica N Reprobada no puede acceder automáticamente a la Práctica N+1. La Coordinación Académica debe tomar una decisión explícita (nueva oportunidad, restricción u otra acción).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RF-09-04</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Archivado inmutable del expediente de la práctica cerrada</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Al ejecutarse el cierre formal, toda la documentación de la práctica (convenios cargados, notas registradas, evaluaciones, seguimientos, acta de cierre si fue cargada) queda archivada en el expediente del estudiante en estado de solo lectura. Ningún actor puede modificar, reemplazar ni eliminar documentos de una práctica cerrada.</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Cualquier intento de modificar un documento de una práctica cerrada debe retornar error 403. El expediente cerrado es consultable por los roles autorizados en modo solo lectura en cualquier momento futuro.</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Si se requiere corregir un error en una práctica cerrada, el proceso debe realizarse mediante solicitud formal aprobada por la Dirección, con registro en bitácora de auditoría.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bl>
    <w:p>
      <w:pPr>
        <w:spacing w:after="60" w:before="60"/>
      </w:pPr>
      <w:r>
        <w:rPr>
          <w:rFonts w:ascii="Arial" w:cs="Arial" w:eastAsia="Arial" w:hAnsi="Arial"/>
          <w:sz w:val="18"/>
          <w:szCs w:val="18"/>
        </w:rPr>
        <w:t xml:space="preserve"/>
      </w:r>
    </w:p>
    <w:p>
      <w:pPr>
        <w:spacing w:after="180" w:before="520"/>
      </w:pPr>
      <w:r>
        <w:rPr>
          <w:rFonts w:ascii="Arial" w:cs="Arial" w:eastAsia="Arial" w:hAnsi="Arial"/>
          <w:b/>
          <w:bCs/>
          <w:color w:val="1F4E79"/>
          <w:sz w:val="26"/>
          <w:szCs w:val="26"/>
        </w:rPr>
        <w:t xml:space="preserve">MÓDULO 10 – Reportes e Indicadores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480"/>
        <w:gridCol w:w="2380"/>
        <w:gridCol w:w="2040"/>
        <w:gridCol w:w="1880"/>
        <w:gridCol w:w="800"/>
      </w:tblGrid>
      <w:tr>
        <w:trPr>
          <w:tblHeader/>
        </w:trPr>
        <w:tc>
          <w:tcPr>
            <w:tcW w:type="dxa" w:w="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ID Requisito</w:t>
            </w:r>
          </w:p>
        </w:tc>
        <w:tc>
          <w:tcPr>
            <w:tcW w:type="dxa" w:w="1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Nombre del Requisito</w:t>
            </w:r>
          </w:p>
        </w:tc>
        <w:tc>
          <w:tcPr>
            <w:tcW w:type="dxa" w:w="2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Descripción del Requisito</w:t>
            </w:r>
          </w:p>
        </w:tc>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Criterio de Aceptación</w:t>
            </w:r>
          </w:p>
        </w:tc>
        <w:tc>
          <w:tcPr>
            <w:tcW w:type="dxa" w:w="1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Regla del Negocio</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Prioridad</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RF-10-01</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Reporte de estado del proceso por programa y periodo</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Reporte tabular que muestra el número de estudiantes en cada estado del proceso (aptos sin iniciar, en asignación, en práctica, completados, reprobados) filtrado por facultad, programa, periodo académico y número de práctica. El Coordinador ve su programa; la Coordinación Académica ve su facultad; la Dirección ve todos.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Los datos del reporte reflejan el estado en tiempo real. Los totales por estado se muestran al pie. El reporte puede exportarse a Excel o PDF.</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scope del usuario aplica también en los reportes: el Coordinador no puede generar reportes de otros programas. Los periodos académicos son configurables.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RF-10-02</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Reporte de notas registradas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Reporte con las notas registradas de todos los estudiantes por programa y periodo. Columnas: estudiante, número de práctica, empresa, nota del Docente Asesor, nota del Tutor Empresarial, nota final registrada por el Coordinador, resultado (Aprobado/Reprobado). Filtros: programa, periodo, docente asesor, empresa, resultado.</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reporte incluye tanto prácticas activas (notas parciales o sin nota) como cerradas (nota final). Las prácticas sin nota final registrada se muestran como 'Pendiente'. Exportable a Excel y PDF.</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Las notas exportadas conservan el formato numérico con dos decimales. El reporte de notas es confidencial para la Empresa; no pueden acceder a notas de otros practicantes.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RF-10-03</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Reporte de empresas y vacantes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Reporte con todas las empresas vinculadas, número de vacantes por estado (pendiente, activa, cerrada), número de estudiantes asignados histórico y activo, y tasa de finalización exitosa (prácticas completadas / total iniciadas en la empresa). Filtros: sector, programa, periodo.</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reporte de empresas es accesible para el Coordinador, la Coordinación Académica y la Dirección. La tasa de finalización exitosa se calcula automáticamente. Exportable a Excel.</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Los datos de la empresa que se exponen en el reporte no incluyen información financiera ni datos personales de los tutores.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Media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RF-10-04</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Tablero gerencial de indicadores (Dirección)</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Panel visual exclusivo para la Dirección con indicadores agregados de toda la universidad: total de practicantes activos por facultad, tasa de aprobación global y por programa, número de empresas activas, tiempo promedio de gestión (días desde que el estudiante es marcado Apto hasta el inicio de la práctica), prácticas cerradas en el periodo. Los indicadores responden a filtros de periodo.</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tablero muestra gráficos interactivos (barras por facultad, tendencia histórica). Al hacer clic en un indicador, navega al reporte detallado correspondiente. Los datos se actualizan en tiempo real.</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tablero gerencial no expone datos individuales de estudiantes ni empresas; solo indicadores agregados. La Coordinación Académica puede ver una versión del tablero limitada a su facultad.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Media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RF-10-05</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Reporte consolidado de encuestas de satisfacción</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Reporte con resultados agregados de las encuestas de satisfacción diligenciadas por los Tutores Empresariales y los Estudiantes. Muestra promedios por pregunta, por empresa y por programa. Identifica las empresas y los procesos mejor y peor evaluados. Incluye indicador de tasa de respuesta por programa y periodo.</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Los resultados son siempre agregados; no se exponen respuestas individuales de estudiantes. Mínimo de 5 respuestas para mostrar datos de una empresa (para proteger la confidencialidad). Exportable a Excel.</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reporte de encuestas es accesible para el Coordinador de Práctica, la Coordinación Académica y la Dirección. Las empresas no tienen acceso a los resultados de sus propias encuestas individualmente.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Media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RF-10-06</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Exportación de reportes a Excel y PDF</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Todos los reportes tabulares del sistema pueden exportarse a Excel (.xlsx) con todas las columnas del reporte, encabezados descriptivos en español y filtros activos aplicados. Los reportes de notas y actas pueden exportarse también a PDF. El nombre del archivo sigue el patrón: '[TipoReporte]_[Programa]_[Periodo]_[FechaExportacion]'.</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La exportación respeta los filtros activos del reporte. Para más de 1000 filas, la exportación se ejecuta en segundo plano con notificación al terminar. Las exportaciones quedan registradas en la bitácora de auditoría.</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La exportación no incluye datos fuera del scope del usuario que la genera. Los archivos exportados no contienen información de usuarios de otros programas o facultades.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Media</w:t>
            </w:r>
          </w:p>
        </w:tc>
      </w:tr>
    </w:tbl>
    <w:p>
      <w:pPr>
        <w:spacing w:after="60" w:before="60"/>
      </w:pPr>
      <w:r>
        <w:rPr>
          <w:rFonts w:ascii="Arial" w:cs="Arial" w:eastAsia="Arial" w:hAnsi="Arial"/>
          <w:sz w:val="18"/>
          <w:szCs w:val="18"/>
        </w:rPr>
        <w:t xml:space="preserve"/>
      </w:r>
    </w:p>
    <w:p>
      <w:pPr>
        <w:spacing w:after="180" w:before="520"/>
      </w:pPr>
      <w:r>
        <w:rPr>
          <w:rFonts w:ascii="Arial" w:cs="Arial" w:eastAsia="Arial" w:hAnsi="Arial"/>
          <w:b/>
          <w:bCs/>
          <w:color w:val="1F4E79"/>
          <w:sz w:val="26"/>
          <w:szCs w:val="26"/>
        </w:rPr>
        <w:t xml:space="preserve">MÓDULO 11 – Configuración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480"/>
        <w:gridCol w:w="2380"/>
        <w:gridCol w:w="2040"/>
        <w:gridCol w:w="1880"/>
        <w:gridCol w:w="800"/>
      </w:tblGrid>
      <w:tr>
        <w:trPr>
          <w:tblHeader/>
        </w:trPr>
        <w:tc>
          <w:tcPr>
            <w:tcW w:type="dxa" w:w="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ID Requisito</w:t>
            </w:r>
          </w:p>
        </w:tc>
        <w:tc>
          <w:tcPr>
            <w:tcW w:type="dxa" w:w="1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Nombre del Requisito</w:t>
            </w:r>
          </w:p>
        </w:tc>
        <w:tc>
          <w:tcPr>
            <w:tcW w:type="dxa" w:w="2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Descripción del Requisito</w:t>
            </w:r>
          </w:p>
        </w:tc>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Criterio de Aceptación</w:t>
            </w:r>
          </w:p>
        </w:tc>
        <w:tc>
          <w:tcPr>
            <w:tcW w:type="dxa" w:w="1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Regla del Negocio</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Prioridad</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RF-11-02</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Configuración de parámetros por programa</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Administrador (o la Coordinación Académica para su facultad) configura los parámetros operativos por programa: número de prácticas del programa, número de cortes por práctica, nota mínima de aprobación, requisitos por número de práctica, máximo de asignaciones simultáneas por estudiante y umbral de inactividad para alertas.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Los cambios en parámetros aplican solo a nuevas prácticas iniciadas después del cambio; las prácticas activas conservan la configuración con la que fueron iniciadas. Cada parámetro tiene un valor por defecto institucional.</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La configuración por programa permite que diferentes facultades y programas operen con reglas distintas sin afectarse entre sí, garantizando la escalabilidad del sistema.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Alta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RF-11-03</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Gestión de catálogos maestros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Administrador gestiona los catálogos de datos que alimentan los selectores del sistema: sectores económicos de empresas, áreas de práctica, modalidades, tipos de documentos requeridos, estados personalizados. Los ítems activos aparecen en todos los selectores del sistema. Los inactivos se conservan en registros históricos.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No se puede inactivar un ítem referenciado en un registro activo. Al agregar un ítem nuevo, queda disponible inmediatamente en todos los formularios del sistema. Los catálogos pueden importarse masivamente desde plantilla Excel.</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Los catálogos maestros son globales para toda la institución. Un cambio en un catálogo afecta todos los programas y facultades que lo usen.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Baja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RF-11-04</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Generación de respaldo de datos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Administrador puede generar manualmente un respaldo completo de datos en formato Excel con hojas: Estudiantes, Expedientes de prácticas, Empresas, Vacantes, Notas registradas, Evaluaciones, Usuarios y Bitácora de auditoría (últimos 2 años). Nombre del archivo: 'Respaldo_GestionPracticas_AAAA-MM-DD_HHMMSS.xlsx'.</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respaldo no incluye contraseñas ni archivos adjuntos binarios. Si tarda más de 15 segundos se ejecuta en segundo plano con notificación al terminar. La generación queda registrada en la bitácora de auditoría.</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El respaldo es siempre un proceso manual; no hay respaldos automáticos en esta versión. El archivo generado no sustituye la política de backup del servidor de base de datos.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 Baja</w:t>
            </w:r>
          </w:p>
        </w:tc>
      </w:tr>
      <w:tr>
        <w:tc>
          <w:tcPr>
            <w:tcW w:type="dxa" w:w="7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sz w:val="18"/>
                <w:szCs w:val="18"/>
              </w:rPr>
              <w:t xml:space="preserve">RF-11-05</w:t>
            </w:r>
          </w:p>
        </w:tc>
        <w:tc>
          <w:tcPr>
            <w:tcW w:type="dxa" w:w="1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sz w:val="18"/>
                <w:szCs w:val="18"/>
              </w:rPr>
              <w:t xml:space="preserve">Configuración de notificaciones por correo electrónico</w:t>
            </w:r>
          </w:p>
        </w:tc>
        <w:tc>
          <w:tcPr>
            <w:tcW w:type="dxa" w:w="23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sz w:val="18"/>
                <w:szCs w:val="18"/>
              </w:rPr>
              <w:t xml:space="preserve">El Administrador configura las reglas y plantillas del sistema de notificaciones por correo. Por cada tipo de evento (nueva asignación, cambio de estado de asignación, encuesta de satisfacción disponible, recordatorio de encuesta pendiente, alerta de inactividad, confirmación de vinculación, resultado de cierre) se define: plantilla HTML del correo con variables dinámicas (ej: {{nombre_estudiante}}, {{empresa}}, {{nombre_practica}}, {{enlace_encuesta}}), roles receptores, si el correo es obligatorio o informativo, y frecuencia de recordatorios automáticos en días hábiles (valor por defecto: 3 días para encuestas pendientes). El sistema envía todos los correos a través del servidor SMTP institucional configurado.</w:t>
            </w:r>
          </w:p>
        </w:tc>
        <w:tc>
          <w:tcPr>
            <w:tcW w:type="dxa" w:w="2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sz w:val="18"/>
                <w:szCs w:val="18"/>
              </w:rPr>
              <w:t xml:space="preserve">Las plantillas son editables sin tocar código; el Administrador puede previsualizar el correo antes de guardar. Cada tipo de evento tiene una plantilla independiente. Los cambios aplican a partir del siguiente envío.</w:t>
            </w:r>
          </w:p>
        </w:tc>
        <w:tc>
          <w:tcPr>
            <w:tcW w:type="dxa" w:w="18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sz w:val="18"/>
                <w:szCs w:val="18"/>
              </w:rPr>
              <w:t xml:space="preserve">Los recordatorios automáticos de encuestas se detienen al completarse la encuesta o al ejecutarse el cierre formal. No se envía más de un recordatorio automático por actor por día. Todos los envíos quedan registrados en la bitácora de auditoría con estado (enviado/fallido/reintento) y marca de tiempo.</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sz w:val="18"/>
                <w:szCs w:val="18"/>
              </w:rPr>
              <w:t xml:space="preserve">● Alta</w:t>
            </w:r>
          </w:p>
        </w:tc>
      </w:tr>
    </w:tbl>
    <w:p>
      <w:pPr>
        <w:spacing w:after="60" w:before="60"/>
      </w:pPr>
      <w:r>
        <w:rPr>
          <w:rFonts w:ascii="Arial" w:cs="Arial" w:eastAsia="Arial" w:hAnsi="Arial"/>
          <w:sz w:val="18"/>
          <w:szCs w:val="18"/>
        </w:rPr>
        <w:t xml:space="preserve"/>
      </w:r>
    </w:p>
    <w:p>
      <w:pPr>
        <w:pBdr>
          <w:top w:val="single" w:color="1F4E79" w:sz="4" w:space="4"/>
        </w:pBdr>
        <w:spacing w:after="0" w:before="240"/>
        <w:jc w:val="center"/>
      </w:pPr>
      <w:r>
        <w:rPr>
          <w:rFonts w:ascii="Arial" w:cs="Arial" w:eastAsia="Arial" w:hAnsi="Arial"/>
          <w:i/>
          <w:iCs/>
          <w:color w:val="595959"/>
          <w:sz w:val="16"/>
          <w:szCs w:val="16"/>
        </w:rPr>
        <w:t xml:space="preserve">Universidad Alexander Von Humboldt  ·  Plataforma de Gestión de Prácticas Empresariales  ·  Requisitos Funcionales v1.2  ·  Confidencial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2026-05-12T13:19:59.085Z</dcterms:created>
  <dcterms:modified xsi:type="dcterms:W3CDTF">2026-05-12T13:19:59.102Z</dcterms:modified>
</cp:coreProperties>
</file>

<file path=docProps/custom.xml><?xml version="1.0" encoding="utf-8"?>
<Properties xmlns="http://schemas.openxmlformats.org/officeDocument/2006/custom-properties" xmlns:vt="http://schemas.openxmlformats.org/officeDocument/2006/docPropsVTypes"/>
</file>