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Exhibit 12A: Hybrid Identity Anomaly Detector — Released as a Standalone System</w:t>
      </w:r>
    </w:p>
    <w:p>
      <w:r>
        <w:rPr>
          <w:b/>
          <w:i w:val="0"/>
        </w:rPr>
        <w:t>Petitioner: Samuel Gbli Tetteh</w:t>
      </w:r>
    </w:p>
    <w:p>
      <w:r>
        <w:rPr>
          <w:b w:val="0"/>
          <w:i/>
        </w:rPr>
        <w:t>Addendum to Exhibit 12 — documenting that the identity anomaly detector has been packaged and publicly released as a reusable, standalone tool.</w:t>
      </w:r>
    </w:p>
    <w:p>
      <w:pPr>
        <w:pStyle w:val="Heading1"/>
      </w:pPr>
      <w:r>
        <w:t>1. Packaged and published for public use</w:t>
      </w:r>
    </w:p>
    <w:p>
      <w:r>
        <w:rPr>
          <w:b w:val="0"/>
          <w:i w:val="0"/>
        </w:rPr>
        <w:t>The Hybrid Identity Anomaly Detector (an Isolation Forest that flags anomalous authentication events — credential compromise, lateral movement, insider threats) has been released as a self-contained tool anyone can run, under the permissive Apache-2.0 license.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Location</w:t>
            </w:r>
          </w:p>
        </w:tc>
      </w:tr>
      <w:tr>
        <w:tc>
          <w:tcPr>
            <w:tcW w:type="dxa" w:w="4320"/>
          </w:tcPr>
          <w:p>
            <w:r>
              <w:t>Hugging Face</w:t>
            </w:r>
          </w:p>
        </w:tc>
        <w:tc>
          <w:tcPr>
            <w:tcW w:type="dxa" w:w="4320"/>
          </w:tcPr>
          <w:p>
            <w:r>
              <w:t>huggingface.co/stetteh/identity-anomaly</w:t>
            </w:r>
          </w:p>
        </w:tc>
      </w:tr>
      <w:tr>
        <w:tc>
          <w:tcPr>
            <w:tcW w:type="dxa" w:w="4320"/>
          </w:tcPr>
          <w:p>
            <w:r>
              <w:t>GitHub Release</w:t>
            </w:r>
          </w:p>
        </w:tc>
        <w:tc>
          <w:tcPr>
            <w:tcW w:type="dxa" w:w="4320"/>
          </w:tcPr>
          <w:p>
            <w:r>
              <w:t>v0.1-identity (model + scaler + inference wrapper, runs offline)</w:t>
            </w:r>
          </w:p>
        </w:tc>
      </w:tr>
      <w:tr>
        <w:tc>
          <w:tcPr>
            <w:tcW w:type="dxa" w:w="4320"/>
          </w:tcPr>
          <w:p>
            <w:r>
              <w:t>Docker image</w:t>
            </w:r>
          </w:p>
        </w:tc>
        <w:tc>
          <w:tcPr>
            <w:tcW w:type="dxa" w:w="4320"/>
          </w:tcPr>
          <w:p>
            <w:r>
              <w:t>ghcr.io/samuelgtetteh/identity-anomaly (serving API: POST /score)</w:t>
            </w:r>
          </w:p>
        </w:tc>
      </w:tr>
    </w:tbl>
    <w:p>
      <w:pPr>
        <w:pStyle w:val="Heading1"/>
      </w:pPr>
      <w:r>
        <w:t>2. What the release contains</w:t>
      </w:r>
    </w:p>
    <w:p>
      <w:pPr>
        <w:pStyle w:val="ListBullet"/>
      </w:pPr>
      <w:r>
        <w:t>The trained model + fitted scaler, plus a scoring wrapper that reproduces the exact 9-feature engineering and 1-hour rolling-window aggregates used at serving time.</w:t>
      </w:r>
    </w:p>
    <w:p>
      <w:pPr>
        <w:pStyle w:val="ListBullet"/>
      </w:pPr>
      <w:r>
        <w:t>A FastAPI serving image (POST /score) and a runnable example.</w:t>
      </w:r>
    </w:p>
    <w:p>
      <w:pPr>
        <w:pStyle w:val="ListBullet"/>
      </w:pPr>
      <w:r>
        <w:t>A model card stating intended use and limitations — assistive detection for a SOC to triage, not an automated verdict.</w:t>
      </w:r>
    </w:p>
    <w:p>
      <w:pPr>
        <w:pStyle w:val="Heading1"/>
      </w:pPr>
      <w:r>
        <w:t>3. Significance</w:t>
      </w:r>
    </w:p>
    <w:p>
      <w:r>
        <w:rPr>
          <w:b w:val="0"/>
          <w:i w:val="0"/>
        </w:rPr>
        <w:t>The detector is not a private prototype: it is openly available, reusable, and also operates as a component of the real-time decisioning platform (Exhibits 16–19). Publishing it as a standalone system that U.S. organizations can adopt at no cost reinforces both that the petitioner is well positioned to advance the endeavor and that the work is disseminated for public benefit.</w:t>
      </w:r>
    </w:p>
    <w:p>
      <w:r>
        <w:rPr>
          <w:b/>
        </w:rPr>
        <w:t>https://github.com/samuelgtetteh/ai-cybersecurity-portfolio</w:t>
      </w:r>
    </w:p>
    <w:p>
      <w:r>
        <w:rPr>
          <w:b w:val="0"/>
          <w:i w:val="0"/>
        </w:rPr>
      </w:r>
    </w:p>
    <w:p>
      <w:r>
        <w:rPr>
          <w:b w:val="0"/>
          <w:i w:val="0"/>
        </w:rPr>
        <w:t>Date: July 17, 2026</w:t>
      </w:r>
    </w:p>
    <w:p>
      <w:r>
        <w:rPr>
          <w:b w:val="0"/>
          <w:i w:val="0"/>
        </w:rPr>
        <w:t>Prepared by: Samuel Gbli Tetteh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