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EF395" w14:textId="77777777" w:rsidR="00CB72DA" w:rsidRDefault="00CB72DA">
      <w:pPr>
        <w:spacing w:line="240" w:lineRule="auto"/>
        <w:jc w:val="left"/>
        <w:rPr>
          <w:rFonts w:ascii="Calibri" w:eastAsia="Calibri" w:hAnsi="Calibri" w:cs="Calibri"/>
        </w:rPr>
      </w:pPr>
    </w:p>
    <w:p w14:paraId="38736336" w14:textId="45E33BE8"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b/>
        </w:rPr>
        <w:t>Entrega</w:t>
      </w:r>
      <w:r w:rsidR="00517D40">
        <w:rPr>
          <w:rFonts w:ascii="Calibri" w:eastAsia="Calibri" w:hAnsi="Calibri" w:cs="Calibri"/>
          <w:b/>
        </w:rPr>
        <w:t>s</w:t>
      </w:r>
      <w:r>
        <w:rPr>
          <w:rFonts w:ascii="Calibri" w:eastAsia="Calibri" w:hAnsi="Calibri" w:cs="Calibri"/>
          <w:b/>
        </w:rPr>
        <w:t>:</w:t>
      </w:r>
      <w:r>
        <w:rPr>
          <w:rFonts w:ascii="Calibri" w:eastAsia="Calibri" w:hAnsi="Calibri" w:cs="Calibri"/>
        </w:rPr>
        <w:t xml:space="preserve"> Semanas </w:t>
      </w:r>
      <w:r w:rsidR="009F3DB5">
        <w:rPr>
          <w:rFonts w:ascii="Calibri" w:eastAsia="Calibri" w:hAnsi="Calibri" w:cs="Calibri"/>
        </w:rPr>
        <w:t>3</w:t>
      </w:r>
      <w:r w:rsidR="000427A5">
        <w:rPr>
          <w:rFonts w:ascii="Calibri" w:eastAsia="Calibri" w:hAnsi="Calibri" w:cs="Calibri"/>
        </w:rPr>
        <w:t xml:space="preserve">, </w:t>
      </w:r>
      <w:r w:rsidR="009F3DB5">
        <w:rPr>
          <w:rFonts w:ascii="Calibri" w:eastAsia="Calibri" w:hAnsi="Calibri" w:cs="Calibri"/>
        </w:rPr>
        <w:t>5</w:t>
      </w:r>
      <w:r w:rsidR="000427A5">
        <w:rPr>
          <w:rFonts w:ascii="Calibri" w:eastAsia="Calibri" w:hAnsi="Calibri" w:cs="Calibri"/>
        </w:rPr>
        <w:t xml:space="preserve"> e </w:t>
      </w:r>
      <w:r w:rsidR="009F3DB5">
        <w:rPr>
          <w:rFonts w:ascii="Calibri" w:eastAsia="Calibri" w:hAnsi="Calibri" w:cs="Calibri"/>
        </w:rPr>
        <w:t>7</w:t>
      </w:r>
    </w:p>
    <w:p w14:paraId="3DB1DE6B" w14:textId="77777777"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rPr>
        <w:t>Profa. Ma. Leila Laís Gonçalves</w:t>
      </w:r>
      <w:r>
        <w:rPr>
          <w:rFonts w:ascii="Calibri" w:eastAsia="Calibri" w:hAnsi="Calibri" w:cs="Calibri"/>
          <w:noProof/>
        </w:rPr>
        <w:drawing>
          <wp:anchor distT="0" distB="0" distL="114300" distR="114300" simplePos="0" relativeHeight="251658240" behindDoc="0" locked="0" layoutInCell="1" hidden="0" allowOverlap="1" wp14:anchorId="5F9D5684" wp14:editId="320CEF61">
            <wp:simplePos x="0" y="0"/>
            <wp:positionH relativeFrom="page">
              <wp:align>left</wp:align>
            </wp:positionH>
            <wp:positionV relativeFrom="page">
              <wp:align>top</wp:align>
            </wp:positionV>
            <wp:extent cx="7562850" cy="15049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562850" cy="1504950"/>
                    </a:xfrm>
                    <a:prstGeom prst="rect">
                      <a:avLst/>
                    </a:prstGeom>
                    <a:ln/>
                  </pic:spPr>
                </pic:pic>
              </a:graphicData>
            </a:graphic>
          </wp:anchor>
        </w:drawing>
      </w:r>
    </w:p>
    <w:p w14:paraId="6BAE7381" w14:textId="77777777" w:rsidR="00CB72DA" w:rsidRDefault="00CB72DA">
      <w:pPr>
        <w:rPr>
          <w:rFonts w:ascii="Calibri" w:eastAsia="Calibri" w:hAnsi="Calibri" w:cs="Calibri"/>
        </w:rPr>
      </w:pPr>
    </w:p>
    <w:p w14:paraId="1E920464" w14:textId="1B2E4495" w:rsidR="00CB72DA" w:rsidRDefault="002D2990">
      <w:pPr>
        <w:jc w:val="center"/>
        <w:rPr>
          <w:rFonts w:ascii="Calibri" w:eastAsia="Calibri" w:hAnsi="Calibri" w:cs="Calibri"/>
          <w:b/>
          <w:sz w:val="28"/>
          <w:szCs w:val="28"/>
        </w:rPr>
      </w:pPr>
      <w:r>
        <w:rPr>
          <w:rFonts w:ascii="Calibri" w:eastAsia="Calibri" w:hAnsi="Calibri" w:cs="Calibri"/>
          <w:b/>
          <w:sz w:val="32"/>
          <w:szCs w:val="32"/>
        </w:rPr>
        <w:t>PROJETO INTEGRADOR II</w:t>
      </w:r>
      <w:r w:rsidR="009F3DB5">
        <w:rPr>
          <w:rFonts w:ascii="Calibri" w:eastAsia="Calibri" w:hAnsi="Calibri" w:cs="Calibri"/>
          <w:b/>
          <w:sz w:val="32"/>
          <w:szCs w:val="32"/>
        </w:rPr>
        <w:t>: DESENVOLVIMENTO DA SOLUÇÃO</w:t>
      </w:r>
    </w:p>
    <w:p w14:paraId="366511EE" w14:textId="4AA4559D" w:rsidR="009F3DB5" w:rsidRDefault="009F3DB5" w:rsidP="009F3DB5">
      <w:pPr>
        <w:spacing w:line="240" w:lineRule="auto"/>
        <w:rPr>
          <w:rFonts w:asciiTheme="minorHAnsi" w:hAnsiTheme="minorHAnsi" w:cstheme="minorHAnsi"/>
          <w:color w:val="0070C0"/>
        </w:rPr>
      </w:pPr>
      <w:r>
        <w:t>Documento atualizado para a entrega da Semana 3 do Projeto Integrador II.</w:t>
      </w:r>
    </w:p>
    <w:p w14:paraId="3960122F" w14:textId="77777777" w:rsidR="00685346" w:rsidRDefault="00685346" w:rsidP="009F3DB5">
      <w:pPr>
        <w:spacing w:line="240" w:lineRule="auto"/>
        <w:rPr>
          <w:rFonts w:asciiTheme="minorHAnsi" w:hAnsiTheme="minorHAnsi" w:cstheme="minorHAnsi"/>
          <w:color w:val="0070C0"/>
        </w:rPr>
      </w:pPr>
    </w:p>
    <w:p w14:paraId="3FEFFA09" w14:textId="77777777" w:rsidR="00685346" w:rsidRDefault="00685346" w:rsidP="009F3DB5">
      <w:pPr>
        <w:spacing w:line="240" w:lineRule="auto"/>
        <w:rPr>
          <w:rFonts w:asciiTheme="minorHAnsi" w:hAnsiTheme="minorHAnsi" w:cstheme="minorHAnsi"/>
          <w:color w:val="0070C0"/>
        </w:rPr>
      </w:pPr>
    </w:p>
    <w:p w14:paraId="62203706" w14:textId="5A3FFFAB" w:rsidR="00685346" w:rsidRPr="00685346" w:rsidRDefault="00685346" w:rsidP="009F3DB5">
      <w:pPr>
        <w:spacing w:line="240" w:lineRule="auto"/>
        <w:rPr>
          <w:rFonts w:asciiTheme="minorHAnsi" w:hAnsiTheme="minorHAnsi" w:cstheme="minorHAnsi"/>
          <w:color w:val="C00000"/>
        </w:rPr>
      </w:pPr>
    </w:p>
    <w:p w14:paraId="62BF32CA" w14:textId="77777777" w:rsidR="00CB72DA" w:rsidRDefault="00CB72DA">
      <w:pPr>
        <w:rPr>
          <w:rFonts w:ascii="Calibri" w:eastAsia="Calibri" w:hAnsi="Calibri" w:cs="Calibri"/>
        </w:rPr>
      </w:pPr>
    </w:p>
    <w:p w14:paraId="16F5E627" w14:textId="371098BC" w:rsidR="009F3DB5" w:rsidRPr="00F6743C" w:rsidRDefault="00711AB0" w:rsidP="009F3DB5">
      <w:pPr>
        <w:pStyle w:val="Subttulo"/>
        <w:shd w:val="clear" w:color="auto" w:fill="808080" w:themeFill="background1" w:themeFillShade="80"/>
        <w:jc w:val="left"/>
        <w:rPr>
          <w:rFonts w:asciiTheme="minorHAnsi" w:hAnsiTheme="minorHAnsi" w:cstheme="minorHAnsi"/>
          <w:bCs/>
          <w:color w:val="FFFFFF" w:themeColor="background1"/>
          <w:sz w:val="28"/>
        </w:rPr>
      </w:pPr>
      <w:r>
        <w:rPr>
          <w:rFonts w:asciiTheme="minorHAnsi" w:hAnsiTheme="minorHAnsi" w:cstheme="minorHAnsi"/>
          <w:bCs/>
          <w:color w:val="FFFFFF" w:themeColor="background1"/>
          <w:sz w:val="28"/>
        </w:rPr>
        <w:t xml:space="preserve">ENTREGA </w:t>
      </w:r>
      <w:r w:rsidR="009F3DB5" w:rsidRPr="00F6743C">
        <w:rPr>
          <w:rFonts w:asciiTheme="minorHAnsi" w:hAnsiTheme="minorHAnsi" w:cstheme="minorHAnsi"/>
          <w:bCs/>
          <w:color w:val="FFFFFF" w:themeColor="background1"/>
          <w:sz w:val="28"/>
        </w:rPr>
        <w:t xml:space="preserve">SEMANA </w:t>
      </w:r>
      <w:r w:rsidR="009F3DB5">
        <w:rPr>
          <w:rFonts w:asciiTheme="minorHAnsi" w:hAnsiTheme="minorHAnsi" w:cstheme="minorHAnsi"/>
          <w:bCs/>
          <w:color w:val="FFFFFF" w:themeColor="background1"/>
          <w:sz w:val="28"/>
        </w:rPr>
        <w:t>3</w:t>
      </w:r>
      <w:r w:rsidR="009F3DB5" w:rsidRPr="00F6743C">
        <w:rPr>
          <w:rFonts w:asciiTheme="minorHAnsi" w:hAnsiTheme="minorHAnsi" w:cstheme="minorHAnsi"/>
          <w:bCs/>
          <w:color w:val="FFFFFF" w:themeColor="background1"/>
          <w:sz w:val="28"/>
        </w:rPr>
        <w:t xml:space="preserve"> (1</w:t>
      </w:r>
      <w:r w:rsidR="009F3DB5">
        <w:rPr>
          <w:rFonts w:asciiTheme="minorHAnsi" w:hAnsiTheme="minorHAnsi" w:cstheme="minorHAnsi"/>
          <w:bCs/>
          <w:color w:val="FFFFFF" w:themeColor="background1"/>
          <w:sz w:val="28"/>
        </w:rPr>
        <w:t>5</w:t>
      </w:r>
      <w:r w:rsidR="009F3DB5" w:rsidRPr="00F6743C">
        <w:rPr>
          <w:rFonts w:asciiTheme="minorHAnsi" w:hAnsiTheme="minorHAnsi" w:cstheme="minorHAnsi"/>
          <w:bCs/>
          <w:color w:val="FFFFFF" w:themeColor="background1"/>
          <w:sz w:val="28"/>
        </w:rPr>
        <w:t>%)</w:t>
      </w:r>
    </w:p>
    <w:p w14:paraId="728B2EEC" w14:textId="77777777" w:rsidR="009F3DB5" w:rsidRPr="00F6743C" w:rsidRDefault="009F3DB5" w:rsidP="009F3DB5">
      <w:pPr>
        <w:pStyle w:val="Subttulo"/>
        <w:jc w:val="left"/>
        <w:rPr>
          <w:rFonts w:asciiTheme="minorHAnsi" w:hAnsiTheme="minorHAnsi" w:cstheme="minorHAnsi"/>
          <w:bCs/>
          <w:sz w:val="24"/>
          <w:szCs w:val="24"/>
        </w:rPr>
      </w:pPr>
    </w:p>
    <w:p w14:paraId="6093FBE2" w14:textId="77777777" w:rsidR="009F3DB5" w:rsidRDefault="009F3DB5" w:rsidP="009F3DB5">
      <w:pPr>
        <w:pStyle w:val="Subttulo"/>
        <w:jc w:val="left"/>
        <w:rPr>
          <w:rFonts w:asciiTheme="minorHAnsi" w:hAnsiTheme="minorHAnsi" w:cstheme="minorHAnsi"/>
          <w:sz w:val="24"/>
          <w:szCs w:val="24"/>
        </w:rPr>
      </w:pPr>
      <w:r w:rsidRPr="00F6743C">
        <w:rPr>
          <w:rFonts w:asciiTheme="minorHAnsi" w:hAnsiTheme="minorHAnsi" w:cstheme="minorHAnsi"/>
          <w:sz w:val="24"/>
          <w:szCs w:val="24"/>
        </w:rPr>
        <w:t>1. EQUIPE</w:t>
      </w:r>
    </w:p>
    <w:p w14:paraId="469B5D26" w14:textId="77777777" w:rsidR="009F3DB5" w:rsidRPr="00F6743C" w:rsidRDefault="009F3DB5" w:rsidP="009F3DB5">
      <w:pPr>
        <w:pStyle w:val="Subttulo"/>
        <w:jc w:val="left"/>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4435"/>
        <w:gridCol w:w="2235"/>
        <w:gridCol w:w="2296"/>
      </w:tblGrid>
      <w:tr w:rsidR="009F3DB5" w:rsidRPr="00F6743C" w14:paraId="37BE8C16" w14:textId="77777777" w:rsidTr="002A3AAD">
        <w:tc>
          <w:tcPr>
            <w:tcW w:w="346" w:type="pct"/>
          </w:tcPr>
          <w:p w14:paraId="515161FB" w14:textId="77777777" w:rsidR="009F3DB5" w:rsidRPr="00F6743C" w:rsidRDefault="009F3DB5" w:rsidP="002A3AAD">
            <w:pPr>
              <w:pStyle w:val="Subttulo"/>
              <w:rPr>
                <w:rFonts w:asciiTheme="minorHAnsi" w:hAnsiTheme="minorHAnsi" w:cstheme="minorHAnsi"/>
                <w:sz w:val="24"/>
                <w:szCs w:val="24"/>
              </w:rPr>
            </w:pPr>
            <w:proofErr w:type="spellStart"/>
            <w:r>
              <w:rPr>
                <w:rFonts w:asciiTheme="minorHAnsi" w:hAnsiTheme="minorHAnsi" w:cstheme="minorHAnsi"/>
                <w:sz w:val="24"/>
                <w:szCs w:val="24"/>
              </w:rPr>
              <w:t>Cod</w:t>
            </w:r>
            <w:proofErr w:type="spellEnd"/>
            <w:r>
              <w:rPr>
                <w:rFonts w:asciiTheme="minorHAnsi" w:hAnsiTheme="minorHAnsi" w:cstheme="minorHAnsi"/>
                <w:sz w:val="24"/>
                <w:szCs w:val="24"/>
              </w:rPr>
              <w:t>.</w:t>
            </w:r>
          </w:p>
        </w:tc>
        <w:tc>
          <w:tcPr>
            <w:tcW w:w="2302" w:type="pct"/>
          </w:tcPr>
          <w:p w14:paraId="3A28B898" w14:textId="77777777" w:rsidR="009F3DB5" w:rsidRPr="00F6743C" w:rsidRDefault="009F3DB5"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Nome acadêmico</w:t>
            </w:r>
          </w:p>
        </w:tc>
        <w:tc>
          <w:tcPr>
            <w:tcW w:w="1160" w:type="pct"/>
          </w:tcPr>
          <w:p w14:paraId="473E73F6" w14:textId="729DE420" w:rsidR="009F3DB5" w:rsidRPr="00F6743C"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E-mail</w:t>
            </w:r>
          </w:p>
        </w:tc>
        <w:tc>
          <w:tcPr>
            <w:tcW w:w="1193" w:type="pct"/>
          </w:tcPr>
          <w:p w14:paraId="41F38EEA" w14:textId="77777777" w:rsidR="009F3DB5"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Celular</w:t>
            </w:r>
          </w:p>
        </w:tc>
      </w:tr>
      <w:tr w:rsidR="009F3DB5" w:rsidRPr="00F6743C" w14:paraId="77C1CDDD" w14:textId="77777777" w:rsidTr="002A3AAD">
        <w:tc>
          <w:tcPr>
            <w:tcW w:w="346" w:type="pct"/>
          </w:tcPr>
          <w:p w14:paraId="19B18A40">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115865</w:t>
            </w:r>
          </w:p>
        </w:tc>
        <w:tc>
          <w:tcPr>
            <w:tcW w:w="2302" w:type="pct"/>
          </w:tcPr>
          <w:p w14:paraId="760C32AC">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Samuel Henrique Wenceslau</w:t>
            </w:r>
          </w:p>
        </w:tc>
        <w:tc>
          <w:tcPr>
            <w:tcW w:w="1160" w:type="pct"/>
          </w:tcPr>
          <w:p w14:paraId="23D6AFBD">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samu.hwf@gmail.com</w:t>
            </w:r>
          </w:p>
        </w:tc>
        <w:tc>
          <w:tcPr>
            <w:tcW w:w="1193" w:type="pct"/>
          </w:tcPr>
          <w:p w14:paraId="765CD8D7">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+55 (48) 99753367</w:t>
            </w:r>
          </w:p>
        </w:tc>
      </w:tr>
    </w:tbl>
    <w:p w14:paraId="4F153864" w14:textId="77777777" w:rsidR="00CB72DA" w:rsidRDefault="00CB72DA">
      <w:pPr>
        <w:pStyle w:val="Subttulo"/>
        <w:jc w:val="left"/>
        <w:rPr>
          <w:rFonts w:ascii="Calibri" w:eastAsia="Calibri" w:hAnsi="Calibri" w:cs="Calibri"/>
          <w:sz w:val="24"/>
          <w:szCs w:val="24"/>
        </w:rPr>
      </w:pPr>
    </w:p>
    <w:p w14:paraId="0D21926E" w14:textId="7DCBC92B" w:rsidR="009F3DB5" w:rsidRPr="00F6743C" w:rsidRDefault="009F3DB5" w:rsidP="009F3DB5">
      <w:pPr>
        <w:pStyle w:val="Subttulo"/>
        <w:jc w:val="left"/>
        <w:rPr>
          <w:rFonts w:asciiTheme="minorHAnsi" w:hAnsiTheme="minorHAnsi" w:cstheme="minorHAnsi"/>
          <w:sz w:val="24"/>
          <w:szCs w:val="24"/>
        </w:rPr>
      </w:pPr>
      <w:r>
        <w:rPr>
          <w:rFonts w:asciiTheme="minorHAnsi" w:hAnsiTheme="minorHAnsi" w:cstheme="minorHAnsi"/>
          <w:sz w:val="24"/>
          <w:szCs w:val="24"/>
        </w:rPr>
        <w:t>2</w:t>
      </w:r>
      <w:r w:rsidRPr="00F6743C">
        <w:rPr>
          <w:rFonts w:asciiTheme="minorHAnsi" w:hAnsiTheme="minorHAnsi" w:cstheme="minorHAnsi"/>
          <w:sz w:val="24"/>
          <w:szCs w:val="24"/>
        </w:rPr>
        <w:t>. PROBLEMA/OPORTUNIDADE</w:t>
      </w:r>
      <w:r w:rsidR="00E570EC">
        <w:rPr>
          <w:rFonts w:asciiTheme="minorHAnsi" w:hAnsiTheme="minorHAnsi" w:cstheme="minorHAnsi"/>
          <w:sz w:val="24"/>
          <w:szCs w:val="24"/>
        </w:rPr>
        <w:t xml:space="preserve"> E JUSTIFICATIVA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9F3DB5" w:rsidRPr="00F6743C" w14:paraId="314DD5FC" w14:textId="77777777" w:rsidTr="002A3AAD">
        <w:tc>
          <w:tcPr>
            <w:tcW w:w="5000" w:type="pct"/>
          </w:tcPr>
          <w:p w14:paraId="08337533">
            <w:pPr>
              <w:spacing w:before="0" w:after="0" w:line="360" w:lineRule="auto"/>
              <w:ind w:firstLine="709"/>
              <w:jc w:val="both"/>
              <w:rPr>
                <w:rFonts w:ascii="Arial" w:hAnsi="Arial" w:cs="Arial"/>
                <w:sz w:val="24"/>
                <w:szCs w:val="24"/>
              </w:rPr>
            </w:pPr>
            <w:r>
              <w:rPr>
                <w:rFonts w:ascii="Arial" w:hAnsi="Arial" w:cs="Arial"/>
                <w:sz w:val="24"/>
                <w:szCs w:val="24"/>
              </w:rPr>
              <w:t>A segurança pública constitui um dos desafios mais complexos e persistentes enfrentados pelos grandes centros urbanos brasileiros. Mais do que indicadores estatísticos, essa realidade envolve pessoas em situações de vulnerabilidade que dependem de uma resposta rápida e eficiente das forças de segurança. A cada chamada recebida pelos Centros de Operações da Polícia Militar (COPOM), diferentes cenários emergenciais precisam ser avaliados: vítimas de furtos, casos de violência doméstica, acidentes de trânsito e inúmeras outras ocorrências que exigem decisões imediatas. Nesse contexto, as equipes operacionais lidam diariamente com um fluxo intenso de atendimentos, muitas vezes superior à capacidade dos recursos disponíveis.</w:t>
            </w:r>
          </w:p>
          <w:p w14:paraId="60CCBCA3">
            <w:pPr>
              <w:spacing w:before="0" w:after="0" w:line="360" w:lineRule="auto"/>
              <w:ind w:firstLine="709"/>
              <w:jc w:val="both"/>
              <w:rPr>
                <w:rFonts w:ascii="Arial" w:hAnsi="Arial" w:cs="Arial"/>
                <w:sz w:val="24"/>
                <w:szCs w:val="24"/>
              </w:rPr>
            </w:pPr>
          </w:p>
          <w:p w14:paraId="7517B7DD">
            <w:pPr>
              <w:spacing w:before="0" w:after="0" w:line="360" w:lineRule="auto"/>
              <w:ind w:firstLine="709"/>
              <w:jc w:val="both"/>
              <w:rPr>
                <w:rFonts w:ascii="Arial" w:hAnsi="Arial" w:cs="Arial"/>
                <w:sz w:val="24"/>
                <w:szCs w:val="24"/>
              </w:rPr>
            </w:pPr>
            <w:r>
              <w:rPr>
                <w:rFonts w:ascii="Arial" w:hAnsi="Arial" w:cs="Arial"/>
                <w:sz w:val="24"/>
                <w:szCs w:val="24"/>
              </w:rPr>
              <w:t>Grande parte desse processo desde a triagem inicial até a definição da prioridade e o despacho das viaturas ainda depende essencialmente da análise humana. Não se trata de questionar a competência dos profissionais envolvidos, mas de reconhecer as limitações naturais impostas por ambientes de alta pressão, marcados pela urgência e pela necessidade de avaliar múltiplas variáveis simultaneamente. Nessas condições, atrasos no atendimento, falhas na priorização de ocorrências e dificuldades na distribuição adequada dos recursos tornam-se problemas recorrentes e, em certa medida, inevitáveis.</w:t>
            </w:r>
          </w:p>
          <w:p w14:paraId="02B83B65">
            <w:pPr>
              <w:spacing w:before="0" w:after="0" w:line="360" w:lineRule="auto"/>
              <w:ind w:firstLine="709"/>
              <w:jc w:val="both"/>
              <w:rPr>
                <w:rFonts w:ascii="Arial" w:hAnsi="Arial" w:cs="Arial"/>
                <w:sz w:val="24"/>
                <w:szCs w:val="24"/>
              </w:rPr>
            </w:pPr>
          </w:p>
          <w:p w14:paraId="33F4AE0C">
            <w:pPr>
              <w:spacing w:before="0" w:after="0" w:line="360" w:lineRule="auto"/>
              <w:ind w:firstLine="709"/>
              <w:jc w:val="both"/>
              <w:rPr>
                <w:rFonts w:ascii="Arial" w:hAnsi="Arial" w:cs="Arial"/>
                <w:sz w:val="24"/>
                <w:szCs w:val="24"/>
              </w:rPr>
            </w:pPr>
            <w:r>
              <w:rPr>
                <w:rFonts w:ascii="Arial" w:hAnsi="Arial" w:cs="Arial"/>
                <w:sz w:val="24"/>
                <w:szCs w:val="24"/>
              </w:rPr>
              <w:t>A dimensão desse cenário pode ser observada nos dados nacionais. De acordo com o Fórum Brasileiro de Segurança Pública, o Brasil registrou 46.328 mortes violentas intencionais em 2023 (FÓRUM BRASILEIRO DE SEGURANÇA PÚBLICA, 2024, p. 14). Esses números evidenciam a magnitude do desafio enfrentado diariamente pelos órgãos de segurança pública. Além disso, o crescimento populacional e a expansão contínua das áreas urbanas ampliam a demanda por serviços de emergência, tornando ainda mais necessária a modernização dos processos operacionais.</w:t>
            </w:r>
          </w:p>
          <w:p w14:paraId="282AB7E0">
            <w:pPr>
              <w:spacing w:before="0" w:after="0" w:line="360" w:lineRule="auto"/>
              <w:ind w:firstLine="709"/>
              <w:jc w:val="both"/>
              <w:rPr>
                <w:rFonts w:ascii="Arial" w:hAnsi="Arial" w:cs="Arial"/>
                <w:sz w:val="24"/>
                <w:szCs w:val="24"/>
              </w:rPr>
            </w:pPr>
          </w:p>
          <w:p w14:paraId="58F9F157">
            <w:pPr>
              <w:spacing w:before="0" w:after="0" w:line="360" w:lineRule="auto"/>
              <w:ind w:firstLine="709"/>
              <w:jc w:val="both"/>
              <w:rPr>
                <w:rFonts w:ascii="Arial" w:hAnsi="Arial" w:cs="Arial"/>
                <w:sz w:val="24"/>
                <w:szCs w:val="24"/>
              </w:rPr>
            </w:pPr>
            <w:r>
              <w:rPr>
                <w:rFonts w:ascii="Arial" w:hAnsi="Arial" w:cs="Arial"/>
                <w:sz w:val="24"/>
                <w:szCs w:val="24"/>
              </w:rPr>
              <w:t>Mesmo Santa Catarina, frequentemente reconhecido como o estado mais seguro do país, enfrenta dificuldades semelhantes. Segundo dados da Diretoria de Inteligência Estratégica da Secretaria de Estado da Segurança Pública de Santa Catarina (SSP-SC), foram registrados 571 homicídios em 2023 e 561 em 2024, além de um aumento de 6% nos casos de estelionato, sendo aproximadamente 70% deles praticados em ambiente virtual (SANTA CATARINA, 2025). Embora os indicadores sejam relativamente mais positivos quando comparados a outros estados brasileiros, os números demonstram que o aumento da complexidade e da diversidade das ocorrências já exige estruturas operacionais e tecnológicas mais avançadas.</w:t>
            </w:r>
          </w:p>
          <w:p w14:paraId="79358A68">
            <w:pPr>
              <w:spacing w:before="0" w:after="0" w:line="360" w:lineRule="auto"/>
              <w:ind w:firstLine="709"/>
              <w:jc w:val="both"/>
              <w:rPr>
                <w:rFonts w:ascii="Arial" w:hAnsi="Arial" w:cs="Arial"/>
                <w:sz w:val="24"/>
                <w:szCs w:val="24"/>
              </w:rPr>
            </w:pPr>
          </w:p>
          <w:p w14:paraId="3BFE4F03">
            <w:pPr>
              <w:spacing w:before="0" w:after="0" w:line="360" w:lineRule="auto"/>
              <w:ind w:firstLine="709"/>
              <w:jc w:val="both"/>
              <w:rPr>
                <w:rFonts w:ascii="Arial" w:hAnsi="Arial" w:cs="Arial"/>
                <w:sz w:val="24"/>
                <w:szCs w:val="24"/>
              </w:rPr>
            </w:pPr>
            <w:r>
              <w:rPr>
                <w:rFonts w:ascii="Arial" w:hAnsi="Arial" w:cs="Arial"/>
                <w:sz w:val="24"/>
                <w:szCs w:val="24"/>
              </w:rPr>
              <w:t>Nesse contexto, percebe-se a carência de sistemas inteligentes capazes de auxiliar as centrais policiais na análise de ocorrências em tempo real, na identificação de padrões criminais e no apoio à tomada de decisão. O Sistema de Atendimento e Despacho de Emergências (SADE), utilizado pela Polícia Militar de Santa Catarina, representa um avanço importante ao permitir o registro e o encaminhamento de ocorrências por dispositivos móveis nas viaturas. Entretanto, conforme descrito em sua documentação técnica, o sistema atua principalmente como uma plataforma de registro e geolocalização, sem incorporar recursos de Inteligência Artificial voltados à priorização automática de chamadas, análise preditiva de criminalidade ou correlação inteligente entre ocorrências distintas (SIGE, 2011). Como consequência, uma quantidade significativa de dados potencialmente estratégicos acaba sendo pouco explorada, limitando a capacidade preventiva das operações policiais.</w:t>
            </w:r>
          </w:p>
          <w:p w14:paraId="6E0A2B9B">
            <w:pPr>
              <w:spacing w:before="0" w:after="0" w:line="360" w:lineRule="auto"/>
              <w:ind w:firstLine="709"/>
              <w:jc w:val="both"/>
              <w:rPr>
                <w:rFonts w:ascii="Arial" w:hAnsi="Arial" w:cs="Arial"/>
                <w:sz w:val="24"/>
                <w:szCs w:val="24"/>
              </w:rPr>
            </w:pPr>
          </w:p>
          <w:p w14:paraId="2A8C60D0">
            <w:pPr>
              <w:spacing w:before="0" w:after="0" w:line="360" w:lineRule="auto"/>
              <w:ind w:firstLine="709"/>
              <w:jc w:val="both"/>
              <w:rPr>
                <w:rFonts w:ascii="Arial" w:hAnsi="Arial" w:cs="Arial"/>
                <w:sz w:val="24"/>
                <w:szCs w:val="24"/>
              </w:rPr>
            </w:pPr>
            <w:r>
              <w:rPr>
                <w:rFonts w:ascii="Arial" w:hAnsi="Arial" w:cs="Arial"/>
                <w:sz w:val="24"/>
                <w:szCs w:val="24"/>
              </w:rPr>
              <w:t>Outro aspecto relevante está na dificuldade de identificar conexões entre ocorrências semelhantes registradas em determinadas regiões. Muitas vezes, crimes com características próximas são tratados isoladamente, sem uma análise integrada que permita reconhecer padrões de atuação criminosa. Além disso, a ausência de ferramentas capazes de prever áreas e horários com maior probabilidade de incidentes compromete diretamente o posicionamento estratégico das viaturas e influencia negativamente o tempo de resposta operacional.</w:t>
            </w:r>
          </w:p>
          <w:p w14:paraId="56E05738">
            <w:pPr>
              <w:spacing w:before="0" w:after="0" w:line="360" w:lineRule="auto"/>
              <w:ind w:firstLine="709"/>
              <w:jc w:val="both"/>
              <w:rPr>
                <w:rFonts w:ascii="Arial" w:hAnsi="Arial" w:cs="Arial"/>
                <w:sz w:val="24"/>
                <w:szCs w:val="24"/>
              </w:rPr>
            </w:pPr>
          </w:p>
          <w:p w14:paraId="21130210">
            <w:pPr>
              <w:spacing w:before="0" w:after="0" w:line="360" w:lineRule="auto"/>
              <w:ind w:firstLine="709"/>
              <w:jc w:val="both"/>
              <w:rPr>
                <w:rFonts w:ascii="Arial" w:hAnsi="Arial" w:cs="Arial"/>
                <w:sz w:val="24"/>
                <w:szCs w:val="24"/>
              </w:rPr>
            </w:pPr>
            <w:r>
              <w:rPr>
                <w:rFonts w:ascii="Arial" w:hAnsi="Arial" w:cs="Arial"/>
                <w:sz w:val="24"/>
                <w:szCs w:val="24"/>
              </w:rPr>
              <w:t>Nos últimos anos, algumas iniciativas têm demonstrado avanços no uso de tecnologias inteligentes aplicadas à segurança pública. Em 2024, por exemplo, a Polícia Militar de São Paulo implementou o “Mike”, um assistente virtual baseado em Inteligência Artificial voltado ao atendimento de chamadas não emergenciais do 190 (SÃO PAULO, 2024). Apesar de representar um avanço relevante, a solução possui um escopo limitado, concentrando-se principalmente na triagem de atendimentos, sem integrar funcionalidades de análise preditiva ou monitoramento inteligente de padrões criminais. Isso evidencia que, mesmo em estados com maior investimento tecnológico, a integração ampla da IA aos processos operacionais policiais ainda ocorre de maneira bastante restrita.</w:t>
            </w:r>
          </w:p>
          <w:p w14:paraId="774C07F8">
            <w:pPr>
              <w:spacing w:before="0" w:after="0" w:line="360" w:lineRule="auto"/>
              <w:ind w:firstLine="709"/>
              <w:jc w:val="both"/>
              <w:rPr>
                <w:rFonts w:ascii="Arial" w:hAnsi="Arial" w:cs="Arial"/>
                <w:sz w:val="24"/>
                <w:szCs w:val="24"/>
              </w:rPr>
            </w:pPr>
          </w:p>
          <w:p w14:paraId="4840DAAF">
            <w:pPr>
              <w:spacing w:before="0" w:after="0" w:line="360" w:lineRule="auto"/>
              <w:ind w:firstLine="709"/>
              <w:jc w:val="both"/>
              <w:rPr>
                <w:rFonts w:ascii="Arial" w:hAnsi="Arial" w:cs="Arial"/>
                <w:sz w:val="24"/>
                <w:szCs w:val="24"/>
              </w:rPr>
            </w:pPr>
            <w:r>
              <w:rPr>
                <w:rFonts w:ascii="Arial" w:hAnsi="Arial" w:cs="Arial"/>
                <w:sz w:val="24"/>
                <w:szCs w:val="24"/>
              </w:rPr>
              <w:t>A literatura científica também reforça o potencial dessas tecnologias. Estudos recentes demonstram que técnicas de Inteligência Artificial e Aprendizado de Máquina podem ser aplicadas com eficiência na análise de boletins de ocorrência, contribuindo para a identificação de riscos e para o desenvolvimento de estratégias preventivas (LIMA; OLIVEIRA, 2024). Pesquisas na área indicam resultados promissores na predição criminal, no processamento de dados históricos e no suporte à tomada de decisão estratégica. Entretanto, ainda existem desafios importantes relacionados à qualidade dos dados disponíveis, à padronização das informações, à privacidade dos cidadãos e à regulamentação ética do uso dessas tecnologias (REASE, 2024). Além disso, soluções integradas e adaptadas à realidade operacional das centrais policiais brasileiras ainda são pouco comuns.</w:t>
            </w:r>
          </w:p>
          <w:p w14:paraId="38C430C0">
            <w:pPr>
              <w:spacing w:before="0" w:after="0" w:line="360" w:lineRule="auto"/>
              <w:ind w:firstLine="709"/>
              <w:jc w:val="both"/>
              <w:rPr>
                <w:rFonts w:ascii="Arial" w:hAnsi="Arial" w:cs="Arial"/>
                <w:sz w:val="24"/>
                <w:szCs w:val="24"/>
              </w:rPr>
            </w:pPr>
          </w:p>
          <w:p w14:paraId="129E6900">
            <w:pPr>
              <w:spacing w:before="0" w:after="0" w:line="360" w:lineRule="auto"/>
              <w:ind w:firstLine="709"/>
              <w:jc w:val="both"/>
              <w:rPr>
                <w:rFonts w:ascii="Arial" w:hAnsi="Arial" w:cs="Arial"/>
                <w:sz w:val="24"/>
                <w:szCs w:val="24"/>
              </w:rPr>
            </w:pPr>
            <w:r>
              <w:rPr>
                <w:rFonts w:ascii="Arial" w:hAnsi="Arial" w:cs="Arial"/>
                <w:sz w:val="24"/>
                <w:szCs w:val="24"/>
              </w:rPr>
              <w:t>Diante desse cenário, torna-se relevante o desenvolvimento de uma plataforma inteligente de apoio operacional voltada à segurança pública. A proposta consiste em utilizar recursos de Inteligência Artificial para auxiliar na priorização de ocorrências, na previsão de áreas de risco e na identificação de padrões criminais em tempo real. Dessa forma, busca-se contribuir para uma atuação mais eficiente das centrais policiais, reduzindo o tempo de resposta das equipes e promovendo uma distribuição mais estratégica e equilibrada dos recursos de policiamento preventivo.</w:t>
            </w:r>
          </w:p>
          <w:p w14:paraId="6540E1C6">
            <w:pPr>
              <w:spacing w:before="0" w:after="0" w:line="360" w:lineRule="auto"/>
              <w:ind w:firstLine="709"/>
              <w:jc w:val="both"/>
              <w:rPr>
                <w:rFonts w:ascii="Arial" w:hAnsi="Arial" w:cs="Arial"/>
                <w:sz w:val="24"/>
                <w:szCs w:val="24"/>
              </w:rPr>
            </w:pPr>
          </w:p>
          <w:p w14:paraId="0F64AD06">
            <w:pPr>
              <w:spacing w:before="0" w:after="0" w:line="360" w:lineRule="auto"/>
              <w:ind w:firstLine="709"/>
              <w:jc w:val="both"/>
              <w:rPr>
                <w:rFonts w:ascii="Arial" w:hAnsi="Arial" w:cs="Arial"/>
                <w:sz w:val="24"/>
                <w:szCs w:val="24"/>
              </w:rPr>
            </w:pPr>
            <w:r>
              <w:rPr>
                <w:rFonts w:ascii="Arial" w:hAnsi="Arial" w:cs="Arial"/>
                <w:sz w:val="24"/>
                <w:szCs w:val="24"/>
              </w:rPr>
              <w:t>A relevância social desse projeto é significativa, uma vez que envolve diretamente a melhoria da segurança da população, a agilidade nos atendimentos emergenciais e o fortalecimento das ações preventivas das forças policiais. Sob a perspectiva tecnológica, o trabalho também possibilita a aplicação prática de conhecimentos em Inteligência Artificial, Big Data, análise de dados, desenvolvimento web e processamento de informações em tempo real áreas cada vez mais importantes na formação em Análise e Desenvolvimento de Sistemas e fundamentais para o desenvolvimento de soluções voltadas a problemas reais de grande impacto social.</w:t>
            </w:r>
          </w:p>
          <w:p w14:paraId="0292C5FC">
            <w:pPr>
              <w:spacing w:before="0" w:after="0" w:line="360" w:lineRule="auto"/>
              <w:ind w:firstLine="709"/>
              <w:jc w:val="both"/>
              <w:rPr>
                <w:rFonts w:ascii="Arial" w:hAnsi="Arial" w:cs="Arial"/>
                <w:sz w:val="24"/>
                <w:szCs w:val="24"/>
              </w:rPr>
            </w:pPr>
          </w:p>
          <w:p w14:paraId="783DF0FF">
            <w:pPr>
              <w:spacing w:before="0" w:after="0" w:line="360" w:lineRule="auto"/>
              <w:ind w:firstLine="709"/>
              <w:jc w:val="both"/>
              <w:rPr>
                <w:rFonts w:ascii="Arial" w:hAnsi="Arial" w:cs="Arial"/>
                <w:sz w:val="24"/>
                <w:szCs w:val="24"/>
              </w:rPr>
            </w:pPr>
            <w:r>
              <w:rPr>
                <w:rFonts w:ascii="Arial" w:hAnsi="Arial" w:cs="Arial"/>
                <w:sz w:val="24"/>
                <w:szCs w:val="24"/>
              </w:rPr>
              <w:t>REFERÊNCIAS</w:t>
            </w:r>
          </w:p>
          <w:p w14:paraId="6F2CA04B">
            <w:pPr>
              <w:spacing w:before="0" w:after="0" w:line="360" w:lineRule="auto"/>
              <w:ind w:firstLine="709"/>
              <w:jc w:val="both"/>
              <w:rPr>
                <w:rFonts w:ascii="Arial" w:hAnsi="Arial" w:cs="Arial"/>
                <w:sz w:val="24"/>
                <w:szCs w:val="24"/>
              </w:rPr>
            </w:pPr>
          </w:p>
          <w:p w14:paraId="6C8C5645">
            <w:pPr>
              <w:spacing w:before="0" w:after="0" w:line="360" w:lineRule="auto"/>
              <w:ind w:firstLine="709"/>
              <w:jc w:val="both"/>
              <w:rPr>
                <w:rFonts w:ascii="Arial" w:hAnsi="Arial" w:cs="Arial"/>
                <w:sz w:val="20"/>
                <w:szCs w:val="20"/>
              </w:rPr>
            </w:pPr>
            <w:r>
              <w:rPr>
                <w:rFonts w:ascii="Arial" w:hAnsi="Arial" w:cs="Arial"/>
                <w:sz w:val="20"/>
                <w:szCs w:val="20"/>
              </w:rPr>
              <w:t>FÓRUM BRASILEIRO DE SEGURANÇA PÚBLICA. 18º Anuário Brasileiro de Segurança Pública 2024. São Paulo: FBSP, 2024. Disponível em: https://publicacoes.forumseguranca.org.br/items/f62c4196-561d-452d-a2a8-9d33d1163af0/full. Acesso em: 13 maio 2026. Informação utilizada na página 14, Tabela 03, referente às mortes violentas intencionais registradas no Brasil em 2023.</w:t>
            </w:r>
          </w:p>
          <w:p w14:paraId="0618630A">
            <w:pPr>
              <w:spacing w:before="0" w:after="0" w:line="360" w:lineRule="auto"/>
              <w:ind w:firstLine="709"/>
              <w:jc w:val="both"/>
              <w:rPr>
                <w:rFonts w:ascii="Arial" w:hAnsi="Arial" w:cs="Arial"/>
                <w:sz w:val="20"/>
                <w:szCs w:val="20"/>
              </w:rPr>
            </w:pPr>
          </w:p>
          <w:p w14:paraId="20EE11A9">
            <w:pPr>
              <w:spacing w:before="0" w:after="0" w:line="360" w:lineRule="auto"/>
              <w:ind w:firstLine="709"/>
              <w:jc w:val="both"/>
              <w:rPr>
                <w:rFonts w:ascii="Arial" w:hAnsi="Arial" w:cs="Arial"/>
                <w:sz w:val="20"/>
                <w:szCs w:val="20"/>
              </w:rPr>
            </w:pPr>
            <w:r>
              <w:rPr>
                <w:rFonts w:ascii="Arial" w:hAnsi="Arial" w:cs="Arial"/>
                <w:sz w:val="20"/>
                <w:szCs w:val="20"/>
              </w:rPr>
              <w:t>SANTA CATARINA. Secretaria de Estado da Segurança Pública. Santa Catarina registra redução em roubos, furtos e feminicídios e aumento na emissão de laudos periciais em 2024. Florianópolis: SSP-SC, 2025. Disponível em: https://ssp.sc.gov.br/santa-catarina-registra-reducao-em-roubos-furtos-e-feminicidios-e-aumento-na-emissao-de-laudos-periciais-em-2024/. Acesso em: 13 maio 2026.</w:t>
            </w:r>
          </w:p>
          <w:p w14:paraId="2E2ADA86">
            <w:pPr>
              <w:spacing w:before="0" w:after="0" w:line="360" w:lineRule="auto"/>
              <w:ind w:firstLine="709"/>
              <w:jc w:val="both"/>
              <w:rPr>
                <w:rFonts w:ascii="Arial" w:hAnsi="Arial" w:cs="Arial"/>
                <w:sz w:val="20"/>
                <w:szCs w:val="20"/>
              </w:rPr>
            </w:pPr>
          </w:p>
          <w:p w14:paraId="4297A899">
            <w:pPr>
              <w:spacing w:before="0" w:after="0" w:line="360" w:lineRule="auto"/>
              <w:ind w:firstLine="709"/>
              <w:jc w:val="both"/>
              <w:rPr>
                <w:rFonts w:ascii="Arial" w:hAnsi="Arial" w:cs="Arial"/>
                <w:sz w:val="20"/>
                <w:szCs w:val="20"/>
              </w:rPr>
            </w:pPr>
            <w:r>
              <w:rPr>
                <w:rFonts w:ascii="Arial" w:hAnsi="Arial" w:cs="Arial"/>
                <w:sz w:val="20"/>
                <w:szCs w:val="20"/>
              </w:rPr>
              <w:t>POLÍCIA MILITAR DE SANTA CATARINA. Em Caçador: 15º BPM inicia a utilização do SADE e do PMSC Mobile. Florianópolis: PMSC, 2019. Disponível em: https://www.pm.sc.gov.br/noticias/15-bpm-de-cacador-inicia-a-asdftilizacao-do-sade-e-pmsc-mobile. Acesso em: 13 maio 2026.</w:t>
            </w:r>
          </w:p>
          <w:p w14:paraId="30499952">
            <w:pPr>
              <w:spacing w:before="0" w:after="0" w:line="360" w:lineRule="auto"/>
              <w:ind w:firstLine="709"/>
              <w:jc w:val="both"/>
              <w:rPr>
                <w:rFonts w:ascii="Arial" w:hAnsi="Arial" w:cs="Arial"/>
                <w:sz w:val="20"/>
                <w:szCs w:val="20"/>
              </w:rPr>
            </w:pPr>
          </w:p>
          <w:p w14:paraId="76935B79">
            <w:pPr>
              <w:spacing w:before="0" w:after="0" w:line="360" w:lineRule="auto"/>
              <w:ind w:firstLine="709"/>
              <w:jc w:val="both"/>
              <w:rPr>
                <w:rFonts w:ascii="Arial" w:hAnsi="Arial" w:cs="Arial"/>
                <w:sz w:val="20"/>
                <w:szCs w:val="20"/>
              </w:rPr>
            </w:pPr>
            <w:r>
              <w:rPr>
                <w:rFonts w:ascii="Arial" w:hAnsi="Arial" w:cs="Arial"/>
                <w:sz w:val="20"/>
                <w:szCs w:val="20"/>
              </w:rPr>
              <w:t>ESCOLA NACIONAL DE ADMINISTRAÇÃO PÚBLICA (ENAP). PMSC Mobile: tecnologia móvel para gestão de atendimentos policiais. Brasília: ENAP, 2020. Disponível em: https://bibliotecadigital.enap.gov.br/bitstream/1/4118/1/PMSC%20Mobile%20%E2%80%93%20Tecnologia%20m%C3%B3vel%20para%20gest%C3%A3o%20de%20atendimentos%20policiais.pdf. Acesso em: 13 maio 2026.</w:t>
            </w:r>
          </w:p>
          <w:p w14:paraId="5EDBB401">
            <w:pPr>
              <w:spacing w:before="0" w:after="0" w:line="360" w:lineRule="auto"/>
              <w:ind w:firstLine="709"/>
              <w:jc w:val="both"/>
              <w:rPr>
                <w:rFonts w:ascii="Arial" w:hAnsi="Arial" w:cs="Arial"/>
                <w:sz w:val="20"/>
                <w:szCs w:val="20"/>
              </w:rPr>
            </w:pPr>
          </w:p>
          <w:p w14:paraId="316DB9CE">
            <w:pPr>
              <w:spacing w:before="0" w:after="0" w:line="360" w:lineRule="auto"/>
              <w:ind w:firstLine="709"/>
              <w:jc w:val="both"/>
              <w:rPr>
                <w:rFonts w:ascii="Arial" w:hAnsi="Arial" w:cs="Arial"/>
                <w:sz w:val="20"/>
                <w:szCs w:val="20"/>
              </w:rPr>
            </w:pPr>
            <w:r>
              <w:rPr>
                <w:rFonts w:ascii="Arial" w:hAnsi="Arial" w:cs="Arial"/>
                <w:sz w:val="20"/>
                <w:szCs w:val="20"/>
              </w:rPr>
              <w:t>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https://revistaft.com.br/policiamento-preditivo-e-inteligencia-artificial-analise-de-desempenho-do-algoritmo-de-aprendizado-de-maquina-supervisionado-random-forest-na-predicao-de-ocorrencias-policiais-de-roubo-nas-zonas-da-r/. Acesso em: 13 maio 2026.</w:t>
            </w:r>
          </w:p>
          <w:p w14:paraId="4513040C">
            <w:pPr>
              <w:spacing w:before="0" w:after="0" w:line="360" w:lineRule="auto"/>
              <w:ind w:firstLine="709"/>
              <w:jc w:val="both"/>
              <w:rPr>
                <w:rFonts w:ascii="Arial" w:hAnsi="Arial" w:cs="Arial"/>
                <w:sz w:val="20"/>
                <w:szCs w:val="20"/>
              </w:rPr>
            </w:pPr>
          </w:p>
          <w:p w14:paraId="1258D0AD">
            <w:pPr>
              <w:spacing w:before="0" w:after="0" w:line="360" w:lineRule="auto"/>
              <w:ind w:firstLine="709"/>
              <w:jc w:val="both"/>
              <w:rPr>
                <w:rFonts w:ascii="Arial" w:hAnsi="Arial" w:cs="Arial"/>
                <w:sz w:val="24"/>
                <w:szCs w:val="24"/>
              </w:rPr>
            </w:pPr>
            <w:r>
              <w:rPr>
                <w:rFonts w:ascii="Arial" w:hAnsi="Arial" w:cs="Arial"/>
                <w:sz w:val="20"/>
                <w:szCs w:val="20"/>
              </w:rPr>
              <w:t>NAKASHIMA, Maurício. Desvendando o potencial e os desafios da inteligência artificial na polícia militar do Paraná: estratégias para predição e prevenção de crimes. Revista Ibero-Americana de Humanidades, Ciências e Educação – REASE, São Paulo, v. 10, n. 01, p. 1321-1336, jan. 2024. Disponível em: https://periodicorease.pro.br/rease/article/download/13019/6250/25460. Acesso em: 13 maio 2026.</w:t>
            </w:r>
          </w:p>
        </w:tc>
      </w:tr>
    </w:tbl>
    <w:p w14:paraId="12DDA86A" w14:textId="77777777" w:rsidR="009F3DB5" w:rsidRDefault="009F3DB5" w:rsidP="009F3DB5"/>
    <w:p w14:paraId="29B432BB" w14:textId="0136FF19" w:rsidR="00BF4B64" w:rsidRPr="006F204F" w:rsidRDefault="00BF4B64" w:rsidP="00BF4B64">
      <w:pPr>
        <w:pStyle w:val="Subttulo"/>
        <w:jc w:val="left"/>
        <w:rPr>
          <w:rFonts w:asciiTheme="minorHAnsi" w:hAnsiTheme="minorHAnsi" w:cstheme="minorHAnsi"/>
          <w:color w:val="0070C0"/>
        </w:rPr>
      </w:pPr>
      <w:r>
        <w:rPr>
          <w:rFonts w:ascii="Calibri" w:eastAsia="Calibri" w:hAnsi="Calibri" w:cs="Calibri"/>
          <w:sz w:val="24"/>
          <w:szCs w:val="24"/>
        </w:rPr>
        <w:t>3. TEMA DO PROJETO: DISCIPLINAS ENVOLVIDAS E CONTEÚDOS</w:t>
      </w:r>
    </w:p>
    <w:p w14:paraId="010AFCF7" w14:textId="77777777" w:rsidR="00BF4B64" w:rsidRDefault="00BF4B64" w:rsidP="00BF4B64">
      <w:pPr>
        <w:pStyle w:val="Subttulo"/>
        <w:jc w:val="left"/>
        <w:rPr>
          <w:rFonts w:asciiTheme="minorHAnsi" w:hAnsiTheme="minorHAnsi" w:cstheme="minorHAnsi"/>
          <w:color w:val="0070C0"/>
        </w:rPr>
      </w:pPr>
    </w:p>
    <w:tbl>
      <w:tblPr>
        <w:tblpPr w:leftFromText="141" w:rightFromText="141" w:vertAnchor="text" w:horzAnchor="margin" w:tblpY="-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BF4B64" w:rsidRPr="00F6743C" w14:paraId="1D3F954C" w14:textId="77777777" w:rsidTr="002A3AAD">
        <w:tc>
          <w:tcPr>
            <w:tcW w:w="5000" w:type="pct"/>
          </w:tcPr>
          <w:p>
            <w:r>
              <w:rPr>
                <w:b/>
              </w:rPr>
              <w:t xml:space="preserve">Tema: </w:t>
            </w:r>
            <w:r>
              <w:t>Plataforma web inteligente de apoio operacional para centrais de segurança pública.</w:t>
            </w:r>
          </w:p>
          <w:p>
            <w:pPr>
              <w:spacing w:after="0"/>
            </w:pPr>
            <w:r>
              <w:rPr>
                <w:b w:val="0"/>
              </w:rPr>
            </w:r>
            <w:r>
              <w:rPr>
                <w:b/>
              </w:rPr>
              <w:t xml:space="preserve">Recorte e foco: </w:t>
            </w:r>
            <w:r>
              <w:t>desenvolvimento de um MVP acadêmico que integra interface web, API REST, banco de dados geográfico e inteligência artificial para registrar e acompanhar ocorrências, sugerir prioridade e viatura, exibir informações em mapa e gerar alertas, sempre com dados simulados e supervisão humana.</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978"/>
        <w:gridCol w:w="3962"/>
        <w:gridCol w:w="3965"/>
      </w:tblGrid>
      <w:tr w:rsidR="00BF4B64" w:rsidRPr="00F6743C" w14:paraId="6CA50457" w14:textId="77777777" w:rsidTr="002A3AAD">
        <w:tc>
          <w:tcPr>
            <w:tcW w:w="377" w:type="pct"/>
          </w:tcPr>
          <w:p w14:paraId="2B4F536F" w14:textId="77777777" w:rsidR="00BF4B64" w:rsidRPr="00F6743C" w:rsidRDefault="00BF4B64" w:rsidP="002A3AAD">
            <w:pPr>
              <w:pStyle w:val="Subttulo"/>
              <w:rPr>
                <w:rFonts w:asciiTheme="minorHAnsi" w:hAnsiTheme="minorHAnsi" w:cstheme="minorHAnsi"/>
                <w:sz w:val="24"/>
                <w:szCs w:val="24"/>
              </w:rPr>
            </w:pPr>
            <w:bookmarkStart w:id="0" w:name="_heading=h.gjdgxs" w:colFirst="0" w:colLast="0"/>
            <w:bookmarkEnd w:id="0"/>
            <w:r>
              <w:rPr>
                <w:rFonts w:asciiTheme="minorHAnsi" w:hAnsiTheme="minorHAnsi" w:cstheme="minorHAnsi"/>
                <w:sz w:val="24"/>
                <w:szCs w:val="24"/>
              </w:rPr>
              <w:t>Nível</w:t>
            </w:r>
          </w:p>
        </w:tc>
        <w:tc>
          <w:tcPr>
            <w:tcW w:w="508" w:type="pct"/>
          </w:tcPr>
          <w:p w14:paraId="1D40A676"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Seleção</w:t>
            </w:r>
          </w:p>
        </w:tc>
        <w:tc>
          <w:tcPr>
            <w:tcW w:w="2057" w:type="pct"/>
          </w:tcPr>
          <w:p w14:paraId="543ECE3D" w14:textId="77777777" w:rsidR="00BF4B64" w:rsidRPr="00F6743C"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Disciplina</w:t>
            </w:r>
          </w:p>
        </w:tc>
        <w:tc>
          <w:tcPr>
            <w:tcW w:w="2058" w:type="pct"/>
          </w:tcPr>
          <w:p w14:paraId="087ADE0B"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Conteúdo / Foco</w:t>
            </w:r>
          </w:p>
        </w:tc>
      </w:tr>
      <w:tr w:rsidR="00BF4B64" w:rsidRPr="00416234" w14:paraId="604060F6"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11A46E3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N.01</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01AFE0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Metodologia Científica e da Pesquisa</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49E30E2" w14:textId="77777777" w:rsidTr="002A3AAD">
        <w:tc>
          <w:tcPr>
            <w:tcW w:w="377" w:type="pct"/>
            <w:vMerge/>
            <w:tcBorders>
              <w:left w:val="single" w:sz="4" w:space="0" w:color="000000"/>
              <w:right w:val="single" w:sz="4" w:space="0" w:color="000000"/>
            </w:tcBorders>
            <w:shd w:val="clear" w:color="auto" w:fill="E7E6E6"/>
          </w:tcPr>
          <w:p w14:paraId="20D4A02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CA79F7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Sistemas Operacionais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EE6AE21"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43C5F6F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1D3519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Cenários Computacionais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AA006B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02B2FE4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N.02</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EF90F7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Raciocínio Lógico e Computacional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743FFE43" w14:textId="77777777" w:rsidTr="002A3AAD">
        <w:tc>
          <w:tcPr>
            <w:tcW w:w="377" w:type="pct"/>
            <w:vMerge/>
            <w:tcBorders>
              <w:left w:val="single" w:sz="4" w:space="0" w:color="000000"/>
              <w:bottom w:val="single" w:sz="4" w:space="0" w:color="000000"/>
              <w:right w:val="single" w:sz="4" w:space="0" w:color="000000"/>
            </w:tcBorders>
          </w:tcPr>
          <w:p w14:paraId="582F0A1A"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93146B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Design de interação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581CB43"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60A4E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N.03</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560F2F4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de Computadores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5AC83E3" w14:textId="77777777" w:rsidTr="002A3AAD">
        <w:tc>
          <w:tcPr>
            <w:tcW w:w="377" w:type="pct"/>
            <w:vMerge/>
            <w:tcBorders>
              <w:left w:val="single" w:sz="4" w:space="0" w:color="000000"/>
              <w:right w:val="single" w:sz="4" w:space="0" w:color="000000"/>
            </w:tcBorders>
          </w:tcPr>
          <w:p w14:paraId="6F5FB11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7DF91A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Laboratório de Sistemas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9E0E2A4" w14:textId="77777777" w:rsidTr="002A3AAD">
        <w:tc>
          <w:tcPr>
            <w:tcW w:w="377" w:type="pct"/>
            <w:vMerge/>
            <w:tcBorders>
              <w:left w:val="single" w:sz="4" w:space="0" w:color="000000"/>
              <w:bottom w:val="single" w:sz="4" w:space="0" w:color="000000"/>
              <w:right w:val="single" w:sz="4" w:space="0" w:color="000000"/>
            </w:tcBorders>
          </w:tcPr>
          <w:p w14:paraId="664C6B3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E8765D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Inovação e Criatividade</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9715A7D"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13636DB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N.04</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970FE6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Banco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Modelagem relacional de ocorrências, viaturas, despachos e alertas em PostgreSQL/PostGIS.</w:t>
            </w:r>
          </w:p>
        </w:tc>
      </w:tr>
      <w:tr w:rsidR="00BF4B64" w:rsidRPr="00416234" w14:paraId="677904DB" w14:textId="77777777" w:rsidTr="002A3AAD">
        <w:tc>
          <w:tcPr>
            <w:tcW w:w="377" w:type="pct"/>
            <w:vMerge/>
            <w:tcBorders>
              <w:left w:val="single" w:sz="4" w:space="0" w:color="000000"/>
              <w:right w:val="single" w:sz="4" w:space="0" w:color="000000"/>
            </w:tcBorders>
          </w:tcPr>
          <w:p w14:paraId="1CA94228"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E639D8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Estruturas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6F12A5F7" w14:textId="77777777" w:rsidTr="002A3AAD">
        <w:tc>
          <w:tcPr>
            <w:tcW w:w="377" w:type="pct"/>
            <w:vMerge/>
            <w:tcBorders>
              <w:left w:val="single" w:sz="4" w:space="0" w:color="000000"/>
              <w:bottom w:val="single" w:sz="4" w:space="0" w:color="000000"/>
              <w:right w:val="single" w:sz="4" w:space="0" w:color="000000"/>
            </w:tcBorders>
          </w:tcPr>
          <w:p w14:paraId="28BC25B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EEC40C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Orientada a Objetos</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2B3DB190"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3975E29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N.05</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939B80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Web I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C3270CF" w14:textId="77777777" w:rsidTr="002A3AAD">
        <w:tc>
          <w:tcPr>
            <w:tcW w:w="377" w:type="pct"/>
            <w:vMerge/>
            <w:tcBorders>
              <w:left w:val="single" w:sz="4" w:space="0" w:color="000000"/>
              <w:right w:val="single" w:sz="4" w:space="0" w:color="000000"/>
            </w:tcBorders>
          </w:tcPr>
          <w:p w14:paraId="78D1B4B4"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31DB6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Internet das Coisas (</w:t>
            </w:r>
            <w:proofErr w:type="spellStart"/>
            <w:r w:rsidRPr="00511477">
              <w:rPr>
                <w:rFonts w:asciiTheme="minorHAnsi" w:hAnsiTheme="minorHAnsi" w:cstheme="minorHAnsi"/>
                <w:b w:val="0"/>
                <w:sz w:val="24"/>
                <w:szCs w:val="24"/>
              </w:rPr>
              <w:t>IoT</w:t>
            </w:r>
            <w:proofErr w:type="spellEnd"/>
            <w:r w:rsidRPr="00511477">
              <w:rPr>
                <w:rFonts w:asciiTheme="minorHAnsi" w:hAnsiTheme="minorHAnsi" w:cstheme="minorHAnsi"/>
                <w:b w:val="0"/>
                <w:sz w:val="24"/>
                <w:szCs w:val="24"/>
              </w:rPr>
              <w:t>)</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3EBC2DD5" w14:textId="77777777" w:rsidTr="002A3AAD">
        <w:tc>
          <w:tcPr>
            <w:tcW w:w="377" w:type="pct"/>
            <w:vMerge/>
            <w:tcBorders>
              <w:left w:val="single" w:sz="4" w:space="0" w:color="000000"/>
              <w:bottom w:val="single" w:sz="4" w:space="0" w:color="000000"/>
              <w:right w:val="single" w:sz="4" w:space="0" w:color="000000"/>
            </w:tcBorders>
          </w:tcPr>
          <w:p w14:paraId="061E6229"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721793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Infraestrutura de Tecnologia da Informação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F9AABC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54372C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N.06</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5E8624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Ética e Legislação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LGPD, privacidade, dados simulados, transparência e supervisão humana no uso de IA.</w:t>
            </w:r>
          </w:p>
        </w:tc>
      </w:tr>
      <w:tr w:rsidR="00BF4B64" w:rsidRPr="00416234" w14:paraId="516C56C4" w14:textId="77777777" w:rsidTr="002A3AAD">
        <w:tc>
          <w:tcPr>
            <w:tcW w:w="377" w:type="pct"/>
            <w:vMerge/>
            <w:tcBorders>
              <w:left w:val="single" w:sz="4" w:space="0" w:color="000000"/>
              <w:right w:val="single" w:sz="4" w:space="0" w:color="000000"/>
            </w:tcBorders>
          </w:tcPr>
          <w:p w14:paraId="3BBD3156"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692576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Engenharia de Software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Requisitos, arquitetura modular, APIs, validações, testes e documentação do MVP.</w:t>
            </w:r>
          </w:p>
        </w:tc>
      </w:tr>
      <w:tr w:rsidR="00BF4B64" w:rsidRPr="00416234" w14:paraId="26FD2CD0" w14:textId="77777777" w:rsidTr="002A3AAD">
        <w:tc>
          <w:tcPr>
            <w:tcW w:w="377" w:type="pct"/>
            <w:vMerge/>
            <w:tcBorders>
              <w:left w:val="single" w:sz="4" w:space="0" w:color="000000"/>
              <w:bottom w:val="single" w:sz="4" w:space="0" w:color="000000"/>
              <w:right w:val="single" w:sz="4" w:space="0" w:color="000000"/>
            </w:tcBorders>
          </w:tcPr>
          <w:p w14:paraId="444977D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5A1B0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Web II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Backend Laravel, autenticação Sanctum, regras de negócio e APIs REST.</w:t>
            </w:r>
          </w:p>
        </w:tc>
      </w:tr>
      <w:tr w:rsidR="00BF4B64" w:rsidRPr="00416234" w14:paraId="503D092F"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9ACFE0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N.07</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52C14A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Web Mobile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Interface React responsiva para consulta operacional em diferentes dispositivos.</w:t>
            </w:r>
          </w:p>
        </w:tc>
      </w:tr>
      <w:tr w:rsidR="00BF4B64" w:rsidRPr="00416234" w14:paraId="6E773A93" w14:textId="77777777" w:rsidTr="002A3AAD">
        <w:tc>
          <w:tcPr>
            <w:tcW w:w="377" w:type="pct"/>
            <w:vMerge/>
            <w:tcBorders>
              <w:left w:val="single" w:sz="4" w:space="0" w:color="000000"/>
              <w:right w:val="single" w:sz="4" w:space="0" w:color="000000"/>
            </w:tcBorders>
            <w:shd w:val="clear" w:color="auto" w:fill="E7E6E6"/>
          </w:tcPr>
          <w:p w14:paraId="50962292"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94EAE5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Métodos Ágeis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Planejamento incremental em sete sprints, controle de escopo e acompanhamento dos entregáveis.</w:t>
            </w:r>
          </w:p>
        </w:tc>
      </w:tr>
      <w:tr w:rsidR="00BF4B64" w:rsidRPr="00416234" w14:paraId="44F106CE"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6F0EFDE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E79EAF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Experiência do Usuário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Fluxos claros de login, dashboard, ocorrências, viaturas, mapa e alertas.</w:t>
            </w:r>
          </w:p>
        </w:tc>
      </w:tr>
      <w:tr w:rsidR="00BF4B64" w:rsidRPr="00416234" w14:paraId="2EA05212"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6D9EF1B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N.08</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066731B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Administração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Integridade, organização, consulta e rastreabilidade dos dados operacionais.</w:t>
            </w:r>
          </w:p>
        </w:tc>
      </w:tr>
      <w:tr w:rsidR="00BF4B64" w:rsidRPr="00416234" w14:paraId="6020C5F5" w14:textId="77777777" w:rsidTr="002A3AAD">
        <w:tc>
          <w:tcPr>
            <w:tcW w:w="377" w:type="pct"/>
            <w:vMerge/>
            <w:tcBorders>
              <w:left w:val="single" w:sz="4" w:space="0" w:color="000000"/>
              <w:right w:val="single" w:sz="4" w:space="0" w:color="000000"/>
            </w:tcBorders>
          </w:tcPr>
          <w:p w14:paraId="57794A9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F0F0B3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Inteligência Artificial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Sugestão de prioridade por regras e modelo simples de classificação com explicação.</w:t>
            </w:r>
          </w:p>
        </w:tc>
      </w:tr>
      <w:tr w:rsidR="00BF4B64" w:rsidRPr="00416234" w14:paraId="09C89346" w14:textId="77777777" w:rsidTr="002A3AAD">
        <w:tc>
          <w:tcPr>
            <w:tcW w:w="377" w:type="pct"/>
            <w:vMerge/>
            <w:tcBorders>
              <w:left w:val="single" w:sz="4" w:space="0" w:color="000000"/>
              <w:bottom w:val="single" w:sz="4" w:space="0" w:color="000000"/>
              <w:right w:val="single" w:sz="4" w:space="0" w:color="000000"/>
            </w:tcBorders>
          </w:tcPr>
          <w:p w14:paraId="6457207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96F257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Armazenamento em Nuvem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4CAA7ABE" w14:textId="77777777" w:rsidTr="002A3AAD">
        <w:tc>
          <w:tcPr>
            <w:tcW w:w="377" w:type="pct"/>
            <w:vMerge w:val="restart"/>
            <w:tcBorders>
              <w:top w:val="single" w:sz="4" w:space="0" w:color="000000"/>
              <w:left w:val="single" w:sz="4" w:space="0" w:color="000000"/>
              <w:right w:val="single" w:sz="4" w:space="0" w:color="000000"/>
            </w:tcBorders>
            <w:shd w:val="clear" w:color="auto" w:fill="F2F2F2" w:themeFill="background1" w:themeFillShade="F2"/>
          </w:tcPr>
          <w:p w14:paraId="6EC69F8C"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N.09</w:t>
            </w:r>
          </w:p>
        </w:tc>
        <w:tc>
          <w:tcPr>
            <w:tcW w:w="508" w:type="pct"/>
            <w:tcBorders>
              <w:top w:val="single" w:sz="4" w:space="0" w:color="000000"/>
              <w:left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C0E4AE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Big Data</w:t>
            </w:r>
            <w:r w:rsidRPr="00511477" w:rsidDel="0074310C">
              <w:rPr>
                <w:rFonts w:asciiTheme="minorHAnsi" w:hAnsiTheme="minorHAnsi" w:cstheme="minorHAnsi"/>
                <w:b w:val="0"/>
                <w:sz w:val="24"/>
                <w:szCs w:val="24"/>
              </w:rPr>
              <w:t xml:space="preserve">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Análise de registros históricos e indicadores por região, tipo, horário e prioridade.</w:t>
            </w:r>
          </w:p>
        </w:tc>
      </w:tr>
      <w:tr w:rsidR="00BF4B64" w:rsidRPr="00416234" w14:paraId="15D3B974" w14:textId="77777777" w:rsidTr="002A3AAD">
        <w:tc>
          <w:tcPr>
            <w:tcW w:w="377" w:type="pct"/>
            <w:vMerge/>
            <w:tcBorders>
              <w:left w:val="single" w:sz="4" w:space="0" w:color="000000"/>
              <w:bottom w:val="single" w:sz="4" w:space="0" w:color="000000"/>
              <w:right w:val="single" w:sz="4" w:space="0" w:color="000000"/>
            </w:tcBorders>
            <w:shd w:val="clear" w:color="auto" w:fill="D5DCE4"/>
          </w:tcPr>
          <w:p w14:paraId="43339F3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D5A219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Modelagem de Negócios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Mapeamento do fluxo de uma central e delimitação do valor e das limitações do MVP.</w:t>
            </w:r>
          </w:p>
        </w:tc>
      </w:tr>
      <w:tr w:rsidR="00BF4B64" w:rsidRPr="00416234" w14:paraId="739FF8B5"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767E479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N.10</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2F53D74"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Governança de TI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B27FABA" w14:textId="77777777" w:rsidTr="002A3AAD">
        <w:tc>
          <w:tcPr>
            <w:tcW w:w="377" w:type="pct"/>
            <w:vMerge/>
            <w:tcBorders>
              <w:left w:val="single" w:sz="4" w:space="0" w:color="000000"/>
              <w:bottom w:val="single" w:sz="4" w:space="0" w:color="000000"/>
              <w:right w:val="single" w:sz="4" w:space="0" w:color="000000"/>
            </w:tcBorders>
            <w:shd w:val="clear" w:color="auto" w:fill="auto"/>
          </w:tcPr>
          <w:p w14:paraId="5B153D6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EAC8F4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Marketing Estratégico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bl>
    <w:p w14:paraId="27CAA2DD" w14:textId="77777777" w:rsidR="00BF4B64" w:rsidRDefault="00BF4B64" w:rsidP="00BF4B64">
      <w:pPr>
        <w:pStyle w:val="Subttulo"/>
        <w:jc w:val="left"/>
        <w:rPr>
          <w:rFonts w:asciiTheme="minorHAnsi" w:hAnsiTheme="minorHAnsi" w:cstheme="minorHAnsi"/>
          <w:sz w:val="24"/>
          <w:szCs w:val="24"/>
        </w:rPr>
      </w:pPr>
    </w:p>
    <w:p w14:paraId="2627651A" w14:textId="2F0EB0EB" w:rsidR="00685346" w:rsidRPr="00F6743C" w:rsidRDefault="00BF4B64" w:rsidP="00685346">
      <w:pPr>
        <w:pStyle w:val="Subttulo"/>
        <w:jc w:val="left"/>
        <w:rPr>
          <w:rFonts w:asciiTheme="minorHAnsi" w:hAnsiTheme="minorHAnsi" w:cstheme="minorHAnsi"/>
          <w:noProof/>
          <w:sz w:val="24"/>
          <w:szCs w:val="24"/>
        </w:rPr>
      </w:pPr>
      <w:r>
        <w:rPr>
          <w:rFonts w:asciiTheme="minorHAnsi" w:hAnsiTheme="minorHAnsi" w:cstheme="minorHAnsi"/>
          <w:noProof/>
          <w:sz w:val="24"/>
          <w:szCs w:val="24"/>
        </w:rPr>
        <w:t>4</w:t>
      </w:r>
      <w:r w:rsidR="00685346" w:rsidRPr="00F6743C">
        <w:rPr>
          <w:rFonts w:asciiTheme="minorHAnsi" w:hAnsiTheme="minorHAnsi" w:cstheme="minorHAnsi"/>
          <w:noProof/>
          <w:sz w:val="24"/>
          <w:szCs w:val="24"/>
        </w:rPr>
        <w:t xml:space="preserve">. </w:t>
      </w:r>
      <w:r>
        <w:rPr>
          <w:rFonts w:asciiTheme="minorHAnsi" w:hAnsiTheme="minorHAnsi" w:cstheme="minorHAnsi"/>
          <w:noProof/>
          <w:sz w:val="24"/>
          <w:szCs w:val="24"/>
        </w:rPr>
        <w:t xml:space="preserve">PROPOSTA DE </w:t>
      </w:r>
      <w:r w:rsidR="00685346">
        <w:rPr>
          <w:rFonts w:asciiTheme="minorHAnsi" w:hAnsiTheme="minorHAnsi" w:cstheme="minorHAnsi"/>
          <w:noProof/>
          <w:sz w:val="24"/>
          <w:szCs w:val="24"/>
        </w:rPr>
        <w:t xml:space="preserve">SOLUÇÃO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685346" w:rsidRPr="00F6743C" w14:paraId="237EE1E7" w14:textId="77777777" w:rsidTr="004547EA">
        <w:tc>
          <w:tcPr>
            <w:tcW w:w="5000" w:type="pct"/>
          </w:tcPr>
          <w:p>
            <w:r>
              <w:rPr>
                <w:b/>
              </w:rPr>
              <w:t xml:space="preserve">Objetivo geral: </w:t>
            </w:r>
            <w:r>
              <w:t>desenvolver o VigIA, uma plataforma web inteligente de apoio operacional para centrais de segurança pública, capaz de organizar ocorrências e viaturas, apresentar indicadores e mapas e oferecer sugestões de prioridade e atendimento, a fim de apoiar decisões mais rápidas e consistentes sem substituir o responsável humano.</w:t>
            </w:r>
          </w:p>
          <w:p>
            <w:pPr>
              <w:spacing w:after="80"/>
            </w:pPr>
            <w:r>
              <w:rPr>
                <w:b/>
              </w:rPr>
              <w:t>Principais funcionalidades</w:t>
            </w:r>
          </w:p>
          <w:p>
            <w:pPr>
              <w:spacing w:after="40"/>
              <w:numPr>
                <w:ilvl w:val="0"/>
                <w:numId w:val="18"/>
              </w:numPr>
            </w:pPr>
            <w:r>
              <w:t>autenticação e acesso a rotas protegidas;</w:t>
            </w:r>
          </w:p>
          <w:p>
            <w:pPr>
              <w:spacing w:after="40"/>
              <w:numPr>
                <w:ilvl w:val="0"/>
                <w:numId w:val="18"/>
              </w:numPr>
            </w:pPr>
            <w:r>
              <w:t>cadastro, consulta e acompanhamento de ocorrências e viaturas;</w:t>
            </w:r>
          </w:p>
          <w:p>
            <w:pPr>
              <w:spacing w:after="40"/>
              <w:numPr>
                <w:ilvl w:val="0"/>
                <w:numId w:val="18"/>
              </w:numPr>
            </w:pPr>
            <w:r>
              <w:t>dashboard operacional com totais e indicadores;</w:t>
            </w:r>
          </w:p>
          <w:p>
            <w:pPr>
              <w:spacing w:after="40"/>
              <w:numPr>
                <w:ilvl w:val="0"/>
                <w:numId w:val="18"/>
              </w:numPr>
            </w:pPr>
            <w:r>
              <w:t>mapa interativo com ocorrências, viaturas, filtros e áreas de risco;</w:t>
            </w:r>
          </w:p>
          <w:p>
            <w:pPr>
              <w:spacing w:after="40"/>
              <w:numPr>
                <w:ilvl w:val="0"/>
                <w:numId w:val="18"/>
              </w:numPr>
            </w:pPr>
            <w:r>
              <w:t>sugestão de prioridade por IA e indicação da viatura disponível mais próxima;</w:t>
            </w:r>
          </w:p>
          <w:p>
            <w:pPr>
              <w:spacing w:after="40"/>
              <w:numPr>
                <w:ilvl w:val="0"/>
                <w:numId w:val="18"/>
              </w:numPr>
            </w:pPr>
            <w:r>
              <w:t>alertas operacionais e registro do fluxo de despacho.</w:t>
            </w:r>
          </w:p>
          <w:p>
            <w:pPr>
              <w:spacing w:after="60"/>
            </w:pPr>
            <w:r>
              <w:rPr>
                <w:b w:val="0"/>
              </w:rPr>
            </w:r>
            <w:r>
              <w:rPr>
                <w:b/>
              </w:rPr>
              <w:t xml:space="preserve">Usuário: </w:t>
            </w:r>
            <w:r>
              <w:t>operadores e gestores de uma central de segurança pública, representados no MVP por um usuário acadêmico de demonstração.</w:t>
            </w:r>
          </w:p>
          <w:p>
            <w:pPr>
              <w:spacing w:after="0"/>
            </w:pPr>
            <w:r>
              <w:rPr>
                <w:b w:val="0"/>
              </w:rPr>
            </w:r>
            <w:r>
              <w:rPr>
                <w:b/>
              </w:rPr>
              <w:t xml:space="preserve">Diferenciais: </w:t>
            </w:r>
            <w:r>
              <w:t>integração, em um único protótipo, de dados operacionais, geolocalização, indicadores, alertas e IA explicável; arquitetura modular; validação com dados fictícios; e tratamento explícito da LGPD, das limitações do modelo e da supervisão humana.</w:t>
            </w:r>
          </w:p>
        </w:tc>
      </w:tr>
    </w:tbl>
    <w:p w14:paraId="5F44D676" w14:textId="77777777" w:rsidR="006F204F" w:rsidRDefault="006F204F" w:rsidP="006F204F">
      <w:pPr>
        <w:pStyle w:val="Subttulo"/>
        <w:jc w:val="left"/>
        <w:rPr>
          <w:rFonts w:ascii="Calibri" w:eastAsia="Calibri" w:hAnsi="Calibri" w:cs="Calibri"/>
          <w:sz w:val="24"/>
          <w:szCs w:val="24"/>
        </w:rPr>
      </w:pPr>
    </w:p>
    <w:p w14:paraId="3F19A2AB" w14:textId="07D09AD5" w:rsidR="00EE78C6" w:rsidRDefault="006F204F" w:rsidP="00EE78C6">
      <w:pPr>
        <w:pStyle w:val="Subttulo"/>
        <w:jc w:val="left"/>
        <w:rPr>
          <w:rFonts w:asciiTheme="minorHAnsi" w:hAnsiTheme="minorHAnsi" w:cstheme="minorHAnsi"/>
          <w:sz w:val="24"/>
          <w:szCs w:val="24"/>
        </w:rPr>
      </w:pPr>
      <w:r>
        <w:rPr>
          <w:rFonts w:asciiTheme="minorHAnsi" w:hAnsiTheme="minorHAnsi" w:cstheme="minorHAnsi"/>
          <w:sz w:val="24"/>
          <w:szCs w:val="24"/>
        </w:rPr>
        <w:t>5</w:t>
      </w:r>
      <w:r w:rsidR="00EE78C6" w:rsidRPr="00F6743C">
        <w:rPr>
          <w:rFonts w:asciiTheme="minorHAnsi" w:hAnsiTheme="minorHAnsi" w:cstheme="minorHAnsi"/>
          <w:sz w:val="24"/>
          <w:szCs w:val="24"/>
        </w:rPr>
        <w:t>. CRONOGRAMA</w:t>
      </w:r>
      <w:r w:rsidR="00EE78C6">
        <w:rPr>
          <w:rFonts w:asciiTheme="minorHAnsi" w:hAnsiTheme="minorHAnsi" w:cstheme="minorHAnsi"/>
          <w:sz w:val="24"/>
          <w:szCs w:val="24"/>
        </w:rPr>
        <w:t xml:space="preserve"> DE EXECUÇÃO</w:t>
      </w:r>
    </w:p>
    <w:p w14:paraId="26F165C7" w14:textId="7E329323" w:rsidR="00EE78C6" w:rsidRPr="00A21877" w:rsidRDefault="00EE78C6" w:rsidP="00EE78C6">
      <w:pPr>
        <w:spacing w:line="240" w:lineRule="auto"/>
        <w:rPr>
          <w:rFonts w:asciiTheme="minorHAnsi" w:hAnsiTheme="minorHAnsi" w:cstheme="minorHAnsi"/>
          <w:color w:val="0070C0"/>
        </w:rPr>
      </w:pPr>
      <w:r>
        <w:t>O cronograma abaixo converte o planejamento de sete sprints do VigIA em sete semanas de execução do PI-II, mantendo a ordem de modelagem, implementação, validação e documentação.</w:t>
      </w:r>
    </w:p>
    <w:p w14:paraId="062C8B39" w14:textId="77777777" w:rsidR="00EE78C6" w:rsidRDefault="00EE78C6" w:rsidP="00EE78C6">
      <w:pPr>
        <w:pStyle w:val="Subttulo"/>
        <w:jc w:val="left"/>
        <w:rPr>
          <w:rFonts w:asciiTheme="minorHAnsi" w:hAnsiTheme="minorHAnsi" w:cstheme="minorHAnsi"/>
          <w:sz w:val="24"/>
          <w:szCs w:val="24"/>
        </w:rPr>
      </w:pPr>
    </w:p>
    <w:p w14:paraId="06E5A4CA" w14:textId="77777777" w:rsidR="00EE78C6" w:rsidRPr="00F6743C" w:rsidRDefault="00EE78C6" w:rsidP="00EE78C6">
      <w:pPr>
        <w:pStyle w:val="Corpodetexto2"/>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8"/>
        <w:gridCol w:w="413"/>
        <w:gridCol w:w="346"/>
        <w:gridCol w:w="436"/>
        <w:gridCol w:w="435"/>
        <w:gridCol w:w="435"/>
        <w:gridCol w:w="435"/>
        <w:gridCol w:w="435"/>
        <w:gridCol w:w="435"/>
        <w:gridCol w:w="433"/>
        <w:gridCol w:w="433"/>
        <w:gridCol w:w="433"/>
        <w:gridCol w:w="433"/>
        <w:gridCol w:w="430"/>
        <w:gridCol w:w="412"/>
      </w:tblGrid>
      <w:tr w:rsidR="00EE78C6" w:rsidRPr="00F6743C" w14:paraId="65A68460" w14:textId="77777777" w:rsidTr="002A3AAD">
        <w:trPr>
          <w:trHeight w:val="331"/>
        </w:trPr>
        <w:tc>
          <w:tcPr>
            <w:tcW w:w="1914" w:type="pct"/>
          </w:tcPr>
          <w:p w14:paraId="32EF842B" w14:textId="77777777" w:rsidR="00EE78C6" w:rsidRPr="00F6743C" w:rsidRDefault="00EE78C6"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Etapa</w:t>
            </w:r>
          </w:p>
        </w:tc>
        <w:tc>
          <w:tcPr>
            <w:tcW w:w="1523" w:type="pct"/>
            <w:gridSpan w:val="7"/>
          </w:tcPr>
          <w:p w14:paraId="29AE3499"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w:t>
            </w:r>
          </w:p>
        </w:tc>
        <w:tc>
          <w:tcPr>
            <w:tcW w:w="1563" w:type="pct"/>
            <w:gridSpan w:val="7"/>
          </w:tcPr>
          <w:p w14:paraId="1B24964B"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II</w:t>
            </w:r>
          </w:p>
        </w:tc>
      </w:tr>
      <w:tr w:rsidR="00EE78C6" w:rsidRPr="00F6743C" w14:paraId="1EABA055" w14:textId="77777777" w:rsidTr="002A3AAD">
        <w:trPr>
          <w:trHeight w:val="331"/>
        </w:trPr>
        <w:tc>
          <w:tcPr>
            <w:tcW w:w="1914" w:type="pct"/>
          </w:tcPr>
          <w:p w14:paraId="40313B81" w14:textId="77777777" w:rsidR="00EE78C6" w:rsidRPr="00F6743C" w:rsidRDefault="00EE78C6" w:rsidP="002A3AAD">
            <w:pPr>
              <w:pStyle w:val="Subttulo"/>
              <w:jc w:val="left"/>
              <w:rPr>
                <w:rFonts w:asciiTheme="minorHAnsi" w:hAnsiTheme="minorHAnsi" w:cstheme="minorHAnsi"/>
                <w:sz w:val="24"/>
                <w:szCs w:val="24"/>
              </w:rPr>
            </w:pPr>
          </w:p>
        </w:tc>
        <w:tc>
          <w:tcPr>
            <w:tcW w:w="214" w:type="pct"/>
          </w:tcPr>
          <w:p w14:paraId="3BC49B88"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179" w:type="pct"/>
          </w:tcPr>
          <w:p w14:paraId="008F77D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6" w:type="pct"/>
          </w:tcPr>
          <w:p w14:paraId="1AF4446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6" w:type="pct"/>
          </w:tcPr>
          <w:p w14:paraId="27EFDA3D"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6" w:type="pct"/>
          </w:tcPr>
          <w:p w14:paraId="37942074"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6" w:type="pct"/>
          </w:tcPr>
          <w:p w14:paraId="48ADCC82"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26" w:type="pct"/>
          </w:tcPr>
          <w:p w14:paraId="4E8B689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c>
          <w:tcPr>
            <w:tcW w:w="226" w:type="pct"/>
          </w:tcPr>
          <w:p w14:paraId="55389976"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225" w:type="pct"/>
          </w:tcPr>
          <w:p w14:paraId="77642293"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5" w:type="pct"/>
          </w:tcPr>
          <w:p w14:paraId="578F520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304A63F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0E9753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3" w:type="pct"/>
          </w:tcPr>
          <w:p w14:paraId="07417B5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15" w:type="pct"/>
          </w:tcPr>
          <w:p w14:paraId="7625AEB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r>
      <w:tr w:rsidR="00EE78C6" w:rsidRPr="00F6743C" w14:paraId="0EFE1CCF" w14:textId="77777777" w:rsidTr="002A3AAD">
        <w:trPr>
          <w:trHeight w:val="185"/>
        </w:trPr>
        <w:tc>
          <w:tcPr>
            <w:tcW w:w="1914" w:type="pct"/>
            <w:vAlign w:val="center"/>
          </w:tcPr>
          <w:p>
            <w:pPr>
              <w:jc w:val="left"/>
            </w:pPr>
            <w:r>
              <w:rPr>
                <w:b w:val="0"/>
                <w:sz w:val="17"/>
              </w:rPr>
              <w:t>Modelagem da solução, requisitos, banco PostgreSQL/PostGIS e dados simulados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backend Laravel, autenticação e APIs REST</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frontend React, login, rotas protegidas, dashboard e listagens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Mapa interativo, geolocalização, filtros e sugestão de viatura</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Microserviço FastAPI e módulo inicial de IA para sugestão de prioridade</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Alertas, gráficos, áreas de risco, testes e validação funcional</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t>X</w:t>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Análise dos resultados, ajustes finais, documentação, Canvas e demonstração</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t>X</w:t>
            </w:r>
          </w:p>
        </w:tc>
      </w:tr>
    </w:tbl>
    <w:p w14:paraId="45A3F409" w14:textId="77777777" w:rsidR="00EE78C6" w:rsidRPr="00F6743C" w:rsidRDefault="00EE78C6" w:rsidP="00EE78C6">
      <w:pPr>
        <w:pStyle w:val="Subttulo"/>
        <w:jc w:val="left"/>
        <w:rPr>
          <w:rFonts w:asciiTheme="minorHAnsi" w:hAnsiTheme="minorHAnsi" w:cstheme="minorHAnsi"/>
          <w:sz w:val="24"/>
          <w:szCs w:val="24"/>
        </w:rPr>
      </w:pPr>
    </w:p>
    <w:p w14:paraId="3DD5D802" w14:textId="679F5274" w:rsidR="00EE78C6" w:rsidRPr="00F6743C" w:rsidRDefault="00E570EC" w:rsidP="00EE78C6">
      <w:pPr>
        <w:pStyle w:val="Subttulo"/>
        <w:jc w:val="left"/>
        <w:rPr>
          <w:rFonts w:asciiTheme="minorHAnsi" w:hAnsiTheme="minorHAnsi" w:cstheme="minorHAnsi"/>
          <w:sz w:val="24"/>
          <w:szCs w:val="24"/>
        </w:rPr>
      </w:pPr>
      <w:r>
        <w:rPr>
          <w:rFonts w:asciiTheme="minorHAnsi" w:hAnsiTheme="minorHAnsi" w:cstheme="minorHAnsi"/>
          <w:sz w:val="24"/>
          <w:szCs w:val="24"/>
        </w:rPr>
        <w:t>6</w:t>
      </w:r>
      <w:r w:rsidR="00EE78C6" w:rsidRPr="00F6743C">
        <w:rPr>
          <w:rFonts w:asciiTheme="minorHAnsi" w:hAnsiTheme="minorHAnsi" w:cstheme="minorHAnsi"/>
          <w:sz w:val="24"/>
          <w:szCs w:val="24"/>
        </w:rPr>
        <w:t>. RECURSOS NECESSÁRIOS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EE78C6" w:rsidRPr="00F6743C" w14:paraId="77BB148B" w14:textId="77777777" w:rsidTr="002A3AAD">
        <w:tc>
          <w:tcPr>
            <w:tcW w:w="5000" w:type="pct"/>
          </w:tcPr>
          <w:p>
            <w:r>
              <w:t>Os recursos foram definidos de acordo com a arquitetura e com os artefatos existentes no repositório do VigIA.</w:t>
            </w:r>
          </w:p>
          <w:p>
            <w:pPr>
              <w:spacing w:after="40"/>
            </w:pPr>
            <w:r>
              <w:rPr>
                <w:b/>
              </w:rPr>
              <w:t>Fontes bibliográficas e normativas</w:t>
            </w:r>
          </w:p>
          <w:p>
            <w:pPr>
              <w:spacing w:after="40"/>
              <w:numPr>
                <w:ilvl w:val="0"/>
                <w:numId w:val="18"/>
              </w:numPr>
            </w:pPr>
            <w:r>
              <w:t>artigos e relatórios sobre segurança pública, análise de dados e inteligência artificial;</w:t>
            </w:r>
          </w:p>
          <w:p>
            <w:pPr>
              <w:spacing w:after="40"/>
              <w:numPr>
                <w:ilvl w:val="0"/>
                <w:numId w:val="18"/>
              </w:numPr>
            </w:pPr>
            <w:r>
              <w:t>Lei Geral de Proteção de Dados (LGPD) e referências sobre uso ético e supervisionado de IA;</w:t>
            </w:r>
          </w:p>
          <w:p>
            <w:pPr>
              <w:spacing w:after="40"/>
              <w:numPr>
                <w:ilvl w:val="0"/>
                <w:numId w:val="18"/>
              </w:numPr>
            </w:pPr>
            <w:r>
              <w:t>documentação oficial de React, Laravel, FastAPI, PostgreSQL, PostGIS, Leaflet e Scikit-learn.</w:t>
            </w:r>
          </w:p>
          <w:p>
            <w:pPr>
              <w:spacing w:after="40"/>
            </w:pPr>
            <w:r>
              <w:rPr>
                <w:b/>
              </w:rPr>
              <w:t>Desenvolvimento e integração</w:t>
            </w:r>
          </w:p>
          <w:p>
            <w:pPr>
              <w:spacing w:after="40"/>
              <w:numPr>
                <w:ilvl w:val="0"/>
                <w:numId w:val="18"/>
              </w:numPr>
            </w:pPr>
            <w:r>
              <w:t>JavaScript, React, Vite, TailwindCSS, React Router, Axios, Lucide React, Leaflet e Chart.js;</w:t>
            </w:r>
          </w:p>
          <w:p>
            <w:pPr>
              <w:spacing w:after="40"/>
              <w:numPr>
                <w:ilvl w:val="0"/>
                <w:numId w:val="18"/>
              </w:numPr>
            </w:pPr>
            <w:r>
              <w:t>PHP, Laravel, Laravel Sanctum e APIs REST;</w:t>
            </w:r>
          </w:p>
          <w:p>
            <w:pPr>
              <w:spacing w:after="40"/>
              <w:numPr>
                <w:ilvl w:val="0"/>
                <w:numId w:val="18"/>
              </w:numPr>
            </w:pPr>
            <w:r>
              <w:t>Python, FastAPI, Pandas, NumPy e Scikit-learn;</w:t>
            </w:r>
          </w:p>
          <w:p>
            <w:pPr>
              <w:spacing w:after="40"/>
              <w:numPr>
                <w:ilvl w:val="0"/>
                <w:numId w:val="18"/>
              </w:numPr>
            </w:pPr>
            <w:r>
              <w:t>Git/GitHub e Visual Studio Code.</w:t>
            </w:r>
          </w:p>
          <w:p>
            <w:pPr>
              <w:spacing w:after="40"/>
            </w:pPr>
            <w:r>
              <w:rPr>
                <w:b/>
              </w:rPr>
              <w:t>Armazenamento e dados</w:t>
            </w:r>
          </w:p>
          <w:p>
            <w:pPr>
              <w:spacing w:after="40"/>
              <w:numPr>
                <w:ilvl w:val="0"/>
                <w:numId w:val="18"/>
              </w:numPr>
            </w:pPr>
            <w:r>
              <w:t>PostgreSQL com PostGIS, scripts SQL de esquema e carga;</w:t>
            </w:r>
          </w:p>
          <w:p>
            <w:pPr>
              <w:spacing w:after="40"/>
              <w:numPr>
                <w:ilvl w:val="0"/>
                <w:numId w:val="18"/>
              </w:numPr>
            </w:pPr>
            <w:r>
              <w:t>arquivos CSV e dados totalmente simulados para treinamento e validação acadêmica.</w:t>
            </w:r>
          </w:p>
          <w:p>
            <w:pPr>
              <w:spacing w:after="40"/>
            </w:pPr>
            <w:r>
              <w:rPr>
                <w:b/>
              </w:rPr>
              <w:t>Infraestrutura e pessoas</w:t>
            </w:r>
          </w:p>
          <w:p>
            <w:pPr>
              <w:spacing w:after="40"/>
              <w:numPr>
                <w:ilvl w:val="0"/>
                <w:numId w:val="18"/>
              </w:numPr>
            </w:pPr>
            <w:r>
              <w:t>computador com Windows ou Linux, acesso à internet e navegadores atuais;</w:t>
            </w:r>
          </w:p>
          <w:p>
            <w:pPr>
              <w:spacing w:after="40"/>
              <w:numPr>
                <w:ilvl w:val="0"/>
                <w:numId w:val="18"/>
              </w:numPr>
            </w:pPr>
            <w:r>
              <w:t>acadêmico responsável, professora orientadora e avaliadores acadêmicos;</w:t>
            </w:r>
          </w:p>
          <w:p>
            <w:pPr>
              <w:spacing w:after="40"/>
              <w:numPr>
                <w:ilvl w:val="0"/>
                <w:numId w:val="18"/>
              </w:numPr>
            </w:pPr>
            <w:r>
              <w:t>eventual validação conceitual por profissional da área, sem acesso a dados operacionais reais.</w:t>
            </w:r>
          </w:p>
        </w:tc>
      </w:tr>
    </w:tbl>
    <w:p w14:paraId="5F101194" w14:textId="77777777" w:rsidR="00EE78C6" w:rsidRDefault="00EE78C6" w:rsidP="00EE78C6">
      <w:pPr>
        <w:pStyle w:val="Subttulo"/>
        <w:jc w:val="left"/>
        <w:rPr>
          <w:rFonts w:asciiTheme="minorHAnsi" w:hAnsiTheme="minorHAnsi" w:cstheme="minorHAnsi"/>
          <w:sz w:val="24"/>
          <w:szCs w:val="24"/>
        </w:rPr>
      </w:pPr>
    </w:p>
    <w:p w14:paraId="48CD65F0" w14:textId="7D04FEF2" w:rsidR="00AF581A" w:rsidRDefault="006F204F" w:rsidP="00AF581A">
      <w:pPr>
        <w:pStyle w:val="Subttulo"/>
        <w:jc w:val="left"/>
        <w:rPr>
          <w:rFonts w:asciiTheme="minorHAnsi" w:hAnsiTheme="minorHAnsi" w:cstheme="minorHAnsi"/>
          <w:sz w:val="24"/>
          <w:szCs w:val="24"/>
        </w:rPr>
      </w:pPr>
      <w:r>
        <w:rPr>
          <w:rFonts w:asciiTheme="minorHAnsi" w:hAnsiTheme="minorHAnsi" w:cstheme="minorHAnsi"/>
          <w:sz w:val="24"/>
          <w:szCs w:val="24"/>
        </w:rPr>
        <w:t>7</w:t>
      </w:r>
      <w:r w:rsidR="00AF581A">
        <w:rPr>
          <w:rFonts w:asciiTheme="minorHAnsi" w:hAnsiTheme="minorHAnsi" w:cstheme="minorHAnsi"/>
          <w:sz w:val="24"/>
          <w:szCs w:val="24"/>
        </w:rPr>
        <w:t>. LEVANTAMENTO DE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AF581A" w:rsidRPr="00F6743C" w14:paraId="0010FEE4" w14:textId="77777777" w:rsidTr="002A3AAD">
        <w:tc>
          <w:tcPr>
            <w:tcW w:w="5000" w:type="pct"/>
          </w:tcPr>
          <w:p>
            <w:r>
              <w:t>Os requisitos foram levantados por análise documental do problema, estudo de soluções similares, revisão do PI-I, modelagem do fluxo operacional e validações incrementais do protótipo. Como não houve acesso a uma central real, as necessidades foram convertidas em cenários acadêmicos controlados e dados simulados.</w:t>
            </w:r>
          </w:p>
          <w:p>
            <w:pPr>
              <w:spacing w:after="40"/>
            </w:pPr>
            <w:r>
              <w:rPr>
                <w:b/>
              </w:rPr>
              <w:t>Técnicas de coleta</w:t>
            </w:r>
          </w:p>
          <w:p>
            <w:pPr>
              <w:spacing w:after="40"/>
              <w:numPr>
                <w:ilvl w:val="0"/>
                <w:numId w:val="18"/>
              </w:numPr>
            </w:pPr>
            <w:r>
              <w:t>análise de documentos, normas, artigos e documentação técnica;</w:t>
            </w:r>
          </w:p>
          <w:p>
            <w:pPr>
              <w:spacing w:after="40"/>
              <w:numPr>
                <w:ilvl w:val="0"/>
                <w:numId w:val="18"/>
              </w:numPr>
            </w:pPr>
            <w:r>
              <w:t>observação indireta do fluxo descrito em materiais institucionais;</w:t>
            </w:r>
          </w:p>
          <w:p>
            <w:pPr>
              <w:spacing w:after="40"/>
              <w:numPr>
                <w:ilvl w:val="0"/>
                <w:numId w:val="18"/>
              </w:numPr>
            </w:pPr>
            <w:r>
              <w:t>workshops de definição e refinamento do escopo com orientação acadêmica;</w:t>
            </w:r>
          </w:p>
          <w:p>
            <w:pPr>
              <w:spacing w:after="40"/>
              <w:numPr>
                <w:ilvl w:val="0"/>
                <w:numId w:val="18"/>
              </w:numPr>
            </w:pPr>
            <w:r>
              <w:t>prototipação e testes funcionais a cada sprint.</w:t>
            </w:r>
          </w:p>
          <w:p>
            <w:pPr>
              <w:spacing w:after="60"/>
            </w:pPr>
            <w:r>
              <w:rPr>
                <w:b/>
              </w:rPr>
              <w:t>Requisitos funcionais</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792"/>
                  <w:vAlign w:val="center"/>
                  <w:shd w:fill="D9EAF7"/>
                </w:tcPr>
                <w:p>
                  <w:pPr>
                    <w:jc w:val="center"/>
                  </w:pPr>
                  <w:r>
                    <w:rPr>
                      <w:b/>
                      <w:sz w:val="17"/>
                    </w:rPr>
                    <w:t>ID</w:t>
                  </w:r>
                </w:p>
              </w:tc>
              <w:tc>
                <w:tcPr>
                  <w:tcW w:type="dxa" w:w="1512"/>
                  <w:vAlign w:val="center"/>
                  <w:shd w:fill="D9EAF7"/>
                </w:tcPr>
                <w:p>
                  <w:pPr>
                    <w:jc w:val="center"/>
                  </w:pPr>
                  <w:r>
                    <w:rPr>
                      <w:b/>
                      <w:sz w:val="17"/>
                    </w:rPr>
                    <w:t>Escopo</w:t>
                  </w:r>
                </w:p>
              </w:tc>
              <w:tc>
                <w:tcPr>
                  <w:tcW w:type="dxa" w:w="6408"/>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Autenticar o usuário e proteger as rotas internas.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RF-02</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acompanhar ocorrências.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RF-03</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controlar disponibilidade de viaturas.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RF-04</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dashboard com totais e indicadores operacionais.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RF-05</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ocorrências, viaturas, filtros e áreas de risco em mapa interativo.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RF-06</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prioridade da ocorrência com IA e apresentar explicação.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RF-07</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a viatura ativa e disponível mais próxima.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RF-08</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Registrar a confirmação de despacho e atualizar os status relacionados.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RF-09</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Gerar e consultar alertas operacionais simples.</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RF-10</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Consultar indicadores por região, tipo, prioridade e período.</w:t>
                  </w:r>
                </w:p>
              </w:tc>
              <w:tc>
                <w:tcPr>
                  <w:tcW w:type="dxa" w:w="360"/>
                  <w:vAlign w:val="center"/>
                </w:tcPr>
                <w:p>
                  <w:pPr>
                    <w:spacing w:after="0"/>
                    <w:jc w:val="left"/>
                  </w:pPr>
                  <w:r>
                    <w:rPr>
                      <w:b w:val="0"/>
                      <w:sz w:val="17"/>
                    </w:rPr>
                    <w:t>Média</w:t>
                  </w:r>
                </w:p>
              </w:tc>
            </w:tr>
          </w:tbl>
          <w:p/>
          <w:p>
            <w:pPr>
              <w:spacing w:after="60"/>
            </w:pPr>
            <w:r>
              <w:rPr>
                <w:b/>
              </w:rPr>
              <w:t>Requisitos não funcionais e atributos de qualidade</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864"/>
                  <w:vAlign w:val="center"/>
                  <w:shd w:fill="D9EAF7"/>
                </w:tcPr>
                <w:p>
                  <w:pPr>
                    <w:jc w:val="center"/>
                  </w:pPr>
                  <w:r>
                    <w:rPr>
                      <w:b/>
                      <w:sz w:val="17"/>
                    </w:rPr>
                    <w:t>ID</w:t>
                  </w:r>
                </w:p>
              </w:tc>
              <w:tc>
                <w:tcPr>
                  <w:tcW w:type="dxa" w:w="1655"/>
                  <w:vAlign w:val="center"/>
                  <w:shd w:fill="D9EAF7"/>
                </w:tcPr>
                <w:p>
                  <w:pPr>
                    <w:jc w:val="center"/>
                  </w:pPr>
                  <w:r>
                    <w:rPr>
                      <w:b/>
                      <w:sz w:val="17"/>
                    </w:rPr>
                    <w:t>Atributo</w:t>
                  </w:r>
                </w:p>
              </w:tc>
              <w:tc>
                <w:tcPr>
                  <w:tcW w:type="dxa" w:w="6192"/>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RNF-01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Usar autenticação por token e negar acesso sem credencial válida.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RNF-02</w:t>
                  </w:r>
                </w:p>
              </w:tc>
              <w:tc>
                <w:tcPr>
                  <w:tcW w:type="dxa" w:w="360"/>
                  <w:vAlign w:val="center"/>
                </w:tcPr>
                <w:p>
                  <w:pPr>
                    <w:spacing w:after="0"/>
                    <w:jc w:val="left"/>
                  </w:pPr>
                  <w:r>
                    <w:rPr>
                      <w:b w:val="0"/>
                      <w:sz w:val="17"/>
                    </w:rPr>
                    <w:t>Proteção</w:t>
                  </w:r>
                </w:p>
              </w:tc>
              <w:tc>
                <w:tcPr>
                  <w:tcW w:type="dxa" w:w="360"/>
                  <w:vAlign w:val="center"/>
                </w:tcPr>
                <w:p>
                  <w:pPr>
                    <w:spacing w:after="0"/>
                    <w:jc w:val="left"/>
                  </w:pPr>
                  <w:r>
                    <w:rPr>
                      <w:b w:val="0"/>
                      <w:sz w:val="17"/>
                    </w:rPr>
                    <w:t>Utilizar somente dados fictícios e observar LGPD e privacidade.</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RNF-03</w:t>
                  </w:r>
                </w:p>
              </w:tc>
              <w:tc>
                <w:tcPr>
                  <w:tcW w:type="dxa" w:w="360"/>
                  <w:vAlign w:val="center"/>
                </w:tcPr>
                <w:p>
                  <w:pPr>
                    <w:spacing w:after="0"/>
                    <w:jc w:val="left"/>
                  </w:pPr>
                  <w:r>
                    <w:rPr>
                      <w:b w:val="0"/>
                      <w:sz w:val="17"/>
                    </w:rPr>
                    <w:t>Usabilidade</w:t>
                  </w:r>
                </w:p>
              </w:tc>
              <w:tc>
                <w:tcPr>
                  <w:tcW w:type="dxa" w:w="360"/>
                  <w:vAlign w:val="center"/>
                </w:tcPr>
                <w:p>
                  <w:pPr>
                    <w:spacing w:after="0"/>
                    <w:jc w:val="left"/>
                  </w:pPr>
                  <w:r>
                    <w:rPr>
                      <w:b w:val="0"/>
                      <w:sz w:val="17"/>
                    </w:rPr>
                    <w:t>Manter navegação clara, feedback de estado e interface responsiva.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RNF-04</w:t>
                  </w:r>
                </w:p>
              </w:tc>
              <w:tc>
                <w:tcPr>
                  <w:tcW w:type="dxa" w:w="360"/>
                  <w:vAlign w:val="center"/>
                </w:tcPr>
                <w:p>
                  <w:pPr>
                    <w:spacing w:after="0"/>
                    <w:jc w:val="left"/>
                  </w:pPr>
                  <w:r>
                    <w:rPr>
                      <w:b w:val="0"/>
                      <w:sz w:val="17"/>
                    </w:rPr>
                    <w:t>Desempenho</w:t>
                  </w:r>
                </w:p>
              </w:tc>
              <w:tc>
                <w:tcPr>
                  <w:tcW w:type="dxa" w:w="360"/>
                  <w:vAlign w:val="center"/>
                </w:tcPr>
                <w:p>
                  <w:pPr>
                    <w:spacing w:after="0"/>
                    <w:jc w:val="left"/>
                  </w:pPr>
                  <w:r>
                    <w:rPr>
                      <w:b w:val="0"/>
                      <w:sz w:val="17"/>
                    </w:rPr>
                    <w:t>Responder às consultas operacionais sem atrasos perceptíveis no cenário do MVP.</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RNF-05</w:t>
                  </w:r>
                </w:p>
              </w:tc>
              <w:tc>
                <w:tcPr>
                  <w:tcW w:type="dxa" w:w="360"/>
                  <w:vAlign w:val="center"/>
                </w:tcPr>
                <w:p>
                  <w:pPr>
                    <w:spacing w:after="0"/>
                    <w:jc w:val="left"/>
                  </w:pPr>
                  <w:r>
                    <w:rPr>
                      <w:b w:val="0"/>
                      <w:sz w:val="17"/>
                    </w:rPr>
                    <w:t>Interoperabilidade</w:t>
                  </w:r>
                </w:p>
              </w:tc>
              <w:tc>
                <w:tcPr>
                  <w:tcW w:type="dxa" w:w="360"/>
                  <w:vAlign w:val="center"/>
                </w:tcPr>
                <w:p>
                  <w:pPr>
                    <w:spacing w:after="0"/>
                    <w:jc w:val="left"/>
                  </w:pPr>
                  <w:r>
                    <w:rPr>
                      <w:b w:val="0"/>
                      <w:sz w:val="17"/>
                    </w:rPr>
                    <w:t>Integrar frontend, Laravel e FastAPI por APIs REST.</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RNF-06</w:t>
                  </w:r>
                </w:p>
              </w:tc>
              <w:tc>
                <w:tcPr>
                  <w:tcW w:type="dxa" w:w="360"/>
                  <w:vAlign w:val="center"/>
                </w:tcPr>
                <w:p>
                  <w:pPr>
                    <w:spacing w:after="0"/>
                    <w:jc w:val="left"/>
                  </w:pPr>
                  <w:r>
                    <w:rPr>
                      <w:b w:val="0"/>
                      <w:sz w:val="17"/>
                    </w:rPr>
                    <w:t>Confiabilidade</w:t>
                  </w:r>
                </w:p>
              </w:tc>
              <w:tc>
                <w:tcPr>
                  <w:tcW w:type="dxa" w:w="360"/>
                  <w:vAlign w:val="center"/>
                </w:tcPr>
                <w:p>
                  <w:pPr>
                    <w:spacing w:after="0"/>
                    <w:jc w:val="left"/>
                  </w:pPr>
                  <w:r>
                    <w:rPr>
                      <w:b w:val="0"/>
                      <w:sz w:val="17"/>
                    </w:rPr>
                    <w:t>Tratar sugestões de IA como apoio, preservando a decisão humana.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RNF-07</w:t>
                  </w:r>
                </w:p>
              </w:tc>
              <w:tc>
                <w:tcPr>
                  <w:tcW w:type="dxa" w:w="360"/>
                  <w:vAlign w:val="center"/>
                </w:tcPr>
                <w:p>
                  <w:pPr>
                    <w:spacing w:after="0"/>
                    <w:jc w:val="left"/>
                  </w:pPr>
                  <w:r>
                    <w:rPr>
                      <w:b w:val="0"/>
                      <w:sz w:val="17"/>
                    </w:rPr>
                    <w:t>Modificabilidade</w:t>
                  </w:r>
                </w:p>
              </w:tc>
              <w:tc>
                <w:tcPr>
                  <w:tcW w:type="dxa" w:w="360"/>
                  <w:vAlign w:val="center"/>
                </w:tcPr>
                <w:p>
                  <w:pPr>
                    <w:spacing w:after="0"/>
                    <w:jc w:val="left"/>
                  </w:pPr>
                  <w:r>
                    <w:rPr>
                      <w:b w:val="0"/>
                      <w:sz w:val="17"/>
                    </w:rPr>
                    <w:t>Separar frontend, backend, IA e banco em módulos documentados.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RNF-08</w:t>
                  </w:r>
                </w:p>
              </w:tc>
              <w:tc>
                <w:tcPr>
                  <w:tcW w:type="dxa" w:w="360"/>
                  <w:vAlign w:val="center"/>
                </w:tcPr>
                <w:p>
                  <w:pPr>
                    <w:spacing w:after="0"/>
                    <w:jc w:val="left"/>
                  </w:pPr>
                  <w:r>
                    <w:rPr>
                      <w:b w:val="0"/>
                      <w:sz w:val="17"/>
                    </w:rPr>
                    <w:t>Portabilidade</w:t>
                  </w:r>
                </w:p>
              </w:tc>
              <w:tc>
                <w:tcPr>
                  <w:tcW w:type="dxa" w:w="360"/>
                  <w:vAlign w:val="center"/>
                </w:tcPr>
                <w:p>
                  <w:pPr>
                    <w:spacing w:after="0"/>
                    <w:jc w:val="left"/>
                  </w:pPr>
                  <w:r>
                    <w:rPr>
                      <w:b w:val="0"/>
                      <w:sz w:val="17"/>
                    </w:rPr>
                    <w:t>Permitir execução local documentada em Windows ou Linux.</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RNF-09</w:t>
                  </w:r>
                </w:p>
              </w:tc>
              <w:tc>
                <w:tcPr>
                  <w:tcW w:type="dxa" w:w="360"/>
                  <w:vAlign w:val="center"/>
                </w:tcPr>
                <w:p>
                  <w:pPr>
                    <w:spacing w:after="0"/>
                    <w:jc w:val="left"/>
                  </w:pPr>
                  <w:r>
                    <w:rPr>
                      <w:b w:val="0"/>
                      <w:sz w:val="17"/>
                    </w:rPr>
                    <w:t>Escalabilidade</w:t>
                  </w:r>
                </w:p>
              </w:tc>
              <w:tc>
                <w:tcPr>
                  <w:tcW w:type="dxa" w:w="360"/>
                  <w:vAlign w:val="center"/>
                </w:tcPr>
                <w:p>
                  <w:pPr>
                    <w:spacing w:after="0"/>
                    <w:jc w:val="left"/>
                  </w:pPr>
                  <w:r>
                    <w:rPr>
                      <w:b w:val="0"/>
                      <w:sz w:val="17"/>
                    </w:rPr>
                    <w:t>Permitir evolução dos serviços e do banco sem reescrever todo o sistema.</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RNF-10</w:t>
                  </w:r>
                </w:p>
              </w:tc>
              <w:tc>
                <w:tcPr>
                  <w:tcW w:type="dxa" w:w="360"/>
                  <w:vAlign w:val="center"/>
                </w:tcPr>
                <w:p>
                  <w:pPr>
                    <w:spacing w:after="0"/>
                    <w:jc w:val="left"/>
                  </w:pPr>
                  <w:r>
                    <w:rPr>
                      <w:b w:val="0"/>
                      <w:sz w:val="17"/>
                    </w:rPr>
                    <w:t>Verificabilidade</w:t>
                  </w:r>
                </w:p>
              </w:tc>
              <w:tc>
                <w:tcPr>
                  <w:tcW w:type="dxa" w:w="360"/>
                  <w:vAlign w:val="center"/>
                </w:tcPr>
                <w:p>
                  <w:pPr>
                    <w:spacing w:after="0"/>
                    <w:jc w:val="left"/>
                  </w:pPr>
                  <w:r>
                    <w:rPr>
                      <w:b w:val="0"/>
                      <w:sz w:val="17"/>
                    </w:rPr>
                    <w:t>Disponibilizar build, testes e registros suficientes para validar o MVP.</w:t>
                  </w:r>
                </w:p>
              </w:tc>
              <w:tc>
                <w:tcPr>
                  <w:tcW w:type="dxa" w:w="360"/>
                  <w:vAlign w:val="center"/>
                </w:tcPr>
                <w:p>
                  <w:pPr>
                    <w:spacing w:after="0"/>
                    <w:jc w:val="left"/>
                  </w:pPr>
                  <w:r>
                    <w:rPr>
                      <w:b w:val="0"/>
                      <w:sz w:val="17"/>
                    </w:rPr>
                    <w:t>Alta</w:t>
                  </w:r>
                </w:p>
              </w:tc>
            </w:tr>
          </w:tbl>
          <w:p/>
        </w:tc>
      </w:tr>
    </w:tbl>
    <w:p w14:paraId="270F22F5" w14:textId="77777777" w:rsidR="00AF581A" w:rsidRDefault="00AF581A" w:rsidP="00AF581A">
      <w:pPr>
        <w:pStyle w:val="Subttulo"/>
        <w:jc w:val="left"/>
        <w:rPr>
          <w:rFonts w:asciiTheme="minorHAnsi" w:hAnsiTheme="minorHAnsi" w:cstheme="minorHAnsi"/>
          <w:sz w:val="24"/>
          <w:szCs w:val="24"/>
        </w:rPr>
      </w:pPr>
    </w:p>
    <w:p w14:paraId="01EDFAFF" w14:textId="77777777" w:rsidR="00AF581A" w:rsidRDefault="00AF581A" w:rsidP="00AF581A"/>
    <w:p w14:paraId="30E54203" w14:textId="77777777" w:rsidR="00884793" w:rsidRDefault="00884793" w:rsidP="00AF581A"/>
    <w:p w14:paraId="041BD914" w14:textId="126F0334" w:rsidR="00102FDA" w:rsidRDefault="00711AB0" w:rsidP="00102FDA">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102FDA">
        <w:rPr>
          <w:rFonts w:ascii="Calibri" w:eastAsia="Calibri" w:hAnsi="Calibri" w:cs="Calibri"/>
          <w:color w:val="FFFFFF"/>
          <w:sz w:val="28"/>
          <w:szCs w:val="28"/>
        </w:rPr>
        <w:t xml:space="preserve">SEMANA </w:t>
      </w:r>
      <w:r w:rsidR="006F204F">
        <w:rPr>
          <w:rFonts w:ascii="Calibri" w:eastAsia="Calibri" w:hAnsi="Calibri" w:cs="Calibri"/>
          <w:color w:val="FFFFFF"/>
          <w:sz w:val="28"/>
          <w:szCs w:val="28"/>
        </w:rPr>
        <w:t>5</w:t>
      </w:r>
      <w:r w:rsidR="00102FDA">
        <w:rPr>
          <w:rFonts w:ascii="Calibri" w:eastAsia="Calibri" w:hAnsi="Calibri" w:cs="Calibri"/>
          <w:color w:val="FFFFFF"/>
          <w:sz w:val="28"/>
          <w:szCs w:val="28"/>
        </w:rPr>
        <w:t xml:space="preserve"> (</w:t>
      </w:r>
      <w:r w:rsidR="006F204F">
        <w:rPr>
          <w:rFonts w:ascii="Calibri" w:eastAsia="Calibri" w:hAnsi="Calibri" w:cs="Calibri"/>
          <w:color w:val="FFFFFF"/>
          <w:sz w:val="28"/>
          <w:szCs w:val="28"/>
        </w:rPr>
        <w:t>15</w:t>
      </w:r>
      <w:r w:rsidR="00102FDA">
        <w:rPr>
          <w:rFonts w:ascii="Calibri" w:eastAsia="Calibri" w:hAnsi="Calibri" w:cs="Calibri"/>
          <w:color w:val="FFFFFF"/>
          <w:sz w:val="28"/>
          <w:szCs w:val="28"/>
        </w:rPr>
        <w:t xml:space="preserve">%) </w:t>
      </w:r>
    </w:p>
    <w:p w14:paraId="04852CFF" w14:textId="77777777" w:rsidR="00102FDA" w:rsidRDefault="00102FDA" w:rsidP="00EA1785">
      <w:pPr>
        <w:rPr>
          <w:rFonts w:ascii="Calibri" w:eastAsia="Calibri" w:hAnsi="Calibri" w:cs="Calibri"/>
        </w:rPr>
      </w:pPr>
    </w:p>
    <w:p w14:paraId="4A210BE8" w14:textId="22F13BB8" w:rsidR="000427A5" w:rsidRDefault="00BF4B64" w:rsidP="000427A5">
      <w:pPr>
        <w:pStyle w:val="Subttulo"/>
        <w:jc w:val="left"/>
        <w:rPr>
          <w:rFonts w:ascii="Calibri" w:eastAsia="Calibri" w:hAnsi="Calibri" w:cs="Calibri"/>
          <w:sz w:val="24"/>
          <w:szCs w:val="24"/>
        </w:rPr>
      </w:pPr>
      <w:r>
        <w:rPr>
          <w:rFonts w:ascii="Calibri" w:eastAsia="Calibri" w:hAnsi="Calibri" w:cs="Calibri"/>
          <w:sz w:val="24"/>
          <w:szCs w:val="24"/>
        </w:rPr>
        <w:t>8</w:t>
      </w:r>
      <w:r w:rsidR="000427A5">
        <w:rPr>
          <w:rFonts w:ascii="Calibri" w:eastAsia="Calibri" w:hAnsi="Calibri" w:cs="Calibri"/>
          <w:sz w:val="24"/>
          <w:szCs w:val="24"/>
        </w:rPr>
        <w:t>. IMPLEMENTAÇÃO DA SOLUÇÃO</w:t>
      </w:r>
    </w:p>
    <w:tbl>
      <w:tblPr>
        <w:tblStyle w:val="a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28"/>
      </w:tblGrid>
      <w:tr w:rsidR="000427A5" w14:paraId="517552C5" w14:textId="77777777" w:rsidTr="00FB4EBD">
        <w:tc>
          <w:tcPr>
            <w:tcW w:w="9628" w:type="dxa"/>
          </w:tcPr>
          <w:p>
            <w:r>
              <w:rPr>
                <w:sz w:val="20"/>
              </w:rPr>
              <w:t>A implementação do VigIA foi organizada de forma incremental, seguindo as sete semanas definidas no cronograma. Este registro representa a situação da entrega em 24/08/2026: as quatro primeiras semanas estão concluídas; a Semana 5 concentra o módulo inicial de inteligência artificial e sua validação; e as Semanas 6 e 7 permanecem planejadas.</w:t>
            </w:r>
          </w:p>
          <w:p>
            <w:pPr>
              <w:keepNext/>
              <w:spacing w:after="100"/>
            </w:pPr>
            <w:r>
              <w:rPr>
                <w:b/>
                <w:sz w:val="26"/>
              </w:rPr>
              <w:t>8.1 Product Backlog</w:t>
            </w:r>
          </w:p>
          <w:p>
            <w:pPr>
              <w:spacing w:after="100"/>
            </w:pPr>
            <w:r>
              <w:rPr>
                <w:b w:val="0"/>
                <w:sz w:val="19"/>
              </w:rPr>
              <w:t>As histórias abaixo traduzem os requisitos do produto em entregas verificáveis. A prioridade considera o valor para o MVP e o status reflete o momento desta entrega.</w:t>
            </w:r>
          </w:p>
          <w:tbl>
            <w:tblPr>
              <w:tblStyle w:val="Tabelacomgrade"/>
              <w:tblW w:type="dxa" w:w="8550"/>
              <w:jc w:val="center"/>
              <w:tblLayout w:type="fixed"/>
              <w:tblLook w:firstColumn="1" w:firstRow="1" w:lastColumn="0" w:lastRow="0" w:noHBand="0" w:noVBand="1" w:val="04A0"/>
            </w:tblPr>
            <w:tblGrid>
              <w:gridCol w:w="500"/>
              <w:gridCol w:w="1000"/>
              <w:gridCol w:w="2450"/>
              <w:gridCol w:w="2200"/>
              <w:gridCol w:w="750"/>
              <w:gridCol w:w="550"/>
              <w:gridCol w:w="1100"/>
            </w:tblGrid>
            <w:tr>
              <w:trPr>
                <w:tblHeader w:val="true"/>
              </w:trPr>
              <w:tc>
                <w:tcPr>
                  <w:tcW w:type="dxa" w:w="500"/>
                  <w:vAlign w:val="center"/>
                  <w:tcMar>
                    <w:top w:w="70" w:type="dxa"/>
                    <w:start w:w="80" w:type="dxa"/>
                    <w:bottom w:w="70" w:type="dxa"/>
                    <w:end w:w="80" w:type="dxa"/>
                  </w:tcMar>
                  <w:shd w:fill="D9EAF7"/>
                </w:tcPr>
                <w:p>
                  <w:pPr>
                    <w:spacing w:after="0"/>
                    <w:jc w:val="center"/>
                  </w:pPr>
                  <w:r>
                    <w:rPr>
                      <w:b/>
                      <w:sz w:val="14"/>
                    </w:rPr>
                    <w:t>ID</w:t>
                  </w:r>
                </w:p>
              </w:tc>
              <w:tc>
                <w:tcPr>
                  <w:tcW w:type="dxa" w:w="1000"/>
                  <w:vAlign w:val="center"/>
                  <w:tcMar>
                    <w:top w:w="70" w:type="dxa"/>
                    <w:start w:w="80" w:type="dxa"/>
                    <w:bottom w:w="70" w:type="dxa"/>
                    <w:end w:w="80" w:type="dxa"/>
                  </w:tcMar>
                  <w:shd w:fill="D9EAF7"/>
                </w:tcPr>
                <w:p>
                  <w:pPr>
                    <w:spacing w:after="0"/>
                    <w:jc w:val="center"/>
                  </w:pPr>
                  <w:r>
                    <w:rPr>
                      <w:b/>
                      <w:sz w:val="14"/>
                    </w:rPr>
                    <w:t>Como um(a)</w:t>
                  </w:r>
                </w:p>
              </w:tc>
              <w:tc>
                <w:tcPr>
                  <w:tcW w:type="dxa" w:w="2450"/>
                  <w:vAlign w:val="center"/>
                  <w:tcMar>
                    <w:top w:w="70" w:type="dxa"/>
                    <w:start w:w="80" w:type="dxa"/>
                    <w:bottom w:w="70" w:type="dxa"/>
                    <w:end w:w="80" w:type="dxa"/>
                  </w:tcMar>
                  <w:shd w:fill="D9EAF7"/>
                </w:tcPr>
                <w:p>
                  <w:pPr>
                    <w:spacing w:after="0"/>
                    <w:jc w:val="center"/>
                  </w:pPr>
                  <w:r>
                    <w:rPr>
                      <w:b/>
                      <w:sz w:val="14"/>
                    </w:rPr>
                    <w:t>Eu quero ser capaz de</w:t>
                  </w:r>
                </w:p>
              </w:tc>
              <w:tc>
                <w:tcPr>
                  <w:tcW w:type="dxa" w:w="2200"/>
                  <w:vAlign w:val="center"/>
                  <w:tcMar>
                    <w:top w:w="70" w:type="dxa"/>
                    <w:start w:w="80" w:type="dxa"/>
                    <w:bottom w:w="70" w:type="dxa"/>
                    <w:end w:w="80" w:type="dxa"/>
                  </w:tcMar>
                  <w:shd w:fill="D9EAF7"/>
                </w:tcPr>
                <w:p>
                  <w:pPr>
                    <w:spacing w:after="0"/>
                    <w:jc w:val="center"/>
                  </w:pPr>
                  <w:r>
                    <w:rPr>
                      <w:b/>
                      <w:sz w:val="14"/>
                    </w:rPr>
                    <w:t>Para que</w:t>
                  </w:r>
                </w:p>
              </w:tc>
              <w:tc>
                <w:tcPr>
                  <w:tcW w:type="dxa" w:w="750"/>
                  <w:vAlign w:val="center"/>
                  <w:tcMar>
                    <w:top w:w="70" w:type="dxa"/>
                    <w:start w:w="80" w:type="dxa"/>
                    <w:bottom w:w="70" w:type="dxa"/>
                    <w:end w:w="80" w:type="dxa"/>
                  </w:tcMar>
                  <w:shd w:fill="D9EAF7"/>
                </w:tcPr>
                <w:p>
                  <w:pPr>
                    <w:spacing w:after="0"/>
                    <w:jc w:val="center"/>
                  </w:pPr>
                  <w:r>
                    <w:rPr>
                      <w:b/>
                      <w:sz w:val="14"/>
                    </w:rPr>
                    <w:t>Prior.</w:t>
                  </w:r>
                </w:p>
              </w:tc>
              <w:tc>
                <w:tcPr>
                  <w:tcW w:type="dxa" w:w="550"/>
                  <w:vAlign w:val="center"/>
                  <w:tcMar>
                    <w:top w:w="70" w:type="dxa"/>
                    <w:start w:w="80" w:type="dxa"/>
                    <w:bottom w:w="70" w:type="dxa"/>
                    <w:end w:w="80" w:type="dxa"/>
                  </w:tcMar>
                  <w:shd w:fill="D9EAF7"/>
                </w:tcPr>
                <w:p>
                  <w:pPr>
                    <w:spacing w:after="0"/>
                    <w:jc w:val="center"/>
                  </w:pPr>
                  <w:r>
                    <w:rPr>
                      <w:b/>
                      <w:sz w:val="14"/>
                    </w:rPr>
                    <w:t>Sem.</w:t>
                  </w:r>
                </w:p>
              </w:tc>
              <w:tc>
                <w:tcPr>
                  <w:tcW w:type="dxa" w:w="1100"/>
                  <w:vAlign w:val="center"/>
                  <w:tcMar>
                    <w:top w:w="70" w:type="dxa"/>
                    <w:start w:w="80" w:type="dxa"/>
                    <w:bottom w:w="70" w:type="dxa"/>
                    <w:end w:w="80" w:type="dxa"/>
                  </w:tcMar>
                  <w:shd w:fill="D9EAF7"/>
                </w:tcPr>
                <w:p>
                  <w:pPr>
                    <w:spacing w:after="0"/>
                    <w:jc w:val="center"/>
                  </w:pPr>
                  <w:r>
                    <w:rPr>
                      <w:b/>
                      <w:sz w:val="14"/>
                    </w:rPr>
                    <w:t>Status</w:t>
                  </w:r>
                </w:p>
              </w:tc>
            </w:tr>
            <w:tr>
              <w:tc>
                <w:tcPr>
                  <w:tcW w:type="dxa" w:w="500"/>
                  <w:vAlign w:val="center"/>
                  <w:tcMar>
                    <w:top w:w="70" w:type="dxa"/>
                    <w:start w:w="80" w:type="dxa"/>
                    <w:bottom w:w="70" w:type="dxa"/>
                    <w:end w:w="80" w:type="dxa"/>
                  </w:tcMar>
                </w:tcPr>
                <w:p>
                  <w:pPr>
                    <w:spacing w:after="0"/>
                    <w:jc w:val="left"/>
                  </w:pPr>
                  <w:r>
                    <w:rPr>
                      <w:b w:val="0"/>
                      <w:sz w:val="14"/>
                    </w:rPr>
                    <w:t>PB-01</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Estruturar projeto, banco e dados simulados</w:t>
                  </w:r>
                </w:p>
              </w:tc>
              <w:tc>
                <w:tcPr>
                  <w:tcW w:type="dxa" w:w="2200"/>
                  <w:vAlign w:val="center"/>
                  <w:tcMar>
                    <w:top w:w="70" w:type="dxa"/>
                    <w:start w:w="80" w:type="dxa"/>
                    <w:bottom w:w="70" w:type="dxa"/>
                    <w:end w:w="80" w:type="dxa"/>
                  </w:tcMar>
                </w:tcPr>
                <w:p>
                  <w:pPr>
                    <w:spacing w:after="0"/>
                    <w:jc w:val="left"/>
                  </w:pPr>
                  <w:r>
                    <w:rPr>
                      <w:b w:val="0"/>
                      <w:sz w:val="14"/>
                    </w:rPr>
                    <w:t>Criar uma base segura para o MVP</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1</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Autenticar-me com credenciais válidas</w:t>
                  </w:r>
                </w:p>
              </w:tc>
              <w:tc>
                <w:tcPr>
                  <w:tcW w:type="dxa" w:w="2200"/>
                  <w:vAlign w:val="center"/>
                  <w:tcMar>
                    <w:top w:w="70" w:type="dxa"/>
                    <w:start w:w="80" w:type="dxa"/>
                    <w:bottom w:w="70" w:type="dxa"/>
                    <w:end w:w="80" w:type="dxa"/>
                  </w:tcMar>
                </w:tcPr>
                <w:p>
                  <w:pPr>
                    <w:spacing w:after="0"/>
                    <w:jc w:val="left"/>
                  </w:pPr>
                  <w:r>
                    <w:rPr>
                      <w:b w:val="0"/>
                      <w:sz w:val="14"/>
                    </w:rPr>
                    <w:t>Acessar somente as áreas autorizadas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ocorrências</w:t>
                  </w:r>
                </w:p>
              </w:tc>
              <w:tc>
                <w:tcPr>
                  <w:tcW w:type="dxa" w:w="2200"/>
                  <w:vAlign w:val="center"/>
                  <w:tcMar>
                    <w:top w:w="70" w:type="dxa"/>
                    <w:start w:w="80" w:type="dxa"/>
                    <w:bottom w:w="70" w:type="dxa"/>
                    <w:end w:w="80" w:type="dxa"/>
                  </w:tcMar>
                </w:tcPr>
                <w:p>
                  <w:pPr>
                    <w:spacing w:after="0"/>
                    <w:jc w:val="left"/>
                  </w:pPr>
                  <w:r>
                    <w:rPr>
                      <w:b w:val="0"/>
                      <w:sz w:val="14"/>
                    </w:rPr>
                    <w:t>Acompanhar os registros operacionais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PB-04</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viaturas</w:t>
                  </w:r>
                </w:p>
              </w:tc>
              <w:tc>
                <w:tcPr>
                  <w:tcW w:type="dxa" w:w="2200"/>
                  <w:vAlign w:val="center"/>
                  <w:tcMar>
                    <w:top w:w="70" w:type="dxa"/>
                    <w:start w:w="80" w:type="dxa"/>
                    <w:bottom w:w="70" w:type="dxa"/>
                    <w:end w:w="80" w:type="dxa"/>
                  </w:tcMar>
                </w:tcPr>
                <w:p>
                  <w:pPr>
                    <w:spacing w:after="0"/>
                    <w:jc w:val="left"/>
                  </w:pPr>
                  <w:r>
                    <w:rPr>
                      <w:b w:val="0"/>
                      <w:sz w:val="14"/>
                    </w:rPr>
                    <w:t>Controlar recursos e disponibilidade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PB-05</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Consultar o resumo do dashboard</w:t>
                  </w:r>
                </w:p>
              </w:tc>
              <w:tc>
                <w:tcPr>
                  <w:tcW w:type="dxa" w:w="2200"/>
                  <w:vAlign w:val="center"/>
                  <w:tcMar>
                    <w:top w:w="70" w:type="dxa"/>
                    <w:start w:w="80" w:type="dxa"/>
                    <w:bottom w:w="70" w:type="dxa"/>
                    <w:end w:w="80" w:type="dxa"/>
                  </w:tcMar>
                </w:tcPr>
                <w:p>
                  <w:pPr>
                    <w:spacing w:after="0"/>
                    <w:jc w:val="left"/>
                  </w:pPr>
                  <w:r>
                    <w:rPr>
                      <w:b w:val="0"/>
                      <w:sz w:val="14"/>
                    </w:rPr>
                    <w:t>Visualizar totais e indicadores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Realizar login pela interface React</w:t>
                  </w:r>
                </w:p>
              </w:tc>
              <w:tc>
                <w:tcPr>
                  <w:tcW w:type="dxa" w:w="2200"/>
                  <w:vAlign w:val="center"/>
                  <w:tcMar>
                    <w:top w:w="70" w:type="dxa"/>
                    <w:start w:w="80" w:type="dxa"/>
                    <w:bottom w:w="70" w:type="dxa"/>
                    <w:end w:w="80" w:type="dxa"/>
                  </w:tcMar>
                </w:tcPr>
                <w:p>
                  <w:pPr>
                    <w:spacing w:after="0"/>
                    <w:jc w:val="left"/>
                  </w:pPr>
                  <w:r>
                    <w:rPr>
                      <w:b w:val="0"/>
                      <w:sz w:val="14"/>
                    </w:rPr>
                    <w:t>Iniciar uma sessão no sistema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PB-07</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Navegar por rotas internas protegidas</w:t>
                  </w:r>
                </w:p>
              </w:tc>
              <w:tc>
                <w:tcPr>
                  <w:tcW w:type="dxa" w:w="2200"/>
                  <w:vAlign w:val="center"/>
                  <w:tcMar>
                    <w:top w:w="70" w:type="dxa"/>
                    <w:start w:w="80" w:type="dxa"/>
                    <w:bottom w:w="70" w:type="dxa"/>
                    <w:end w:w="80" w:type="dxa"/>
                  </w:tcMar>
                </w:tcPr>
                <w:p>
                  <w:pPr>
                    <w:spacing w:after="0"/>
                    <w:jc w:val="left"/>
                  </w:pPr>
                  <w:r>
                    <w:rPr>
                      <w:b w:val="0"/>
                      <w:sz w:val="14"/>
                    </w:rPr>
                    <w:t>Usar as telas com segurança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PB-08</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dashboard, ocorrências e viaturas</w:t>
                  </w:r>
                </w:p>
              </w:tc>
              <w:tc>
                <w:tcPr>
                  <w:tcW w:type="dxa" w:w="2200"/>
                  <w:vAlign w:val="center"/>
                  <w:tcMar>
                    <w:top w:w="70" w:type="dxa"/>
                    <w:start w:w="80" w:type="dxa"/>
                    <w:bottom w:w="70" w:type="dxa"/>
                    <w:end w:w="80" w:type="dxa"/>
                  </w:tcMar>
                </w:tcPr>
                <w:p>
                  <w:pPr>
                    <w:spacing w:after="0"/>
                    <w:jc w:val="left"/>
                  </w:pPr>
                  <w:r>
                    <w:rPr>
                      <w:b w:val="0"/>
                      <w:sz w:val="14"/>
                    </w:rPr>
                    <w:t>Consultar dados reais da API</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PB-09</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ocorrências e viaturas no mapa</w:t>
                  </w:r>
                </w:p>
              </w:tc>
              <w:tc>
                <w:tcPr>
                  <w:tcW w:type="dxa" w:w="2200"/>
                  <w:vAlign w:val="center"/>
                  <w:tcMar>
                    <w:top w:w="70" w:type="dxa"/>
                    <w:start w:w="80" w:type="dxa"/>
                    <w:bottom w:w="70" w:type="dxa"/>
                    <w:end w:w="80" w:type="dxa"/>
                  </w:tcMar>
                </w:tcPr>
                <w:p>
                  <w:pPr>
                    <w:spacing w:after="0"/>
                    <w:jc w:val="left"/>
                  </w:pPr>
                  <w:r>
                    <w:rPr>
                      <w:b w:val="0"/>
                      <w:sz w:val="14"/>
                    </w:rPr>
                    <w:t>Compreender a distribuição geográfica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PB-10</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Filtrar os marcadores do mapa</w:t>
                  </w:r>
                </w:p>
              </w:tc>
              <w:tc>
                <w:tcPr>
                  <w:tcW w:type="dxa" w:w="2200"/>
                  <w:vAlign w:val="center"/>
                  <w:tcMar>
                    <w:top w:w="70" w:type="dxa"/>
                    <w:start w:w="80" w:type="dxa"/>
                    <w:bottom w:w="70" w:type="dxa"/>
                    <w:end w:w="80" w:type="dxa"/>
                  </w:tcMar>
                </w:tcPr>
                <w:p>
                  <w:pPr>
                    <w:spacing w:after="0"/>
                    <w:jc w:val="left"/>
                  </w:pPr>
                  <w:r>
                    <w:rPr>
                      <w:b w:val="0"/>
                      <w:sz w:val="14"/>
                    </w:rPr>
                    <w:t>Focar nos registros relevantes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PB-11</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a viatura disponível mais próxima</w:t>
                  </w:r>
                </w:p>
              </w:tc>
              <w:tc>
                <w:tcPr>
                  <w:tcW w:type="dxa" w:w="2200"/>
                  <w:vAlign w:val="center"/>
                  <w:tcMar>
                    <w:top w:w="70" w:type="dxa"/>
                    <w:start w:w="80" w:type="dxa"/>
                    <w:bottom w:w="70" w:type="dxa"/>
                    <w:end w:w="80" w:type="dxa"/>
                  </w:tcMar>
                </w:tcPr>
                <w:p>
                  <w:pPr>
                    <w:spacing w:after="0"/>
                    <w:jc w:val="left"/>
                  </w:pPr>
                  <w:r>
                    <w:rPr>
                      <w:b w:val="0"/>
                      <w:sz w:val="14"/>
                    </w:rPr>
                    <w:t>Apoiar a escolha do atendimento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uma prioridade sugerida pela IA</w:t>
                  </w:r>
                </w:p>
              </w:tc>
              <w:tc>
                <w:tcPr>
                  <w:tcW w:type="dxa" w:w="2200"/>
                  <w:vAlign w:val="center"/>
                  <w:tcMar>
                    <w:top w:w="70" w:type="dxa"/>
                    <w:start w:w="80" w:type="dxa"/>
                    <w:bottom w:w="70" w:type="dxa"/>
                    <w:end w:w="80" w:type="dxa"/>
                  </w:tcMar>
                </w:tcPr>
                <w:p>
                  <w:pPr>
                    <w:spacing w:after="0"/>
                    <w:jc w:val="left"/>
                  </w:pPr>
                  <w:r>
                    <w:rPr>
                      <w:b w:val="0"/>
                      <w:sz w:val="14"/>
                    </w:rPr>
                    <w:t>Apoiar a triagem da ocorrência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Ver risco, confiança, modelo e explicação</w:t>
                  </w:r>
                </w:p>
              </w:tc>
              <w:tc>
                <w:tcPr>
                  <w:tcW w:type="dxa" w:w="2200"/>
                  <w:vAlign w:val="center"/>
                  <w:tcMar>
                    <w:top w:w="70" w:type="dxa"/>
                    <w:start w:w="80" w:type="dxa"/>
                    <w:bottom w:w="70" w:type="dxa"/>
                    <w:end w:w="80" w:type="dxa"/>
                  </w:tcMar>
                </w:tcPr>
                <w:p>
                  <w:pPr>
                    <w:spacing w:after="0"/>
                    <w:jc w:val="left"/>
                  </w:pPr>
                  <w:r>
                    <w:rPr>
                      <w:b w:val="0"/>
                      <w:sz w:val="14"/>
                    </w:rPr>
                    <w:t>Interpretar a recomendação sem automatizar a decisão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PB-14</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Carregar um modelo simples de classificação</w:t>
                  </w:r>
                </w:p>
              </w:tc>
              <w:tc>
                <w:tcPr>
                  <w:tcW w:type="dxa" w:w="2200"/>
                  <w:vAlign w:val="center"/>
                  <w:tcMar>
                    <w:top w:w="70" w:type="dxa"/>
                    <w:start w:w="80" w:type="dxa"/>
                    <w:bottom w:w="70" w:type="dxa"/>
                    <w:end w:w="80" w:type="dxa"/>
                  </w:tcMar>
                </w:tcPr>
                <w:p>
                  <w:pPr>
                    <w:spacing w:after="0"/>
                    <w:jc w:val="left"/>
                  </w:pPr>
                  <w:r>
                    <w:rPr>
                      <w:b w:val="0"/>
                      <w:sz w:val="14"/>
                    </w:rPr>
                    <w:t>Comparar regras e aprendizado de máquina</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validação</w:t>
                  </w:r>
                </w:p>
              </w:tc>
            </w:tr>
            <w:tr>
              <w:tc>
                <w:tcPr>
                  <w:tcW w:type="dxa" w:w="500"/>
                  <w:vAlign w:val="center"/>
                  <w:tcMar>
                    <w:top w:w="70" w:type="dxa"/>
                    <w:start w:w="80" w:type="dxa"/>
                    <w:bottom w:w="70" w:type="dxa"/>
                    <w:end w:w="80" w:type="dxa"/>
                  </w:tcMar>
                </w:tcPr>
                <w:p>
                  <w:pPr>
                    <w:spacing w:after="0"/>
                    <w:jc w:val="left"/>
                  </w:pPr>
                  <w:r>
                    <w:rPr>
                      <w:b w:val="0"/>
                      <w:sz w:val="14"/>
                    </w:rPr>
                    <w:t>PB-15</w:t>
                  </w:r>
                </w:p>
              </w:tc>
              <w:tc>
                <w:tcPr>
                  <w:tcW w:type="dxa" w:w="1000"/>
                  <w:vAlign w:val="center"/>
                  <w:tcMar>
                    <w:top w:w="70" w:type="dxa"/>
                    <w:start w:w="80" w:type="dxa"/>
                    <w:bottom w:w="70" w:type="dxa"/>
                    <w:end w:w="80" w:type="dxa"/>
                  </w:tcMar>
                </w:tcPr>
                <w:p>
                  <w:pPr>
                    <w:spacing w:after="0"/>
                    <w:jc w:val="left"/>
                  </w:pPr>
                  <w:r>
                    <w:rPr>
                      <w:b w:val="0"/>
                      <w:sz w:val="14"/>
                    </w:rPr>
                    <w:t>Sistema</w:t>
                  </w:r>
                </w:p>
              </w:tc>
              <w:tc>
                <w:tcPr>
                  <w:tcW w:type="dxa" w:w="2450"/>
                  <w:vAlign w:val="center"/>
                  <w:tcMar>
                    <w:top w:w="70" w:type="dxa"/>
                    <w:start w:w="80" w:type="dxa"/>
                    <w:bottom w:w="70" w:type="dxa"/>
                    <w:end w:w="80" w:type="dxa"/>
                  </w:tcMar>
                </w:tcPr>
                <w:p>
                  <w:pPr>
                    <w:spacing w:after="0"/>
                    <w:jc w:val="left"/>
                  </w:pPr>
                  <w:r>
                    <w:rPr>
                      <w:b w:val="0"/>
                      <w:sz w:val="14"/>
                    </w:rPr>
                    <w:t>Registrar a predição e atualizar a ocorrência</w:t>
                  </w:r>
                </w:p>
              </w:tc>
              <w:tc>
                <w:tcPr>
                  <w:tcW w:type="dxa" w:w="2200"/>
                  <w:vAlign w:val="center"/>
                  <w:tcMar>
                    <w:top w:w="70" w:type="dxa"/>
                    <w:start w:w="80" w:type="dxa"/>
                    <w:bottom w:w="70" w:type="dxa"/>
                    <w:end w:w="80" w:type="dxa"/>
                  </w:tcMar>
                </w:tcPr>
                <w:p>
                  <w:pPr>
                    <w:spacing w:after="0"/>
                    <w:jc w:val="left"/>
                  </w:pPr>
                  <w:r>
                    <w:rPr>
                      <w:b w:val="0"/>
                      <w:sz w:val="14"/>
                    </w:rPr>
                    <w:t>Manter histórico e rastreabilidade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verificação</w:t>
                  </w:r>
                </w:p>
              </w:tc>
            </w:tr>
            <w:tr>
              <w:tc>
                <w:tcPr>
                  <w:tcW w:type="dxa" w:w="500"/>
                  <w:vAlign w:val="center"/>
                  <w:tcMar>
                    <w:top w:w="70" w:type="dxa"/>
                    <w:start w:w="80" w:type="dxa"/>
                    <w:bottom w:w="70" w:type="dxa"/>
                    <w:end w:w="80" w:type="dxa"/>
                  </w:tcMar>
                </w:tcPr>
                <w:p>
                  <w:pPr>
                    <w:spacing w:after="0"/>
                    <w:jc w:val="left"/>
                  </w:pPr>
                  <w:r>
                    <w:rPr>
                      <w:b w:val="0"/>
                      <w:sz w:val="14"/>
                    </w:rPr>
                    <w:t>PB-16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Consultar alertas e gráficos operacionais</w:t>
                  </w:r>
                </w:p>
              </w:tc>
              <w:tc>
                <w:tcPr>
                  <w:tcW w:type="dxa" w:w="2200"/>
                  <w:vAlign w:val="center"/>
                  <w:tcMar>
                    <w:top w:w="70" w:type="dxa"/>
                    <w:start w:w="80" w:type="dxa"/>
                    <w:bottom w:w="70" w:type="dxa"/>
                    <w:end w:w="80" w:type="dxa"/>
                  </w:tcMar>
                </w:tcPr>
                <w:p>
                  <w:pPr>
                    <w:spacing w:after="0"/>
                    <w:jc w:val="left"/>
                  </w:pPr>
                  <w:r>
                    <w:rPr>
                      <w:b w:val="0"/>
                      <w:sz w:val="14"/>
                    </w:rPr>
                    <w:t>Identificar situações que merecem atenção</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PB-17</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Visualizar áreas de risco no mapa</w:t>
                  </w:r>
                </w:p>
              </w:tc>
              <w:tc>
                <w:tcPr>
                  <w:tcW w:type="dxa" w:w="2200"/>
                  <w:vAlign w:val="center"/>
                  <w:tcMar>
                    <w:top w:w="70" w:type="dxa"/>
                    <w:start w:w="80" w:type="dxa"/>
                    <w:bottom w:w="70" w:type="dxa"/>
                    <w:end w:w="80" w:type="dxa"/>
                  </w:tcMar>
                </w:tcPr>
                <w:p>
                  <w:pPr>
                    <w:spacing w:after="0"/>
                    <w:jc w:val="left"/>
                  </w:pPr>
                  <w:r>
                    <w:rPr>
                      <w:b w:val="0"/>
                      <w:sz w:val="14"/>
                    </w:rPr>
                    <w:t>Apoiar análise preventiva com dados simulados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PB-18</w:t>
                  </w:r>
                </w:p>
              </w:tc>
              <w:tc>
                <w:tcPr>
                  <w:tcW w:type="dxa" w:w="1000"/>
                  <w:vAlign w:val="center"/>
                  <w:tcMar>
                    <w:top w:w="70" w:type="dxa"/>
                    <w:start w:w="80" w:type="dxa"/>
                    <w:bottom w:w="70" w:type="dxa"/>
                    <w:end w:w="80" w:type="dxa"/>
                  </w:tcMar>
                </w:tcPr>
                <w:p>
                  <w:pPr>
                    <w:spacing w:after="0"/>
                    <w:jc w:val="left"/>
                  </w:pPr>
                  <w:r>
                    <w:rPr>
                      <w:b w:val="0"/>
                      <w:sz w:val="14"/>
                    </w:rPr>
                    <w:t>Avaliador</w:t>
                  </w:r>
                </w:p>
              </w:tc>
              <w:tc>
                <w:tcPr>
                  <w:tcW w:type="dxa" w:w="2450"/>
                  <w:vAlign w:val="center"/>
                  <w:tcMar>
                    <w:top w:w="70" w:type="dxa"/>
                    <w:start w:w="80" w:type="dxa"/>
                    <w:bottom w:w="70" w:type="dxa"/>
                    <w:end w:w="80" w:type="dxa"/>
                  </w:tcMar>
                </w:tcPr>
                <w:p>
                  <w:pPr>
                    <w:spacing w:after="0"/>
                    <w:jc w:val="left"/>
                  </w:pPr>
                  <w:r>
                    <w:rPr>
                      <w:b w:val="0"/>
                      <w:sz w:val="14"/>
                    </w:rPr>
                    <w:t>Executar o MVP seguindo a documentação</w:t>
                  </w:r>
                </w:p>
              </w:tc>
              <w:tc>
                <w:tcPr>
                  <w:tcW w:type="dxa" w:w="2200"/>
                  <w:vAlign w:val="center"/>
                  <w:tcMar>
                    <w:top w:w="70" w:type="dxa"/>
                    <w:start w:w="80" w:type="dxa"/>
                    <w:bottom w:w="70" w:type="dxa"/>
                    <w:end w:w="80" w:type="dxa"/>
                  </w:tcMar>
                </w:tcPr>
                <w:p>
                  <w:pPr>
                    <w:spacing w:after="0"/>
                    <w:jc w:val="left"/>
                  </w:pPr>
                  <w:r>
                    <w:rPr>
                      <w:b w:val="0"/>
                      <w:sz w:val="14"/>
                    </w:rPr>
                    <w:t>Verificar a solução de ponta a ponta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PB-19</w:t>
                  </w:r>
                </w:p>
              </w:tc>
              <w:tc>
                <w:tcPr>
                  <w:tcW w:type="dxa" w:w="1000"/>
                  <w:vAlign w:val="center"/>
                  <w:tcMar>
                    <w:top w:w="70" w:type="dxa"/>
                    <w:start w:w="80" w:type="dxa"/>
                    <w:bottom w:w="70" w:type="dxa"/>
                    <w:end w:w="80" w:type="dxa"/>
                  </w:tcMar>
                </w:tcPr>
                <w:p>
                  <w:pPr>
                    <w:spacing w:after="0"/>
                    <w:jc w:val="left"/>
                  </w:pPr>
                  <w:r>
                    <w:rPr>
                      <w:b w:val="0"/>
                      <w:sz w:val="14"/>
                    </w:rPr>
                    <w:t>Acadêmico</w:t>
                  </w:r>
                </w:p>
              </w:tc>
              <w:tc>
                <w:tcPr>
                  <w:tcW w:type="dxa" w:w="2450"/>
                  <w:vAlign w:val="center"/>
                  <w:tcMar>
                    <w:top w:w="70" w:type="dxa"/>
                    <w:start w:w="80" w:type="dxa"/>
                    <w:bottom w:w="70" w:type="dxa"/>
                    <w:end w:w="80" w:type="dxa"/>
                  </w:tcMar>
                </w:tcPr>
                <w:p>
                  <w:pPr>
                    <w:spacing w:after="0"/>
                    <w:jc w:val="left"/>
                  </w:pPr>
                  <w:r>
                    <w:rPr>
                      <w:b w:val="0"/>
                      <w:sz w:val="14"/>
                    </w:rPr>
                    <w:t>Apresentar Canvas, demonstração e limitações</w:t>
                  </w:r>
                </w:p>
              </w:tc>
              <w:tc>
                <w:tcPr>
                  <w:tcW w:type="dxa" w:w="2200"/>
                  <w:vAlign w:val="center"/>
                  <w:tcMar>
                    <w:top w:w="70" w:type="dxa"/>
                    <w:start w:w="80" w:type="dxa"/>
                    <w:bottom w:w="70" w:type="dxa"/>
                    <w:end w:w="80" w:type="dxa"/>
                  </w:tcMar>
                </w:tcPr>
                <w:p>
                  <w:pPr>
                    <w:spacing w:after="0"/>
                    <w:jc w:val="left"/>
                  </w:pPr>
                  <w:r>
                    <w:rPr>
                      <w:b w:val="0"/>
                      <w:sz w:val="14"/>
                    </w:rPr>
                    <w:t>Comunicar resultados e responsabilidade ética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bl>
          <w:p/>
          <w:p>
            <w:pPr>
              <w:spacing w:after="20"/>
            </w:pPr>
            <w:r>
              <w:rPr>
                <w:b w:val="0"/>
                <w:sz w:val="8"/>
              </w:rPr>
            </w:r>
          </w:p>
          <w:p>
            <w:pPr>
              <w:keepNext/>
              <w:spacing w:after="100"/>
            </w:pPr>
            <w:r>
              <w:rPr>
                <w:b/>
                <w:sz w:val="26"/>
              </w:rPr>
              <w:t>8.2 Kanban por semana</w:t>
            </w:r>
          </w:p>
          <w:p>
            <w:pPr>
              <w:spacing w:after="100"/>
            </w:pPr>
            <w:r>
              <w:rPr>
                <w:b w:val="0"/>
                <w:sz w:val="19"/>
              </w:rPr>
              <w:t>Os quadros registram o fechamento semanal. Nas semanas concluídas, todas as atividades estão em DONE; na Semana 5 permanecem itens em validação; as duas últimas semanas aparecem como planejamento futuro.</w:t>
            </w:r>
          </w:p>
          <w:p>
            <w:pPr>
              <w:keepNext/>
              <w:spacing w:after="100"/>
            </w:pPr>
            <w:r>
              <w:rPr>
                <w:b/>
                <w:sz w:val="22"/>
              </w:rPr>
              <w:t>Semana 1 — Estrutura, requisitos e banco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vAlign w:val="center"/>
                  <w:tcMar>
                    <w:top w:w="70" w:type="dxa"/>
                    <w:start w:w="80" w:type="dxa"/>
                    <w:bottom w:w="70" w:type="dxa"/>
                    <w:end w:w="80" w:type="dxa"/>
                  </w:tcMar>
                </w:tcPr>
                <w:p>
                  <w:pPr>
                    <w:spacing w:after="0"/>
                    <w:jc w:val="center"/>
                  </w:pPr>
                  <w:r>
                    <w:rPr>
                      <w:b w:val="0"/>
                      <w:sz w:val="16"/>
                    </w:rPr>
                    <w:t>—</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tcMar>
                    <w:top w:w="90" w:type="dxa"/>
                    <w:start w:w="100" w:type="dxa"/>
                    <w:bottom w:w="90" w:type="dxa"/>
                    <w:end w:w="100" w:type="dxa"/>
                  </w:tcMar>
                  <w:vAlign w:val="top"/>
                </w:tcPr>
                <w:p>
                  <w:pPr>
                    <w:spacing w:after="40"/>
                  </w:pPr>
                  <w:r>
                    <w:rPr>
                      <w:sz w:val="16"/>
                    </w:rPr>
                    <w:t>Estrutura do repositório e documentação inicial.</w:t>
                  </w:r>
                </w:p>
                <w:p>
                  <w:pPr>
                    <w:spacing w:after="40"/>
                  </w:pPr>
                  <w:r>
                    <w:rPr>
                      <w:sz w:val="16"/>
                    </w:rPr>
                    <w:t>Requisitos e modelagem do banco.</w:t>
                  </w:r>
                </w:p>
                <w:p>
                  <w:pPr>
                    <w:spacing w:after="40"/>
                  </w:pPr>
                  <w:r>
                    <w:rPr>
                      <w:sz w:val="16"/>
                    </w:rPr>
                    <w:t>PostgreSQL/PostGIS, schema e seed.</w:t>
                  </w:r>
                </w:p>
                <w:p>
                  <w:pPr>
                    <w:spacing w:after="40"/>
                  </w:pPr>
                  <w:r>
                    <w:rPr>
                      <w:sz w:val="16"/>
                    </w:rPr>
                    <w:t>Validação dos dados simulados.</w:t>
                  </w:r>
                </w:p>
              </w:tc>
            </w:tr>
          </w:tbl>
          <w:p/>
          <w:p>
            <w:pPr>
              <w:spacing w:after="40"/>
            </w:pPr>
            <w:r>
              <w:rPr>
                <w:b w:val="0"/>
                <w:sz w:val="8"/>
              </w:rPr>
            </w:r>
          </w:p>
          <w:p>
            <w:pPr>
              <w:keepNext/>
              <w:spacing w:after="100"/>
            </w:pPr>
            <w:r>
              <w:rPr>
                <w:b/>
                <w:sz w:val="22"/>
              </w:rPr>
              <w:t>Semana 2 — Backend Laravel</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vAlign w:val="center"/>
                  <w:tcMar>
                    <w:top w:w="70" w:type="dxa"/>
                    <w:start w:w="80" w:type="dxa"/>
                    <w:bottom w:w="70" w:type="dxa"/>
                    <w:end w:w="80" w:type="dxa"/>
                  </w:tcMar>
                </w:tcPr>
                <w:p>
                  <w:pPr>
                    <w:spacing w:after="0"/>
                    <w:jc w:val="center"/>
                  </w:pPr>
                  <w:r>
                    <w:rPr>
                      <w:b w:val="0"/>
                      <w:sz w:val="16"/>
                    </w:rPr>
                    <w:t>—</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tcMar>
                    <w:top w:w="90" w:type="dxa"/>
                    <w:start w:w="100" w:type="dxa"/>
                    <w:bottom w:w="90" w:type="dxa"/>
                    <w:end w:w="100" w:type="dxa"/>
                  </w:tcMar>
                  <w:vAlign w:val="top"/>
                </w:tcPr>
                <w:p>
                  <w:pPr>
                    <w:spacing w:after="40"/>
                  </w:pPr>
                  <w:r>
                    <w:rPr>
                      <w:sz w:val="16"/>
                    </w:rPr>
                    <w:t>Laravel conectado ao PostgreSQL.</w:t>
                  </w:r>
                </w:p>
                <w:p>
                  <w:pPr>
                    <w:spacing w:after="40"/>
                  </w:pPr>
                  <w:r>
                    <w:rPr>
                      <w:sz w:val="16"/>
                    </w:rPr>
                    <w:t>Autenticação Sanctum e rotas protegidas.</w:t>
                  </w:r>
                </w:p>
                <w:p>
                  <w:pPr>
                    <w:spacing w:after="40"/>
                  </w:pPr>
                  <w:r>
                    <w:rPr>
                      <w:sz w:val="16"/>
                    </w:rPr>
                    <w:t>CRUD de ocorrências e viaturas.</w:t>
                  </w:r>
                </w:p>
                <w:p>
                  <w:pPr>
                    <w:spacing w:after="40"/>
                  </w:pPr>
                  <w:r>
                    <w:rPr>
                      <w:sz w:val="16"/>
                    </w:rPr>
                    <w:t>Dashboard, validações e smoke test da API.</w:t>
                  </w:r>
                </w:p>
              </w:tc>
            </w:tr>
          </w:tbl>
          <w:p/>
          <w:p>
            <w:pPr>
              <w:spacing w:after="40"/>
            </w:pPr>
            <w:r>
              <w:rPr>
                <w:b w:val="0"/>
                <w:sz w:val="8"/>
              </w:rPr>
            </w:r>
          </w:p>
          <w:p>
            <w:pPr>
              <w:keepNext/>
              <w:spacing w:after="100"/>
            </w:pPr>
            <w:r>
              <w:rPr>
                <w:b/>
                <w:sz w:val="22"/>
              </w:rPr>
              <w:t>Semana 3 — Frontend React</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vAlign w:val="center"/>
                  <w:tcMar>
                    <w:top w:w="70" w:type="dxa"/>
                    <w:start w:w="80" w:type="dxa"/>
                    <w:bottom w:w="70" w:type="dxa"/>
                    <w:end w:w="80" w:type="dxa"/>
                  </w:tcMar>
                </w:tcPr>
                <w:p>
                  <w:pPr>
                    <w:spacing w:after="0"/>
                    <w:jc w:val="center"/>
                  </w:pPr>
                  <w:r>
                    <w:rPr>
                      <w:b w:val="0"/>
                      <w:sz w:val="16"/>
                    </w:rPr>
                    <w:t>—</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tcMar>
                    <w:top w:w="90" w:type="dxa"/>
                    <w:start w:w="100" w:type="dxa"/>
                    <w:bottom w:w="90" w:type="dxa"/>
                    <w:end w:w="100" w:type="dxa"/>
                  </w:tcMar>
                  <w:vAlign w:val="top"/>
                </w:tcPr>
                <w:p>
                  <w:pPr>
                    <w:spacing w:after="40"/>
                  </w:pPr>
                  <w:r>
                    <w:rPr>
                      <w:sz w:val="16"/>
                    </w:rPr>
                    <w:t>React/Vite, TailwindCSS e cliente Axios.</w:t>
                  </w:r>
                </w:p>
                <w:p>
                  <w:pPr>
                    <w:spacing w:after="40"/>
                  </w:pPr>
                  <w:r>
                    <w:rPr>
                      <w:sz w:val="16"/>
                    </w:rPr>
                    <w:t>Login, token Bearer e PrivateRoute.</w:t>
                  </w:r>
                </w:p>
                <w:p>
                  <w:pPr>
                    <w:spacing w:after="40"/>
                  </w:pPr>
                  <w:r>
                    <w:rPr>
                      <w:sz w:val="16"/>
                    </w:rPr>
                    <w:t>Layout, dashboard e listagens integradas.</w:t>
                  </w:r>
                </w:p>
                <w:p>
                  <w:pPr>
                    <w:spacing w:after="40"/>
                  </w:pPr>
                  <w:r>
                    <w:rPr>
                      <w:sz w:val="16"/>
                    </w:rPr>
                    <w:t>Logout, navegação e build validados.</w:t>
                  </w:r>
                </w:p>
              </w:tc>
            </w:tr>
          </w:tbl>
          <w:p/>
          <w:p>
            <w:pPr>
              <w:spacing w:after="40"/>
            </w:pPr>
            <w:r>
              <w:rPr>
                <w:b w:val="0"/>
                <w:sz w:val="8"/>
              </w:rPr>
            </w:r>
          </w:p>
          <w:p>
            <w:pPr>
              <w:keepNext/>
              <w:spacing w:after="100"/>
            </w:pPr>
            <w:r>
              <w:rPr>
                <w:b/>
                <w:sz w:val="22"/>
              </w:rPr>
              <w:t>Semana 4 — Mapa e geolocalização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vAlign w:val="center"/>
                  <w:tcMar>
                    <w:top w:w="70" w:type="dxa"/>
                    <w:start w:w="80" w:type="dxa"/>
                    <w:bottom w:w="70" w:type="dxa"/>
                    <w:end w:w="80" w:type="dxa"/>
                  </w:tcMar>
                </w:tcPr>
                <w:p>
                  <w:pPr>
                    <w:spacing w:after="0"/>
                    <w:jc w:val="center"/>
                  </w:pPr>
                  <w:r>
                    <w:rPr>
                      <w:b w:val="0"/>
                      <w:sz w:val="16"/>
                    </w:rPr>
                    <w:t>—</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tcMar>
                    <w:top w:w="90" w:type="dxa"/>
                    <w:start w:w="100" w:type="dxa"/>
                    <w:bottom w:w="90" w:type="dxa"/>
                    <w:end w:w="100" w:type="dxa"/>
                  </w:tcMar>
                  <w:vAlign w:val="top"/>
                </w:tcPr>
                <w:p>
                  <w:pPr>
                    <w:spacing w:after="40"/>
                  </w:pPr>
                  <w:r>
                    <w:rPr>
                      <w:sz w:val="16"/>
                    </w:rPr>
                    <w:t>Mapa Leaflet com ocorrências e viaturas.</w:t>
                  </w:r>
                </w:p>
                <w:p>
                  <w:pPr>
                    <w:spacing w:after="40"/>
                  </w:pPr>
                  <w:r>
                    <w:rPr>
                      <w:sz w:val="16"/>
                    </w:rPr>
                    <w:t>Filtros por status, prioridade, tipo e região.</w:t>
                  </w:r>
                </w:p>
                <w:p>
                  <w:pPr>
                    <w:spacing w:after="40"/>
                  </w:pPr>
                  <w:r>
                    <w:rPr>
                      <w:sz w:val="16"/>
                    </w:rPr>
                    <w:t>Endpoint de viaturas disponíveis.</w:t>
                  </w:r>
                </w:p>
                <w:p>
                  <w:pPr>
                    <w:spacing w:after="40"/>
                  </w:pPr>
                  <w:r>
                    <w:rPr>
                      <w:sz w:val="16"/>
                    </w:rPr>
                    <w:t>Sugestão por proximidade e validação do fluxo.</w:t>
                  </w:r>
                </w:p>
              </w:tc>
            </w:tr>
          </w:tbl>
          <w:p/>
          <w:p>
            <w:pPr>
              <w:spacing w:after="40"/>
            </w:pPr>
            <w:r>
              <w:rPr>
                <w:b w:val="0"/>
                <w:sz w:val="8"/>
              </w:rPr>
            </w:r>
          </w:p>
          <w:p>
            <w:pPr>
              <w:keepNext/>
              <w:spacing w:after="100"/>
            </w:pPr>
            <w:r>
              <w:rPr>
                <w:b/>
                <w:sz w:val="22"/>
              </w:rPr>
              <w:t>Semana 5 — Microserviço de IA</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tcMar>
                    <w:top w:w="90" w:type="dxa"/>
                    <w:start w:w="100" w:type="dxa"/>
                    <w:bottom w:w="90" w:type="dxa"/>
                    <w:end w:w="100" w:type="dxa"/>
                  </w:tcMar>
                  <w:vAlign w:val="top"/>
                </w:tcPr>
                <w:p>
                  <w:pPr>
                    <w:spacing w:after="40"/>
                  </w:pPr>
                  <w:r>
                    <w:rPr>
                      <w:sz w:val="16"/>
                    </w:rPr>
                    <w:t>Encerrar a validação integrada e registrar evidências da sprint.</w:t>
                  </w:r>
                </w:p>
              </w:tc>
              <w:tc>
                <w:tcPr>
                  <w:tcW w:type="dxa" w:w="2137"/>
                  <w:tcMar>
                    <w:top w:w="90" w:type="dxa"/>
                    <w:start w:w="100" w:type="dxa"/>
                    <w:bottom w:w="90" w:type="dxa"/>
                    <w:end w:w="100" w:type="dxa"/>
                  </w:tcMar>
                  <w:vAlign w:val="top"/>
                </w:tcPr>
                <w:p>
                  <w:pPr>
                    <w:spacing w:after="40"/>
                  </w:pPr>
                  <w:r>
                    <w:rPr>
                      <w:sz w:val="16"/>
                    </w:rPr>
                    <w:t>Validar o modelo simples Scikit-learn e revisar a documentação técnica.</w:t>
                  </w:r>
                </w:p>
              </w:tc>
              <w:tc>
                <w:tcPr>
                  <w:tcW w:type="dxa" w:w="2138"/>
                  <w:tcMar>
                    <w:top w:w="90" w:type="dxa"/>
                    <w:start w:w="100" w:type="dxa"/>
                    <w:bottom w:w="90" w:type="dxa"/>
                    <w:end w:w="100" w:type="dxa"/>
                  </w:tcMar>
                  <w:vAlign w:val="top"/>
                </w:tcPr>
                <w:p>
                  <w:pPr>
                    <w:spacing w:after="40"/>
                  </w:pPr>
                  <w:r>
                    <w:rPr>
                      <w:sz w:val="16"/>
                    </w:rPr>
                    <w:t>Chamada Laravel → FastAPI.</w:t>
                  </w:r>
                </w:p>
                <w:p>
                  <w:pPr>
                    <w:spacing w:after="40"/>
                  </w:pPr>
                  <w:r>
                    <w:rPr>
                      <w:sz w:val="16"/>
                    </w:rPr>
                    <w:t>Gravação em ai_predictions e atualização de ai_priority.</w:t>
                  </w:r>
                </w:p>
                <w:p>
                  <w:pPr>
                    <w:spacing w:after="40"/>
                  </w:pPr>
                  <w:r>
                    <w:rPr>
                      <w:sz w:val="16"/>
                    </w:rPr>
                    <w:t>Casos baixa, média, alta, crítica e payload inválido.</w:t>
                  </w:r>
                </w:p>
              </w:tc>
              <w:tc>
                <w:tcPr>
                  <w:tcW w:type="dxa" w:w="2138"/>
                  <w:tcMar>
                    <w:top w:w="90" w:type="dxa"/>
                    <w:start w:w="100" w:type="dxa"/>
                    <w:bottom w:w="90" w:type="dxa"/>
                    <w:end w:w="100" w:type="dxa"/>
                  </w:tcMar>
                  <w:vAlign w:val="top"/>
                </w:tcPr>
                <w:p>
                  <w:pPr>
                    <w:spacing w:after="40"/>
                  </w:pPr>
                  <w:r>
                    <w:rPr>
                      <w:sz w:val="16"/>
                    </w:rPr>
                    <w:t>Estrutura do ai-service e schemas Pydantic.</w:t>
                  </w:r>
                </w:p>
                <w:p>
                  <w:pPr>
                    <w:spacing w:after="40"/>
                  </w:pPr>
                  <w:r>
                    <w:rPr>
                      <w:sz w:val="16"/>
                    </w:rPr>
                    <w:t>Endpoint POST /predict-priority.</w:t>
                  </w:r>
                </w:p>
                <w:p>
                  <w:pPr>
                    <w:spacing w:after="40"/>
                  </w:pPr>
                  <w:r>
                    <w:rPr>
                      <w:sz w:val="16"/>
                    </w:rPr>
                    <w:t>Modelo rules-v1 com risco, confiança e explicação.</w:t>
                  </w:r>
                </w:p>
                <w:p>
                  <w:pPr>
                    <w:spacing w:after="40"/>
                  </w:pPr>
                  <w:r>
                    <w:rPr>
                      <w:sz w:val="16"/>
                    </w:rPr>
                    <w:t>Base simulada e integração inicial implementadas.</w:t>
                  </w:r>
                </w:p>
              </w:tc>
            </w:tr>
          </w:tbl>
          <w:p/>
          <w:p>
            <w:pPr>
              <w:spacing w:after="40"/>
            </w:pPr>
            <w:r>
              <w:rPr>
                <w:b w:val="0"/>
                <w:sz w:val="8"/>
              </w:rPr>
            </w:r>
          </w:p>
          <w:p>
            <w:pPr>
              <w:keepNext/>
              <w:spacing w:after="100"/>
            </w:pPr>
            <w:r>
              <w:rPr>
                <w:b/>
                <w:sz w:val="22"/>
              </w:rPr>
              <w:t>Semana 6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tcMar>
                    <w:top w:w="90" w:type="dxa"/>
                    <w:start w:w="100" w:type="dxa"/>
                    <w:bottom w:w="90" w:type="dxa"/>
                    <w:end w:w="100" w:type="dxa"/>
                  </w:tcMar>
                  <w:vAlign w:val="top"/>
                </w:tcPr>
                <w:p>
                  <w:pPr>
                    <w:spacing w:after="40"/>
                  </w:pPr>
                  <w:r>
                    <w:rPr>
                      <w:sz w:val="16"/>
                    </w:rPr>
                    <w:t>Implementar alertas e gráficos operacionais.</w:t>
                  </w:r>
                </w:p>
                <w:p>
                  <w:pPr>
                    <w:spacing w:after="40"/>
                  </w:pPr>
                  <w:r>
                    <w:rPr>
                      <w:sz w:val="16"/>
                    </w:rPr>
                    <w:t>Adicionar áreas de risco ao mapa.</w:t>
                  </w:r>
                </w:p>
                <w:p>
                  <w:pPr>
                    <w:spacing w:after="40"/>
                  </w:pPr>
                  <w:r>
                    <w:rPr>
                      <w:sz w:val="16"/>
                    </w:rPr>
                    <w:t>Executar validação funcional integrada.</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r>
          </w:tbl>
          <w:p/>
          <w:p>
            <w:pPr>
              <w:spacing w:after="40"/>
            </w:pPr>
            <w:r>
              <w:rPr>
                <w:b w:val="0"/>
                <w:sz w:val="8"/>
              </w:rPr>
            </w:r>
          </w:p>
          <w:p>
            <w:pPr>
              <w:keepNext/>
              <w:spacing w:after="100"/>
            </w:pPr>
            <w:r>
              <w:rPr>
                <w:b/>
                <w:sz w:val="22"/>
              </w:rPr>
              <w:t>Semana 7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TO DO</w:t>
                  </w:r>
                </w:p>
              </w:tc>
              <w:tc>
                <w:tcPr>
                  <w:tcW w:type="dxa" w:w="2137"/>
                  <w:vAlign w:val="center"/>
                  <w:tcMar>
                    <w:top w:w="70" w:type="dxa"/>
                    <w:start w:w="80" w:type="dxa"/>
                    <w:bottom w:w="70" w:type="dxa"/>
                    <w:end w:w="80" w:type="dxa"/>
                  </w:tcMar>
                  <w:shd w:fill="FFF2CC"/>
                </w:tcPr>
                <w:p>
                  <w:pPr>
                    <w:spacing w:after="0"/>
                    <w:jc w:val="center"/>
                  </w:pPr>
                  <w:r>
                    <w:rPr>
                      <w:b/>
                      <w:sz w:val="17"/>
                    </w:rPr>
                    <w:t>DOING</w:t>
                  </w:r>
                </w:p>
              </w:tc>
              <w:tc>
                <w:tcPr>
                  <w:tcW w:type="dxa" w:w="2138"/>
                  <w:vAlign w:val="center"/>
                  <w:tcMar>
                    <w:top w:w="70" w:type="dxa"/>
                    <w:start w:w="80" w:type="dxa"/>
                    <w:bottom w:w="70" w:type="dxa"/>
                    <w:end w:w="80" w:type="dxa"/>
                  </w:tcMar>
                  <w:shd w:fill="DDEBF7"/>
                </w:tcPr>
                <w:p>
                  <w:pPr>
                    <w:spacing w:after="0"/>
                    <w:jc w:val="center"/>
                  </w:pPr>
                  <w:r>
                    <w:rPr>
                      <w:b/>
                      <w:sz w:val="17"/>
                    </w:rPr>
                    <w:t>TO VERIFY</w:t>
                  </w:r>
                </w:p>
              </w:tc>
              <w:tc>
                <w:tcPr>
                  <w:tcW w:type="dxa" w:w="2138"/>
                  <w:vAlign w:val="center"/>
                  <w:tcMar>
                    <w:top w:w="70" w:type="dxa"/>
                    <w:start w:w="80" w:type="dxa"/>
                    <w:bottom w:w="70" w:type="dxa"/>
                    <w:end w:w="80" w:type="dxa"/>
                  </w:tcMar>
                  <w:shd w:fill="E2F0D9"/>
                </w:tcPr>
                <w:p>
                  <w:pPr>
                    <w:spacing w:after="0"/>
                    <w:jc w:val="center"/>
                  </w:pPr>
                  <w:r>
                    <w:rPr>
                      <w:b/>
                      <w:sz w:val="17"/>
                    </w:rPr>
                    <w:t>DONE</w:t>
                  </w:r>
                </w:p>
              </w:tc>
            </w:tr>
            <w:tr>
              <w:trPr>
                <w:cantSplit/>
              </w:trPr>
              <w:tc>
                <w:tcPr>
                  <w:tcW w:type="dxa" w:w="2137"/>
                  <w:tcMar>
                    <w:top w:w="90" w:type="dxa"/>
                    <w:start w:w="100" w:type="dxa"/>
                    <w:bottom w:w="90" w:type="dxa"/>
                    <w:end w:w="100" w:type="dxa"/>
                  </w:tcMar>
                  <w:vAlign w:val="top"/>
                </w:tcPr>
                <w:p>
                  <w:pPr>
                    <w:spacing w:after="40"/>
                  </w:pPr>
                  <w:r>
                    <w:rPr>
                      <w:sz w:val="16"/>
                    </w:rPr>
                    <w:t>Executar testes e ajustes finais.</w:t>
                  </w:r>
                </w:p>
                <w:p>
                  <w:pPr>
                    <w:spacing w:after="40"/>
                  </w:pPr>
                  <w:r>
                    <w:rPr>
                      <w:sz w:val="16"/>
                    </w:rPr>
                    <w:t>Consolidar documentação de instalação e banco.</w:t>
                  </w:r>
                </w:p>
                <w:p>
                  <w:pPr>
                    <w:spacing w:after="40"/>
                  </w:pPr>
                  <w:r>
                    <w:rPr>
                      <w:sz w:val="16"/>
                    </w:rPr>
                    <w:t>Produzir Canvas, roteiro e demonstração.</w:t>
                  </w:r>
                </w:p>
                <w:p>
                  <w:pPr>
                    <w:spacing w:after="40"/>
                  </w:pPr>
                  <w:r>
                    <w:rPr>
                      <w:sz w:val="16"/>
                    </w:rPr>
                    <w:t>Registrar limitações técnicas, éticas e acadêmicas.</w:t>
                  </w:r>
                </w:p>
              </w:tc>
              <w:tc>
                <w:tcPr>
                  <w:tcW w:type="dxa" w:w="2137"/>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c>
                <w:tcPr>
                  <w:tcW w:type="dxa" w:w="2138"/>
                  <w:vAlign w:val="center"/>
                  <w:tcMar>
                    <w:top w:w="70" w:type="dxa"/>
                    <w:start w:w="80" w:type="dxa"/>
                    <w:bottom w:w="70" w:type="dxa"/>
                    <w:end w:w="80" w:type="dxa"/>
                  </w:tcMar>
                </w:tcPr>
                <w:p>
                  <w:pPr>
                    <w:spacing w:after="0"/>
                    <w:jc w:val="center"/>
                  </w:pPr>
                  <w:r>
                    <w:rPr>
                      <w:b w:val="0"/>
                      <w:sz w:val="16"/>
                    </w:rPr>
                    <w:t>—</w:t>
                  </w:r>
                </w:p>
              </w:tc>
            </w:tr>
          </w:tbl>
          <w:p/>
          <w:p>
            <w:pPr>
              <w:spacing w:after="40"/>
            </w:pPr>
            <w:r>
              <w:rPr>
                <w:b w:val="0"/>
                <w:sz w:val="8"/>
              </w:rPr>
            </w:r>
          </w:p>
          <w:p>
            <w:pPr>
              <w:keepNext/>
              <w:spacing w:after="100"/>
            </w:pPr>
            <w:r>
              <w:rPr>
                <w:b/>
                <w:sz w:val="26"/>
              </w:rPr>
              <w:t>8.3 Síntese do estágio da implementação</w:t>
            </w:r>
          </w:p>
          <w:p>
            <w:pPr>
              <w:spacing w:after="60"/>
            </w:pPr>
            <w:r>
              <w:rPr>
                <w:b w:val="0"/>
                <w:sz w:val="19"/>
              </w:rPr>
            </w:r>
            <w:r>
              <w:rPr>
                <w:b/>
              </w:rPr>
              <w:t xml:space="preserve">Arquitetura: </w:t>
            </w:r>
            <w:r>
              <w:t>frontend React → API Laravel → PostgreSQL/PostGIS, com FastAPI como serviço auxiliar de predição.</w:t>
            </w:r>
          </w:p>
          <w:p>
            <w:pPr>
              <w:spacing w:after="60"/>
            </w:pPr>
            <w:r>
              <w:rPr>
                <w:b w:val="0"/>
                <w:sz w:val="19"/>
              </w:rPr>
            </w:r>
            <w:r>
              <w:rPr>
                <w:b/>
              </w:rPr>
              <w:t xml:space="preserve">Resultado até a Semana 5: </w:t>
            </w:r>
            <w:r>
              <w:t>fluxos de autenticação, consulta operacional, mapa, sugestão de viatura e sugestão inicial de prioridade implementados.</w:t>
            </w:r>
          </w:p>
          <w:p>
            <w:pPr>
              <w:spacing w:after="60"/>
            </w:pPr>
            <w:r>
              <w:rPr>
                <w:b w:val="0"/>
                <w:sz w:val="19"/>
              </w:rPr>
            </w:r>
            <w:r>
              <w:rPr>
                <w:b/>
              </w:rPr>
              <w:t xml:space="preserve">Validação: </w:t>
            </w:r>
            <w:r>
              <w:t>builds e testes manuais usam dados fictícios; a integração de IA permanece em verificação nesta entrega.</w:t>
            </w:r>
          </w:p>
          <w:p>
            <w:pPr>
              <w:spacing w:after="60"/>
            </w:pPr>
            <w:r>
              <w:rPr>
                <w:b w:val="0"/>
                <w:sz w:val="19"/>
              </w:rPr>
            </w:r>
            <w:r>
              <w:rPr>
                <w:b/>
              </w:rPr>
              <w:t xml:space="preserve">Limite operacional: </w:t>
            </w:r>
            <w:r>
              <w:t>as sugestões não realizam despacho real e não substituem a decisão humana.</w:t>
            </w:r>
          </w:p>
        </w:tc>
      </w:tr>
    </w:tbl>
    <w:p w14:paraId="0200A26F" w14:textId="77777777" w:rsidR="000427A5" w:rsidRDefault="000427A5" w:rsidP="00EA1785">
      <w:pPr>
        <w:rPr>
          <w:rFonts w:ascii="Calibri" w:eastAsia="Calibri" w:hAnsi="Calibri" w:cs="Calibri"/>
        </w:rPr>
      </w:pPr>
    </w:p>
    <w:p w14:paraId="0EB90A5D" w14:textId="77777777" w:rsidR="00711AB0" w:rsidRDefault="00711AB0" w:rsidP="00EA1785">
      <w:pPr>
        <w:rPr>
          <w:rFonts w:ascii="Calibri" w:eastAsia="Calibri" w:hAnsi="Calibri" w:cs="Calibri"/>
        </w:rPr>
      </w:pPr>
    </w:p>
    <w:p w14:paraId="30C79836" w14:textId="6C75C2E3" w:rsidR="00884793" w:rsidRDefault="003239A8" w:rsidP="00884793">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884793">
        <w:rPr>
          <w:rFonts w:ascii="Calibri" w:eastAsia="Calibri" w:hAnsi="Calibri" w:cs="Calibri"/>
          <w:color w:val="FFFFFF"/>
          <w:sz w:val="28"/>
          <w:szCs w:val="28"/>
        </w:rPr>
        <w:t xml:space="preserve">SEMANA 7 (70%) </w:t>
      </w:r>
    </w:p>
    <w:p w14:paraId="1AF47F62" w14:textId="77777777" w:rsidR="00884793" w:rsidRDefault="00884793" w:rsidP="001E7F49">
      <w:pPr>
        <w:pStyle w:val="Subttulo"/>
        <w:jc w:val="left"/>
        <w:rPr>
          <w:rFonts w:asciiTheme="minorHAnsi" w:hAnsiTheme="minorHAnsi" w:cstheme="minorHAnsi"/>
          <w:sz w:val="24"/>
          <w:szCs w:val="24"/>
        </w:rPr>
      </w:pPr>
    </w:p>
    <w:p w14:paraId="41E8A60B" w14:textId="3363076C"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r w:rsidRPr="00711AB0">
        <w:rPr>
          <w:rFonts w:ascii="Calibri" w:eastAsia="Calibri" w:hAnsi="Calibri" w:cs="Calibri"/>
          <w:b/>
          <w:bCs/>
          <w:color w:val="0070C0"/>
        </w:rPr>
        <w:t xml:space="preserve">Importantes: na Semana 7 deve ser entregue o documento do projeto elaborado (esse arquivo modelo - tutorial de elaboração do PI – </w:t>
      </w:r>
      <w:proofErr w:type="spellStart"/>
      <w:r w:rsidRPr="00711AB0">
        <w:rPr>
          <w:rFonts w:ascii="Calibri" w:eastAsia="Calibri" w:hAnsi="Calibri" w:cs="Calibri"/>
          <w:b/>
          <w:bCs/>
          <w:color w:val="0070C0"/>
        </w:rPr>
        <w:t>I</w:t>
      </w:r>
      <w:r w:rsidR="003239A8">
        <w:rPr>
          <w:rFonts w:ascii="Calibri" w:eastAsia="Calibri" w:hAnsi="Calibri" w:cs="Calibri"/>
          <w:b/>
          <w:bCs/>
          <w:color w:val="0070C0"/>
        </w:rPr>
        <w:t>i</w:t>
      </w:r>
      <w:proofErr w:type="spellEnd"/>
      <w:r w:rsidRPr="00711AB0">
        <w:rPr>
          <w:rFonts w:ascii="Calibri" w:eastAsia="Calibri" w:hAnsi="Calibri" w:cs="Calibri"/>
          <w:b/>
          <w:bCs/>
          <w:color w:val="0070C0"/>
        </w:rPr>
        <w:t>) atualizado com os dados e feedbacks a cada entrega</w:t>
      </w:r>
      <w:r w:rsidR="00AC74F2">
        <w:rPr>
          <w:rFonts w:ascii="Calibri" w:eastAsia="Calibri" w:hAnsi="Calibri" w:cs="Calibri"/>
          <w:b/>
          <w:bCs/>
          <w:color w:val="0070C0"/>
        </w:rPr>
        <w:t xml:space="preserve"> e o arquivo do vídeo de </w:t>
      </w:r>
      <w:proofErr w:type="gramStart"/>
      <w:r w:rsidR="00AC74F2">
        <w:rPr>
          <w:rFonts w:ascii="Calibri" w:eastAsia="Calibri" w:hAnsi="Calibri" w:cs="Calibri"/>
          <w:b/>
          <w:bCs/>
          <w:color w:val="0070C0"/>
        </w:rPr>
        <w:t>Demonstração.</w:t>
      </w:r>
      <w:r w:rsidRPr="00711AB0">
        <w:rPr>
          <w:rFonts w:ascii="Calibri" w:eastAsia="Calibri" w:hAnsi="Calibri" w:cs="Calibri"/>
          <w:b/>
          <w:bCs/>
          <w:color w:val="0070C0"/>
        </w:rPr>
        <w:t>.</w:t>
      </w:r>
      <w:proofErr w:type="gramEnd"/>
    </w:p>
    <w:p w14:paraId="305EDA47" w14:textId="77777777"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p>
    <w:p w14:paraId="6E0F0F60" w14:textId="596CE10C" w:rsidR="001E7F49" w:rsidRPr="00F6743C" w:rsidRDefault="00884793" w:rsidP="001E7F49">
      <w:pPr>
        <w:pStyle w:val="Subttulo"/>
        <w:jc w:val="left"/>
        <w:rPr>
          <w:rFonts w:asciiTheme="minorHAnsi" w:hAnsiTheme="minorHAnsi" w:cstheme="minorHAnsi"/>
          <w:sz w:val="24"/>
          <w:szCs w:val="24"/>
        </w:rPr>
      </w:pPr>
      <w:r>
        <w:rPr>
          <w:rFonts w:asciiTheme="minorHAnsi" w:hAnsiTheme="minorHAnsi" w:cstheme="minorHAnsi"/>
          <w:sz w:val="24"/>
          <w:szCs w:val="24"/>
        </w:rPr>
        <w:t>9</w:t>
      </w:r>
      <w:r w:rsidR="001E7F49" w:rsidRPr="00F6743C">
        <w:rPr>
          <w:rFonts w:asciiTheme="minorHAnsi" w:hAnsiTheme="minorHAnsi" w:cstheme="minorHAnsi"/>
          <w:sz w:val="24"/>
          <w:szCs w:val="24"/>
        </w:rPr>
        <w:t xml:space="preserve">. </w:t>
      </w:r>
      <w:r w:rsidR="00934587">
        <w:rPr>
          <w:rFonts w:asciiTheme="minorHAnsi" w:hAnsiTheme="minorHAnsi" w:cstheme="minorHAnsi"/>
          <w:sz w:val="24"/>
          <w:szCs w:val="24"/>
        </w:rPr>
        <w:t>DEMONSTRAÇÃO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1E7F49" w:rsidRPr="00F6743C" w14:paraId="479C7BAF" w14:textId="77777777" w:rsidTr="002A3AAD">
        <w:tc>
          <w:tcPr>
            <w:tcW w:w="5000" w:type="pct"/>
          </w:tcPr>
          <w:p w14:paraId="52CDB58F" w14:textId="77777777" w:rsidR="001E7F49" w:rsidRPr="00711AB0" w:rsidRDefault="001E7F49" w:rsidP="002A3AAD">
            <w:pPr>
              <w:pStyle w:val="Corpodetexto3"/>
              <w:rPr>
                <w:rFonts w:asciiTheme="minorHAnsi" w:hAnsiTheme="minorHAnsi" w:cstheme="minorHAnsi"/>
                <w:color w:val="0070C0"/>
                <w:sz w:val="24"/>
                <w:szCs w:val="24"/>
              </w:rPr>
            </w:pPr>
            <w:r w:rsidRPr="00E135CB">
              <w:rPr>
                <w:rFonts w:asciiTheme="minorHAnsi" w:hAnsiTheme="minorHAnsi" w:cstheme="minorHAnsi"/>
                <w:color w:val="0070C0"/>
                <w:sz w:val="24"/>
                <w:szCs w:val="24"/>
              </w:rPr>
              <w:t xml:space="preserve">Um </w:t>
            </w:r>
            <w:proofErr w:type="spellStart"/>
            <w:r w:rsidRPr="00E135CB">
              <w:rPr>
                <w:rFonts w:asciiTheme="minorHAnsi" w:hAnsiTheme="minorHAnsi" w:cstheme="minorHAnsi"/>
                <w:color w:val="0070C0"/>
                <w:sz w:val="24"/>
                <w:szCs w:val="24"/>
              </w:rPr>
              <w:t>pitch</w:t>
            </w:r>
            <w:proofErr w:type="spellEnd"/>
            <w:r w:rsidRPr="00E135CB">
              <w:rPr>
                <w:rFonts w:asciiTheme="minorHAnsi" w:hAnsiTheme="minorHAnsi" w:cstheme="minorHAnsi"/>
                <w:color w:val="0070C0"/>
                <w:sz w:val="24"/>
                <w:szCs w:val="24"/>
              </w:rPr>
              <w:t xml:space="preserve"> é uma breve apresentação de </w:t>
            </w:r>
            <w:r w:rsidRPr="00711AB0">
              <w:rPr>
                <w:rFonts w:asciiTheme="minorHAnsi" w:hAnsiTheme="minorHAnsi" w:cstheme="minorHAnsi"/>
                <w:b/>
                <w:bCs/>
                <w:color w:val="0070C0"/>
                <w:sz w:val="24"/>
                <w:szCs w:val="24"/>
              </w:rPr>
              <w:t>3 a 5 minutos</w:t>
            </w:r>
            <w:r w:rsidRPr="00711AB0">
              <w:rPr>
                <w:rFonts w:asciiTheme="minorHAnsi" w:hAnsiTheme="minorHAnsi" w:cstheme="minorHAnsi"/>
                <w:color w:val="0070C0"/>
                <w:sz w:val="24"/>
                <w:szCs w:val="24"/>
              </w:rPr>
              <w:t xml:space="preserve"> com objetivo de despertar o interesse da outra parte (investidor, cliente, avaliador) em </w:t>
            </w:r>
            <w:r w:rsidRPr="00E135CB">
              <w:rPr>
                <w:rFonts w:asciiTheme="minorHAnsi" w:hAnsiTheme="minorHAnsi" w:cstheme="minorHAnsi"/>
                <w:color w:val="0070C0"/>
                <w:sz w:val="24"/>
                <w:szCs w:val="24"/>
              </w:rPr>
              <w:t xml:space="preserve">uma ideia ou negócio </w:t>
            </w:r>
            <w:r w:rsidRPr="00711AB0">
              <w:rPr>
                <w:rFonts w:asciiTheme="minorHAnsi" w:hAnsiTheme="minorHAnsi" w:cstheme="minorHAnsi"/>
                <w:color w:val="0070C0"/>
                <w:sz w:val="24"/>
                <w:szCs w:val="24"/>
              </w:rPr>
              <w:t xml:space="preserve">– foco é </w:t>
            </w:r>
            <w:r w:rsidRPr="00E135CB">
              <w:rPr>
                <w:rFonts w:asciiTheme="minorHAnsi" w:hAnsiTheme="minorHAnsi" w:cstheme="minorHAnsi"/>
                <w:color w:val="0070C0"/>
                <w:sz w:val="24"/>
                <w:szCs w:val="24"/>
              </w:rPr>
              <w:t xml:space="preserve">“vender” ou “defender”. </w:t>
            </w:r>
          </w:p>
          <w:p w14:paraId="38BB12AE" w14:textId="205308E5" w:rsidR="001E7F49" w:rsidRPr="00711AB0" w:rsidRDefault="00934587" w:rsidP="002A3AAD">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 demonstração vai além do </w:t>
            </w:r>
            <w:proofErr w:type="spellStart"/>
            <w:r w:rsidRPr="00711AB0">
              <w:rPr>
                <w:rFonts w:asciiTheme="minorHAnsi" w:hAnsiTheme="minorHAnsi" w:cstheme="minorHAnsi"/>
                <w:color w:val="0070C0"/>
                <w:sz w:val="24"/>
                <w:szCs w:val="24"/>
              </w:rPr>
              <w:t>pitch</w:t>
            </w:r>
            <w:proofErr w:type="spellEnd"/>
            <w:r w:rsidRPr="00711AB0">
              <w:rPr>
                <w:rFonts w:asciiTheme="minorHAnsi" w:hAnsiTheme="minorHAnsi" w:cstheme="minorHAnsi"/>
                <w:color w:val="0070C0"/>
                <w:sz w:val="24"/>
                <w:szCs w:val="24"/>
              </w:rPr>
              <w:t xml:space="preserve"> incluindo a apresentação da solução desenvolvida.</w:t>
            </w:r>
          </w:p>
          <w:p w14:paraId="7BC86DFB" w14:textId="706C4229"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Tempo</w:t>
            </w:r>
            <w:r w:rsidRPr="00711AB0">
              <w:rPr>
                <w:rFonts w:asciiTheme="minorHAnsi" w:hAnsiTheme="minorHAnsi" w:cstheme="minorHAnsi"/>
                <w:color w:val="0070C0"/>
                <w:sz w:val="24"/>
                <w:szCs w:val="24"/>
              </w:rPr>
              <w:t xml:space="preserve">: </w:t>
            </w:r>
            <w:r w:rsidR="00934587" w:rsidRPr="00711AB0">
              <w:rPr>
                <w:rFonts w:asciiTheme="minorHAnsi" w:hAnsiTheme="minorHAnsi" w:cstheme="minorHAnsi"/>
                <w:color w:val="0070C0"/>
                <w:sz w:val="24"/>
                <w:szCs w:val="24"/>
              </w:rPr>
              <w:t xml:space="preserve">até 10 </w:t>
            </w:r>
            <w:r w:rsidRPr="00711AB0">
              <w:rPr>
                <w:rFonts w:asciiTheme="minorHAnsi" w:hAnsiTheme="minorHAnsi" w:cstheme="minorHAnsi"/>
                <w:color w:val="0070C0"/>
                <w:sz w:val="24"/>
                <w:szCs w:val="24"/>
              </w:rPr>
              <w:t>minutos</w:t>
            </w:r>
          </w:p>
          <w:p w14:paraId="53302F0B" w14:textId="091397FE"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Formato</w:t>
            </w:r>
            <w:r w:rsidRPr="00711AB0">
              <w:rPr>
                <w:rFonts w:asciiTheme="minorHAnsi" w:hAnsiTheme="minorHAnsi" w:cstheme="minorHAnsi"/>
                <w:color w:val="0070C0"/>
                <w:sz w:val="24"/>
                <w:szCs w:val="24"/>
              </w:rPr>
              <w:t xml:space="preserve">: </w:t>
            </w:r>
            <w:r w:rsidR="00707E61" w:rsidRPr="00711AB0">
              <w:rPr>
                <w:rFonts w:asciiTheme="minorHAnsi" w:hAnsiTheme="minorHAnsi" w:cstheme="minorHAnsi"/>
                <w:color w:val="0070C0"/>
                <w:sz w:val="24"/>
                <w:szCs w:val="24"/>
              </w:rPr>
              <w:t xml:space="preserve">slides e </w:t>
            </w:r>
            <w:r w:rsidRPr="00711AB0">
              <w:rPr>
                <w:rFonts w:asciiTheme="minorHAnsi" w:hAnsiTheme="minorHAnsi" w:cstheme="minorHAnsi"/>
                <w:color w:val="0070C0"/>
                <w:sz w:val="24"/>
                <w:szCs w:val="24"/>
              </w:rPr>
              <w:t>vídeo</w:t>
            </w:r>
          </w:p>
          <w:p w14:paraId="7A899262" w14:textId="77777777"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Informações</w:t>
            </w:r>
            <w:r w:rsidRPr="00711AB0">
              <w:rPr>
                <w:rFonts w:asciiTheme="minorHAnsi" w:hAnsiTheme="minorHAnsi" w:cstheme="minorHAnsi"/>
                <w:color w:val="0070C0"/>
                <w:sz w:val="24"/>
                <w:szCs w:val="24"/>
              </w:rPr>
              <w:t>:</w:t>
            </w:r>
          </w:p>
          <w:p w14:paraId="0FA8B236" w14:textId="77777777" w:rsidR="00A80B99" w:rsidRPr="00711AB0" w:rsidRDefault="00A80B9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Apresentação da Equipe </w:t>
            </w:r>
          </w:p>
          <w:p w14:paraId="0AC1AE32" w14:textId="2FED54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Problema ou oportunidade</w:t>
            </w:r>
            <w:r w:rsidRPr="00711AB0">
              <w:rPr>
                <w:rFonts w:asciiTheme="minorHAnsi" w:hAnsiTheme="minorHAnsi" w:cstheme="minorHAnsi"/>
                <w:color w:val="0070C0"/>
                <w:sz w:val="24"/>
                <w:szCs w:val="24"/>
              </w:rPr>
              <w:t>: apresentar de forma direta e objetiva o problema/oportunidade a ser resolvido: o que é e qual é o problema, onde e como acontece, quem envolve/afeta, quais os riscos/danos/impactos, dados/números/informações sobre o problema, qual o mercado e a necessidade que não é bem atendida pelos players majoritários;</w:t>
            </w:r>
          </w:p>
          <w:p w14:paraId="4344598E" w14:textId="2CAEC74B"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Apresentação da</w:t>
            </w:r>
            <w:r w:rsidR="001E7F49" w:rsidRPr="00711AB0">
              <w:rPr>
                <w:rFonts w:asciiTheme="minorHAnsi" w:hAnsiTheme="minorHAnsi" w:cstheme="minorHAnsi"/>
                <w:b/>
                <w:bCs/>
                <w:color w:val="0070C0"/>
                <w:sz w:val="24"/>
                <w:szCs w:val="24"/>
              </w:rPr>
              <w:t xml:space="preserve"> solução</w:t>
            </w:r>
            <w:r w:rsidR="001E7F49" w:rsidRPr="00711AB0">
              <w:rPr>
                <w:rFonts w:asciiTheme="minorHAnsi" w:hAnsiTheme="minorHAnsi" w:cstheme="minorHAnsi"/>
                <w:color w:val="0070C0"/>
                <w:sz w:val="24"/>
                <w:szCs w:val="24"/>
              </w:rPr>
              <w:t xml:space="preserve">: falar sobre </w:t>
            </w:r>
            <w:r w:rsidRPr="00711AB0">
              <w:rPr>
                <w:rFonts w:asciiTheme="minorHAnsi" w:hAnsiTheme="minorHAnsi" w:cstheme="minorHAnsi"/>
                <w:color w:val="0070C0"/>
                <w:sz w:val="24"/>
                <w:szCs w:val="24"/>
              </w:rPr>
              <w:t xml:space="preserve">como </w:t>
            </w:r>
            <w:r w:rsidR="001E7F49" w:rsidRPr="00711AB0">
              <w:rPr>
                <w:rFonts w:asciiTheme="minorHAnsi" w:hAnsiTheme="minorHAnsi" w:cstheme="minorHAnsi"/>
                <w:color w:val="0070C0"/>
                <w:sz w:val="24"/>
                <w:szCs w:val="24"/>
              </w:rPr>
              <w:t xml:space="preserve">a solução atende a necessidade do problema/oportunidade destacando </w:t>
            </w:r>
            <w:r w:rsidRPr="00711AB0">
              <w:rPr>
                <w:rFonts w:asciiTheme="minorHAnsi" w:hAnsiTheme="minorHAnsi" w:cstheme="minorHAnsi"/>
                <w:color w:val="0070C0"/>
                <w:sz w:val="24"/>
                <w:szCs w:val="24"/>
              </w:rPr>
              <w:t xml:space="preserve">sua </w:t>
            </w:r>
            <w:r w:rsidR="001E7F49" w:rsidRPr="00711AB0">
              <w:rPr>
                <w:rFonts w:asciiTheme="minorHAnsi" w:hAnsiTheme="minorHAnsi" w:cstheme="minorHAnsi"/>
                <w:color w:val="0070C0"/>
                <w:sz w:val="24"/>
                <w:szCs w:val="24"/>
              </w:rPr>
              <w:t>inovação e diferenciação;</w:t>
            </w:r>
          </w:p>
          <w:p w14:paraId="302C6891" w14:textId="7A1ABD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 xml:space="preserve">Soluções X similares: </w:t>
            </w:r>
            <w:r w:rsidRPr="00711AB0">
              <w:rPr>
                <w:rFonts w:asciiTheme="minorHAnsi" w:hAnsiTheme="minorHAnsi" w:cstheme="minorHAnsi"/>
                <w:color w:val="0070C0"/>
                <w:sz w:val="24"/>
                <w:szCs w:val="24"/>
              </w:rPr>
              <w:t>apontar</w:t>
            </w:r>
            <w:r w:rsidRPr="00711AB0">
              <w:rPr>
                <w:rFonts w:asciiTheme="minorHAnsi" w:hAnsiTheme="minorHAnsi" w:cstheme="minorHAnsi"/>
                <w:b/>
                <w:bCs/>
                <w:color w:val="0070C0"/>
                <w:sz w:val="24"/>
                <w:szCs w:val="24"/>
              </w:rPr>
              <w:t xml:space="preserve"> </w:t>
            </w:r>
            <w:r w:rsidRPr="00711AB0">
              <w:rPr>
                <w:rFonts w:asciiTheme="minorHAnsi" w:hAnsiTheme="minorHAnsi" w:cstheme="minorHAnsi"/>
                <w:color w:val="0070C0"/>
                <w:sz w:val="24"/>
                <w:szCs w:val="24"/>
              </w:rPr>
              <w:t>como a solução proposta se diferencia de outras soluções já propostas no mercado semelhantes</w:t>
            </w:r>
            <w:r w:rsidRPr="00711AB0">
              <w:rPr>
                <w:rFonts w:asciiTheme="minorHAnsi" w:hAnsiTheme="minorHAnsi" w:cstheme="minorHAnsi"/>
                <w:color w:val="0070C0"/>
                <w:szCs w:val="24"/>
              </w:rPr>
              <w:t xml:space="preserve"> destacando </w:t>
            </w:r>
            <w:r w:rsidRPr="00711AB0">
              <w:rPr>
                <w:rFonts w:asciiTheme="minorHAnsi" w:hAnsiTheme="minorHAnsi" w:cstheme="minorHAnsi"/>
                <w:color w:val="0070C0"/>
                <w:sz w:val="24"/>
                <w:szCs w:val="24"/>
              </w:rPr>
              <w:t>melhorias, avanços, benefícios em relação ao problema e outras soluções</w:t>
            </w:r>
          </w:p>
          <w:p w14:paraId="1AFD4C55" w14:textId="54BEA370"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Desenvolvimento da solução</w:t>
            </w:r>
            <w:r w:rsidR="001E7F49" w:rsidRPr="001E51AC">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apontar</w:t>
            </w:r>
            <w:r w:rsidR="001E7F49" w:rsidRPr="001E51AC">
              <w:rPr>
                <w:rFonts w:asciiTheme="minorHAnsi" w:hAnsiTheme="minorHAnsi" w:cstheme="minorHAnsi"/>
                <w:color w:val="0070C0"/>
                <w:sz w:val="24"/>
                <w:szCs w:val="24"/>
              </w:rPr>
              <w:t xml:space="preserve"> os </w:t>
            </w:r>
            <w:r w:rsidR="001E7F49" w:rsidRPr="00711AB0">
              <w:rPr>
                <w:rFonts w:asciiTheme="minorHAnsi" w:hAnsiTheme="minorHAnsi" w:cstheme="minorHAnsi"/>
                <w:color w:val="0070C0"/>
                <w:sz w:val="24"/>
                <w:szCs w:val="24"/>
              </w:rPr>
              <w:t>recursos</w:t>
            </w:r>
            <w:r w:rsidR="001E7F49" w:rsidRPr="001E51AC">
              <w:rPr>
                <w:rFonts w:asciiTheme="minorHAnsi" w:hAnsiTheme="minorHAnsi" w:cstheme="minorHAnsi"/>
                <w:color w:val="0070C0"/>
                <w:sz w:val="24"/>
                <w:szCs w:val="24"/>
              </w:rPr>
              <w:t xml:space="preserve"> que </w:t>
            </w:r>
            <w:r w:rsidR="001E7F49" w:rsidRPr="00711AB0">
              <w:rPr>
                <w:rFonts w:asciiTheme="minorHAnsi" w:hAnsiTheme="minorHAnsi" w:cstheme="minorHAnsi"/>
                <w:color w:val="0070C0"/>
                <w:sz w:val="24"/>
                <w:szCs w:val="24"/>
              </w:rPr>
              <w:t>utilizados n</w:t>
            </w:r>
            <w:r w:rsidR="001E7F49" w:rsidRPr="001E51AC">
              <w:rPr>
                <w:rFonts w:asciiTheme="minorHAnsi" w:hAnsiTheme="minorHAnsi" w:cstheme="minorHAnsi"/>
                <w:color w:val="0070C0"/>
                <w:sz w:val="24"/>
                <w:szCs w:val="24"/>
              </w:rPr>
              <w:t xml:space="preserve">a solução (técnicas, métodos, tecnologias, </w:t>
            </w:r>
            <w:r w:rsidR="001E7F49" w:rsidRPr="00711AB0">
              <w:rPr>
                <w:rFonts w:asciiTheme="minorHAnsi" w:hAnsiTheme="minorHAnsi" w:cstheme="minorHAnsi"/>
                <w:color w:val="0070C0"/>
                <w:sz w:val="24"/>
                <w:szCs w:val="24"/>
              </w:rPr>
              <w:t>dados</w:t>
            </w:r>
            <w:r w:rsidR="001E7F49" w:rsidRPr="001E51AC">
              <w:rPr>
                <w:rFonts w:asciiTheme="minorHAnsi" w:hAnsiTheme="minorHAnsi" w:cstheme="minorHAnsi"/>
                <w:color w:val="0070C0"/>
                <w:sz w:val="24"/>
                <w:szCs w:val="24"/>
              </w:rPr>
              <w:t>, processos</w:t>
            </w:r>
            <w:r w:rsidR="001E7F49" w:rsidRPr="00711AB0">
              <w:rPr>
                <w:rFonts w:asciiTheme="minorHAnsi" w:hAnsiTheme="minorHAnsi" w:cstheme="minorHAnsi"/>
                <w:color w:val="0070C0"/>
                <w:sz w:val="24"/>
                <w:szCs w:val="24"/>
              </w:rPr>
              <w:t>, pessoas, equipamentos etc.</w:t>
            </w:r>
            <w:r w:rsidR="001E7F49" w:rsidRPr="001E51AC">
              <w:rPr>
                <w:rFonts w:asciiTheme="minorHAnsi" w:hAnsiTheme="minorHAnsi" w:cstheme="minorHAnsi"/>
                <w:color w:val="0070C0"/>
                <w:sz w:val="24"/>
                <w:szCs w:val="24"/>
              </w:rPr>
              <w:t>)</w:t>
            </w:r>
            <w:r w:rsidRPr="00711AB0">
              <w:rPr>
                <w:rFonts w:asciiTheme="minorHAnsi" w:hAnsiTheme="minorHAnsi" w:cstheme="minorHAnsi"/>
                <w:color w:val="0070C0"/>
                <w:sz w:val="24"/>
                <w:szCs w:val="24"/>
              </w:rPr>
              <w:t xml:space="preserve">, qual o estágio do </w:t>
            </w:r>
            <w:r w:rsidR="00A737DD" w:rsidRPr="00711AB0">
              <w:rPr>
                <w:rFonts w:asciiTheme="minorHAnsi" w:hAnsiTheme="minorHAnsi" w:cstheme="minorHAnsi"/>
                <w:color w:val="0070C0"/>
                <w:sz w:val="24"/>
                <w:szCs w:val="24"/>
              </w:rPr>
              <w:t>desenvolvimento</w:t>
            </w:r>
            <w:r w:rsidRPr="00711AB0">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e os próximos passos / etapas para o desenvolvimento da solução.</w:t>
            </w:r>
          </w:p>
          <w:p w14:paraId="20FEB646" w14:textId="231C8030" w:rsidR="00934587" w:rsidRPr="00711AB0" w:rsidRDefault="00934587" w:rsidP="00934587">
            <w:pPr>
              <w:pStyle w:val="Corpodetexto3"/>
              <w:numPr>
                <w:ilvl w:val="0"/>
                <w:numId w:val="10"/>
              </w:numPr>
              <w:rPr>
                <w:rFonts w:asciiTheme="minorHAnsi" w:hAnsiTheme="minorHAnsi" w:cstheme="minorHAnsi"/>
                <w:b/>
                <w:bCs/>
                <w:color w:val="0070C0"/>
                <w:sz w:val="24"/>
                <w:szCs w:val="24"/>
              </w:rPr>
            </w:pPr>
            <w:proofErr w:type="spellStart"/>
            <w:r w:rsidRPr="00711AB0">
              <w:rPr>
                <w:rFonts w:asciiTheme="minorHAnsi" w:hAnsiTheme="minorHAnsi" w:cstheme="minorHAnsi"/>
                <w:b/>
                <w:bCs/>
                <w:color w:val="0070C0"/>
                <w:sz w:val="24"/>
                <w:szCs w:val="24"/>
              </w:rPr>
              <w:t>Kanban</w:t>
            </w:r>
            <w:proofErr w:type="spellEnd"/>
            <w:r w:rsidRPr="00711AB0">
              <w:rPr>
                <w:rFonts w:asciiTheme="minorHAnsi" w:hAnsiTheme="minorHAnsi" w:cstheme="minorHAnsi"/>
                <w:b/>
                <w:bCs/>
                <w:color w:val="0070C0"/>
                <w:sz w:val="24"/>
                <w:szCs w:val="24"/>
              </w:rPr>
              <w:t xml:space="preserve"> final</w:t>
            </w:r>
          </w:p>
          <w:p w14:paraId="55A27963" w14:textId="49C0ECC0" w:rsidR="00934587" w:rsidRPr="00A80B99" w:rsidRDefault="00934587"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Passo-a-passo de uso</w:t>
            </w:r>
            <w:r w:rsidRPr="00711AB0">
              <w:rPr>
                <w:rFonts w:asciiTheme="minorHAnsi" w:hAnsiTheme="minorHAnsi" w:cstheme="minorHAnsi"/>
                <w:color w:val="0070C0"/>
                <w:sz w:val="24"/>
                <w:szCs w:val="24"/>
              </w:rPr>
              <w:t xml:space="preserve"> (imagens) apresentando a solução.</w:t>
            </w:r>
          </w:p>
          <w:p w14:paraId="48B6FAAD" w14:textId="77777777" w:rsidR="008B11EB" w:rsidRPr="00711AB0" w:rsidRDefault="008B11EB" w:rsidP="008B11EB">
            <w:pPr>
              <w:pStyle w:val="Corpodetexto3"/>
              <w:rPr>
                <w:rFonts w:asciiTheme="minorHAnsi" w:hAnsiTheme="minorHAnsi" w:cstheme="minorHAnsi"/>
                <w:color w:val="0070C0"/>
                <w:sz w:val="24"/>
                <w:szCs w:val="24"/>
              </w:rPr>
            </w:pPr>
          </w:p>
          <w:p w14:paraId="3FEE9261" w14:textId="16AA3288" w:rsidR="00A80B99" w:rsidRPr="00711AB0" w:rsidRDefault="00707E61" w:rsidP="008B11EB">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9.1 Elaborar slides</w:t>
            </w:r>
            <w:r w:rsidRPr="00711AB0">
              <w:rPr>
                <w:rFonts w:asciiTheme="minorHAnsi" w:hAnsiTheme="minorHAnsi" w:cstheme="minorHAnsi"/>
                <w:color w:val="0070C0"/>
                <w:sz w:val="24"/>
                <w:szCs w:val="24"/>
              </w:rPr>
              <w:t xml:space="preserve"> para apresentação </w:t>
            </w:r>
            <w:r w:rsidR="00711AB0">
              <w:rPr>
                <w:rFonts w:asciiTheme="minorHAnsi" w:hAnsiTheme="minorHAnsi" w:cstheme="minorHAnsi"/>
                <w:color w:val="0070C0"/>
                <w:sz w:val="24"/>
                <w:szCs w:val="24"/>
              </w:rPr>
              <w:t>da Demonstração</w:t>
            </w:r>
            <w:r w:rsidRPr="00711AB0">
              <w:rPr>
                <w:rFonts w:asciiTheme="minorHAnsi" w:hAnsiTheme="minorHAnsi" w:cstheme="minorHAnsi"/>
                <w:color w:val="0070C0"/>
                <w:sz w:val="24"/>
                <w:szCs w:val="24"/>
              </w:rPr>
              <w:t xml:space="preserve"> e </w:t>
            </w:r>
            <w:r w:rsidRPr="00711AB0">
              <w:rPr>
                <w:rFonts w:asciiTheme="minorHAnsi" w:hAnsiTheme="minorHAnsi" w:cstheme="minorHAnsi"/>
                <w:b/>
                <w:bCs/>
                <w:color w:val="0070C0"/>
                <w:sz w:val="24"/>
                <w:szCs w:val="24"/>
              </w:rPr>
              <w:t>gravar um vídeo</w:t>
            </w:r>
            <w:r w:rsidRPr="00711AB0">
              <w:rPr>
                <w:rFonts w:asciiTheme="minorHAnsi" w:hAnsiTheme="minorHAnsi" w:cstheme="minorHAnsi"/>
                <w:color w:val="0070C0"/>
                <w:sz w:val="24"/>
                <w:szCs w:val="24"/>
              </w:rPr>
              <w:t xml:space="preserve"> de apresentação (com áudio e imagem dos autores). </w:t>
            </w:r>
          </w:p>
          <w:p w14:paraId="4315F831" w14:textId="2CB74FBD" w:rsidR="00707E61" w:rsidRPr="00711AB0" w:rsidRDefault="00A80B99" w:rsidP="008B11EB">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9.2 </w:t>
            </w:r>
            <w:r w:rsidR="00707E61" w:rsidRPr="00711AB0">
              <w:rPr>
                <w:rFonts w:asciiTheme="minorHAnsi" w:hAnsiTheme="minorHAnsi" w:cstheme="minorHAnsi"/>
                <w:b/>
                <w:bCs/>
                <w:color w:val="0070C0"/>
                <w:sz w:val="24"/>
                <w:szCs w:val="24"/>
              </w:rPr>
              <w:t>Inserir os slides</w:t>
            </w:r>
            <w:r w:rsidR="00707E61" w:rsidRPr="00711AB0">
              <w:rPr>
                <w:rFonts w:asciiTheme="minorHAnsi" w:hAnsiTheme="minorHAnsi" w:cstheme="minorHAnsi"/>
                <w:color w:val="0070C0"/>
                <w:sz w:val="24"/>
                <w:szCs w:val="24"/>
              </w:rPr>
              <w:t xml:space="preserve"> (no formato de imagem) nesse documento.</w:t>
            </w:r>
          </w:p>
          <w:p w14:paraId="32B43D32" w14:textId="4463F377" w:rsidR="00A737DD" w:rsidRPr="00F6743C" w:rsidRDefault="00707E61" w:rsidP="00707E61">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t>9.</w:t>
            </w:r>
            <w:r w:rsidR="00934587" w:rsidRPr="00711AB0">
              <w:rPr>
                <w:rFonts w:asciiTheme="minorHAnsi" w:hAnsiTheme="minorHAnsi" w:cstheme="minorHAnsi"/>
                <w:color w:val="0070C0"/>
                <w:sz w:val="24"/>
                <w:szCs w:val="24"/>
              </w:rPr>
              <w:t>3</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b/>
                <w:bCs/>
                <w:color w:val="0070C0"/>
                <w:sz w:val="24"/>
                <w:szCs w:val="24"/>
              </w:rPr>
              <w:t xml:space="preserve">Postar o arquivo </w:t>
            </w:r>
            <w:r w:rsidRPr="00711AB0">
              <w:rPr>
                <w:rFonts w:asciiTheme="minorHAnsi" w:hAnsiTheme="minorHAnsi" w:cstheme="minorHAnsi"/>
                <w:b/>
                <w:bCs/>
                <w:color w:val="0070C0"/>
                <w:sz w:val="24"/>
                <w:szCs w:val="24"/>
              </w:rPr>
              <w:t xml:space="preserve">dos slides e do vídeo </w:t>
            </w:r>
            <w:r w:rsidR="00711AB0">
              <w:rPr>
                <w:rFonts w:asciiTheme="minorHAnsi" w:hAnsiTheme="minorHAnsi" w:cstheme="minorHAnsi"/>
                <w:b/>
                <w:bCs/>
                <w:color w:val="0070C0"/>
                <w:sz w:val="24"/>
                <w:szCs w:val="24"/>
              </w:rPr>
              <w:t>da Demonstração</w:t>
            </w:r>
            <w:r w:rsidRPr="00711AB0">
              <w:rPr>
                <w:rFonts w:asciiTheme="minorHAnsi" w:hAnsiTheme="minorHAnsi" w:cstheme="minorHAnsi"/>
                <w:b/>
                <w:bCs/>
                <w:color w:val="0070C0"/>
                <w:sz w:val="24"/>
                <w:szCs w:val="24"/>
              </w:rPr>
              <w:t xml:space="preserve"> </w:t>
            </w:r>
            <w:r w:rsidR="00A737DD" w:rsidRPr="00711AB0">
              <w:rPr>
                <w:rFonts w:asciiTheme="minorHAnsi" w:hAnsiTheme="minorHAnsi" w:cstheme="minorHAnsi"/>
                <w:b/>
                <w:bCs/>
                <w:color w:val="0070C0"/>
                <w:sz w:val="24"/>
                <w:szCs w:val="24"/>
              </w:rPr>
              <w:t>no AVA - Semana 7</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color w:val="0070C0"/>
                <w:sz w:val="24"/>
                <w:szCs w:val="24"/>
              </w:rPr>
              <w:t>Caso 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exceda</w:t>
            </w:r>
            <w:r w:rsidRPr="00711AB0">
              <w:rPr>
                <w:rFonts w:asciiTheme="minorHAnsi" w:hAnsiTheme="minorHAnsi" w:cstheme="minorHAnsi"/>
                <w:color w:val="0070C0"/>
                <w:sz w:val="24"/>
                <w:szCs w:val="24"/>
              </w:rPr>
              <w:t>m</w:t>
            </w:r>
            <w:r w:rsidR="00A737DD" w:rsidRPr="00711AB0">
              <w:rPr>
                <w:rFonts w:asciiTheme="minorHAnsi" w:hAnsiTheme="minorHAnsi" w:cstheme="minorHAnsi"/>
                <w:color w:val="0070C0"/>
                <w:sz w:val="24"/>
                <w:szCs w:val="24"/>
              </w:rPr>
              <w:t xml:space="preserve"> o tamanho do aceitado no AVA, postar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em um repositório digital e inserir um arquivo com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seu</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link</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no AVA</w:t>
            </w:r>
            <w:r w:rsidRPr="00711AB0">
              <w:rPr>
                <w:rFonts w:asciiTheme="minorHAnsi" w:hAnsiTheme="minorHAnsi" w:cstheme="minorHAnsi"/>
                <w:color w:val="0070C0"/>
                <w:sz w:val="24"/>
                <w:szCs w:val="24"/>
              </w:rPr>
              <w:t>.</w:t>
            </w:r>
          </w:p>
        </w:tc>
      </w:tr>
    </w:tbl>
    <w:p w14:paraId="01607FAF" w14:textId="77777777" w:rsidR="001E7F49" w:rsidRDefault="001E7F49" w:rsidP="00EA1785">
      <w:pPr>
        <w:rPr>
          <w:rFonts w:ascii="Calibri" w:eastAsia="Calibri" w:hAnsi="Calibri" w:cs="Calibri"/>
        </w:rPr>
      </w:pPr>
    </w:p>
    <w:p w14:paraId="3ACA18ED" w14:textId="2A469EC2" w:rsidR="00707E61" w:rsidRPr="00F6743C" w:rsidRDefault="00707E61" w:rsidP="00707E61">
      <w:pPr>
        <w:pStyle w:val="Subttulo"/>
        <w:jc w:val="left"/>
        <w:rPr>
          <w:rFonts w:asciiTheme="minorHAnsi" w:hAnsiTheme="minorHAnsi" w:cstheme="minorHAnsi"/>
          <w:sz w:val="24"/>
          <w:szCs w:val="24"/>
        </w:rPr>
      </w:pPr>
      <w:r>
        <w:rPr>
          <w:rFonts w:asciiTheme="minorHAnsi" w:hAnsiTheme="minorHAnsi" w:cstheme="minorHAnsi"/>
          <w:sz w:val="24"/>
          <w:szCs w:val="24"/>
        </w:rPr>
        <w:t>10</w:t>
      </w:r>
      <w:r w:rsidRPr="00F6743C">
        <w:rPr>
          <w:rFonts w:asciiTheme="minorHAnsi" w:hAnsiTheme="minorHAnsi" w:cstheme="minorHAnsi"/>
          <w:sz w:val="24"/>
          <w:szCs w:val="24"/>
        </w:rPr>
        <w:t xml:space="preserve">. </w:t>
      </w:r>
      <w:r w:rsidR="00934587">
        <w:rPr>
          <w:rFonts w:asciiTheme="minorHAnsi" w:hAnsiTheme="minorHAnsi" w:cstheme="minorHAnsi"/>
          <w:sz w:val="24"/>
          <w:szCs w:val="24"/>
        </w:rPr>
        <w:t>TELAS</w:t>
      </w:r>
      <w:r w:rsidR="00711AB0">
        <w:rPr>
          <w:rFonts w:asciiTheme="minorHAnsi" w:hAnsiTheme="minorHAnsi" w:cstheme="minorHAnsi"/>
          <w:sz w:val="24"/>
          <w:szCs w:val="24"/>
        </w:rPr>
        <w:t xml:space="preserve"> E</w:t>
      </w:r>
      <w:r w:rsidR="00934587">
        <w:rPr>
          <w:rFonts w:asciiTheme="minorHAnsi" w:hAnsiTheme="minorHAnsi" w:cstheme="minorHAnsi"/>
          <w:sz w:val="24"/>
          <w:szCs w:val="24"/>
        </w:rPr>
        <w:t xml:space="preserve"> CODIFICAÇÃO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707E61" w:rsidRPr="00F6743C" w14:paraId="4D51B14A" w14:textId="77777777" w:rsidTr="002A3AAD">
        <w:tc>
          <w:tcPr>
            <w:tcW w:w="5000" w:type="pct"/>
          </w:tcPr>
          <w:p w14:paraId="38351310" w14:textId="75A729AC" w:rsidR="00A80B99" w:rsidRPr="00711AB0" w:rsidRDefault="00711AB0" w:rsidP="00934587">
            <w:pPr>
              <w:pStyle w:val="Corpodetexto3"/>
              <w:rPr>
                <w:rFonts w:asciiTheme="minorHAnsi" w:hAnsiTheme="minorHAnsi" w:cstheme="minorHAnsi"/>
                <w:bCs/>
                <w:color w:val="0070C0"/>
                <w:sz w:val="24"/>
                <w:szCs w:val="24"/>
              </w:rPr>
            </w:pPr>
            <w:r w:rsidRPr="00711AB0">
              <w:rPr>
                <w:rFonts w:asciiTheme="minorHAnsi" w:hAnsiTheme="minorHAnsi" w:cstheme="minorHAnsi"/>
                <w:bCs/>
                <w:color w:val="0070C0"/>
                <w:sz w:val="24"/>
                <w:szCs w:val="24"/>
              </w:rPr>
              <w:t xml:space="preserve">10.1 </w:t>
            </w:r>
            <w:r w:rsidR="00934587" w:rsidRPr="00711AB0">
              <w:rPr>
                <w:rFonts w:asciiTheme="minorHAnsi" w:hAnsiTheme="minorHAnsi" w:cstheme="minorHAnsi"/>
                <w:b/>
                <w:color w:val="0070C0"/>
                <w:sz w:val="24"/>
                <w:szCs w:val="24"/>
              </w:rPr>
              <w:t>Apresentar as principais telas</w:t>
            </w:r>
            <w:r w:rsidR="00934587" w:rsidRPr="00711AB0">
              <w:rPr>
                <w:rFonts w:asciiTheme="minorHAnsi" w:hAnsiTheme="minorHAnsi" w:cstheme="minorHAnsi"/>
                <w:bCs/>
                <w:color w:val="0070C0"/>
                <w:sz w:val="24"/>
                <w:szCs w:val="24"/>
              </w:rPr>
              <w:t xml:space="preserve"> da solução inserindo imagens e descrevendo sua função. </w:t>
            </w:r>
          </w:p>
          <w:p w14:paraId="15A65FBE" w14:textId="4BC644D7" w:rsidR="00707E61" w:rsidRPr="00711AB0" w:rsidRDefault="00A80B99" w:rsidP="00A80B99">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10.2 </w:t>
            </w:r>
            <w:r w:rsidR="00711AB0" w:rsidRPr="00711AB0">
              <w:rPr>
                <w:rFonts w:asciiTheme="minorHAnsi" w:hAnsiTheme="minorHAnsi" w:cstheme="minorHAnsi"/>
                <w:b/>
                <w:bCs/>
                <w:color w:val="0070C0"/>
                <w:sz w:val="24"/>
                <w:szCs w:val="24"/>
              </w:rPr>
              <w:t>Apresentar a estrutura da codificação</w:t>
            </w:r>
            <w:r w:rsidR="00711AB0" w:rsidRPr="00711AB0">
              <w:rPr>
                <w:rFonts w:asciiTheme="minorHAnsi" w:hAnsiTheme="minorHAnsi" w:cstheme="minorHAnsi"/>
                <w:color w:val="0070C0"/>
                <w:sz w:val="24"/>
                <w:szCs w:val="24"/>
              </w:rPr>
              <w:t xml:space="preserve"> – texto, gráfico, imagem (arquivos, funções, métodos, anco de dados etc.)</w:t>
            </w:r>
          </w:p>
          <w:p w14:paraId="2AB3C322" w14:textId="104BD682" w:rsidR="00707E61" w:rsidRPr="00F6743C" w:rsidRDefault="00A80B99" w:rsidP="002A3AAD">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lastRenderedPageBreak/>
              <w:t>10</w:t>
            </w:r>
            <w:r w:rsidR="00707E61" w:rsidRPr="00711AB0">
              <w:rPr>
                <w:rFonts w:asciiTheme="minorHAnsi" w:hAnsiTheme="minorHAnsi" w:cstheme="minorHAnsi"/>
                <w:color w:val="0070C0"/>
                <w:sz w:val="24"/>
                <w:szCs w:val="24"/>
              </w:rPr>
              <w:t>.</w:t>
            </w:r>
            <w:r w:rsidRPr="00711AB0">
              <w:rPr>
                <w:rFonts w:asciiTheme="minorHAnsi" w:hAnsiTheme="minorHAnsi" w:cstheme="minorHAnsi"/>
                <w:color w:val="0070C0"/>
                <w:sz w:val="24"/>
                <w:szCs w:val="24"/>
              </w:rPr>
              <w:t>3</w:t>
            </w:r>
            <w:r w:rsidR="00707E61" w:rsidRPr="00711AB0">
              <w:rPr>
                <w:rFonts w:asciiTheme="minorHAnsi" w:hAnsiTheme="minorHAnsi" w:cstheme="minorHAnsi"/>
                <w:color w:val="0070C0"/>
                <w:sz w:val="24"/>
                <w:szCs w:val="24"/>
              </w:rPr>
              <w:t xml:space="preserve"> </w:t>
            </w:r>
            <w:r w:rsidR="00707E61" w:rsidRPr="00711AB0">
              <w:rPr>
                <w:rFonts w:asciiTheme="minorHAnsi" w:hAnsiTheme="minorHAnsi" w:cstheme="minorHAnsi"/>
                <w:b/>
                <w:bCs/>
                <w:color w:val="0070C0"/>
                <w:sz w:val="24"/>
                <w:szCs w:val="24"/>
              </w:rPr>
              <w:t>Postar o</w:t>
            </w:r>
            <w:r w:rsidR="00711AB0" w:rsidRPr="00711AB0">
              <w:rPr>
                <w:rFonts w:asciiTheme="minorHAnsi" w:hAnsiTheme="minorHAnsi" w:cstheme="minorHAnsi"/>
                <w:b/>
                <w:bCs/>
                <w:color w:val="0070C0"/>
                <w:sz w:val="24"/>
                <w:szCs w:val="24"/>
              </w:rPr>
              <w:t>(s)</w:t>
            </w:r>
            <w:r w:rsidR="00707E61" w:rsidRPr="00711AB0">
              <w:rPr>
                <w:rFonts w:asciiTheme="minorHAnsi" w:hAnsiTheme="minorHAnsi" w:cstheme="minorHAnsi"/>
                <w:b/>
                <w:bCs/>
                <w:color w:val="0070C0"/>
                <w:sz w:val="24"/>
                <w:szCs w:val="24"/>
              </w:rPr>
              <w:t xml:space="preserve"> arquivo</w:t>
            </w:r>
            <w:r w:rsidR="00711AB0" w:rsidRPr="00711AB0">
              <w:rPr>
                <w:rFonts w:asciiTheme="minorHAnsi" w:hAnsiTheme="minorHAnsi" w:cstheme="minorHAnsi"/>
                <w:b/>
                <w:bCs/>
                <w:color w:val="0070C0"/>
                <w:sz w:val="24"/>
                <w:szCs w:val="24"/>
              </w:rPr>
              <w:t xml:space="preserve"> (s)</w:t>
            </w:r>
            <w:r w:rsidR="00707E61" w:rsidRPr="00711AB0">
              <w:rPr>
                <w:rFonts w:asciiTheme="minorHAnsi" w:hAnsiTheme="minorHAnsi" w:cstheme="minorHAnsi"/>
                <w:b/>
                <w:bCs/>
                <w:color w:val="0070C0"/>
                <w:sz w:val="24"/>
                <w:szCs w:val="24"/>
              </w:rPr>
              <w:t xml:space="preserve"> </w:t>
            </w:r>
            <w:r w:rsidRPr="00711AB0">
              <w:rPr>
                <w:rFonts w:asciiTheme="minorHAnsi" w:hAnsiTheme="minorHAnsi" w:cstheme="minorHAnsi"/>
                <w:b/>
                <w:bCs/>
                <w:color w:val="0070C0"/>
                <w:sz w:val="24"/>
                <w:szCs w:val="24"/>
              </w:rPr>
              <w:t>d</w:t>
            </w:r>
            <w:r w:rsidR="00711AB0" w:rsidRPr="00711AB0">
              <w:rPr>
                <w:rFonts w:asciiTheme="minorHAnsi" w:hAnsiTheme="minorHAnsi" w:cstheme="minorHAnsi"/>
                <w:b/>
                <w:bCs/>
                <w:color w:val="0070C0"/>
                <w:sz w:val="24"/>
                <w:szCs w:val="24"/>
              </w:rPr>
              <w:t xml:space="preserve">e codificação da solução, compactados, </w:t>
            </w:r>
            <w:r w:rsidR="00707E61" w:rsidRPr="00711AB0">
              <w:rPr>
                <w:rFonts w:asciiTheme="minorHAnsi" w:hAnsiTheme="minorHAnsi" w:cstheme="minorHAnsi"/>
                <w:b/>
                <w:bCs/>
                <w:color w:val="0070C0"/>
                <w:sz w:val="24"/>
                <w:szCs w:val="24"/>
              </w:rPr>
              <w:t>no AVA - Semana 7</w:t>
            </w:r>
            <w:r w:rsidR="00707E61" w:rsidRPr="00711AB0">
              <w:rPr>
                <w:rFonts w:asciiTheme="minorHAnsi" w:hAnsiTheme="minorHAnsi" w:cstheme="minorHAnsi"/>
                <w:color w:val="0070C0"/>
                <w:sz w:val="24"/>
                <w:szCs w:val="24"/>
              </w:rPr>
              <w:t>. Caso o arquivo exceda o tamanho do aceitado no AVA, postar o arquivo em um repositório digital e inserir um arquivo com o seu link no AVA.</w:t>
            </w:r>
          </w:p>
        </w:tc>
      </w:tr>
    </w:tbl>
    <w:p w14:paraId="49F7998A" w14:textId="77777777" w:rsidR="00707E61" w:rsidRDefault="00707E61" w:rsidP="00EA1785">
      <w:pPr>
        <w:rPr>
          <w:rFonts w:ascii="Calibri" w:eastAsia="Calibri" w:hAnsi="Calibri" w:cs="Calibri"/>
        </w:rPr>
      </w:pPr>
    </w:p>
    <w:p w14:paraId="66A7CDF0" w14:textId="77777777" w:rsidR="00707E61" w:rsidRDefault="00707E61" w:rsidP="00EA1785">
      <w:pPr>
        <w:rPr>
          <w:rFonts w:ascii="Calibri" w:eastAsia="Calibri" w:hAnsi="Calibri" w:cs="Calibri"/>
        </w:rPr>
      </w:pPr>
    </w:p>
    <w:sectPr w:rsidR="00707E61">
      <w:pgSz w:w="11910" w:h="16840"/>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1CA"/>
    <w:multiLevelType w:val="hybridMultilevel"/>
    <w:tmpl w:val="B7B892BA"/>
    <w:lvl w:ilvl="0" w:tplc="8752D542">
      <w:start w:val="1"/>
      <w:numFmt w:val="decimal"/>
      <w:lvlText w:val="%1."/>
      <w:lvlJc w:val="left"/>
      <w:pPr>
        <w:tabs>
          <w:tab w:val="num" w:pos="720"/>
        </w:tabs>
        <w:ind w:left="720" w:hanging="360"/>
      </w:pPr>
    </w:lvl>
    <w:lvl w:ilvl="1" w:tplc="C0E2542C">
      <w:numFmt w:val="bullet"/>
      <w:lvlText w:val="◦"/>
      <w:lvlJc w:val="left"/>
      <w:pPr>
        <w:tabs>
          <w:tab w:val="num" w:pos="1440"/>
        </w:tabs>
        <w:ind w:left="1440" w:hanging="360"/>
      </w:pPr>
      <w:rPr>
        <w:rFonts w:ascii="Garamond" w:hAnsi="Garamond" w:hint="default"/>
      </w:rPr>
    </w:lvl>
    <w:lvl w:ilvl="2" w:tplc="75D4D2D6" w:tentative="1">
      <w:start w:val="1"/>
      <w:numFmt w:val="decimal"/>
      <w:lvlText w:val="%3."/>
      <w:lvlJc w:val="left"/>
      <w:pPr>
        <w:tabs>
          <w:tab w:val="num" w:pos="2160"/>
        </w:tabs>
        <w:ind w:left="2160" w:hanging="360"/>
      </w:pPr>
    </w:lvl>
    <w:lvl w:ilvl="3" w:tplc="03A64A8A" w:tentative="1">
      <w:start w:val="1"/>
      <w:numFmt w:val="decimal"/>
      <w:lvlText w:val="%4."/>
      <w:lvlJc w:val="left"/>
      <w:pPr>
        <w:tabs>
          <w:tab w:val="num" w:pos="2880"/>
        </w:tabs>
        <w:ind w:left="2880" w:hanging="360"/>
      </w:pPr>
    </w:lvl>
    <w:lvl w:ilvl="4" w:tplc="E3AA8D98" w:tentative="1">
      <w:start w:val="1"/>
      <w:numFmt w:val="decimal"/>
      <w:lvlText w:val="%5."/>
      <w:lvlJc w:val="left"/>
      <w:pPr>
        <w:tabs>
          <w:tab w:val="num" w:pos="3600"/>
        </w:tabs>
        <w:ind w:left="3600" w:hanging="360"/>
      </w:pPr>
    </w:lvl>
    <w:lvl w:ilvl="5" w:tplc="9B5E0E72" w:tentative="1">
      <w:start w:val="1"/>
      <w:numFmt w:val="decimal"/>
      <w:lvlText w:val="%6."/>
      <w:lvlJc w:val="left"/>
      <w:pPr>
        <w:tabs>
          <w:tab w:val="num" w:pos="4320"/>
        </w:tabs>
        <w:ind w:left="4320" w:hanging="360"/>
      </w:pPr>
    </w:lvl>
    <w:lvl w:ilvl="6" w:tplc="87B8269A" w:tentative="1">
      <w:start w:val="1"/>
      <w:numFmt w:val="decimal"/>
      <w:lvlText w:val="%7."/>
      <w:lvlJc w:val="left"/>
      <w:pPr>
        <w:tabs>
          <w:tab w:val="num" w:pos="5040"/>
        </w:tabs>
        <w:ind w:left="5040" w:hanging="360"/>
      </w:pPr>
    </w:lvl>
    <w:lvl w:ilvl="7" w:tplc="5C0A68EA" w:tentative="1">
      <w:start w:val="1"/>
      <w:numFmt w:val="decimal"/>
      <w:lvlText w:val="%8."/>
      <w:lvlJc w:val="left"/>
      <w:pPr>
        <w:tabs>
          <w:tab w:val="num" w:pos="5760"/>
        </w:tabs>
        <w:ind w:left="5760" w:hanging="360"/>
      </w:pPr>
    </w:lvl>
    <w:lvl w:ilvl="8" w:tplc="42D8B748" w:tentative="1">
      <w:start w:val="1"/>
      <w:numFmt w:val="decimal"/>
      <w:lvlText w:val="%9."/>
      <w:lvlJc w:val="left"/>
      <w:pPr>
        <w:tabs>
          <w:tab w:val="num" w:pos="6480"/>
        </w:tabs>
        <w:ind w:left="6480" w:hanging="360"/>
      </w:pPr>
    </w:lvl>
  </w:abstractNum>
  <w:abstractNum w:abstractNumId="1" w15:restartNumberingAfterBreak="0">
    <w:nsid w:val="0AD947E8"/>
    <w:multiLevelType w:val="hybridMultilevel"/>
    <w:tmpl w:val="CBDA18E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FAC74D3"/>
    <w:multiLevelType w:val="multilevel"/>
    <w:tmpl w:val="49CED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913A8"/>
    <w:multiLevelType w:val="multilevel"/>
    <w:tmpl w:val="B2EEE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F221A"/>
    <w:multiLevelType w:val="hybridMultilevel"/>
    <w:tmpl w:val="FED009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E01670"/>
    <w:multiLevelType w:val="hybridMultilevel"/>
    <w:tmpl w:val="FED00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B6039"/>
    <w:multiLevelType w:val="hybridMultilevel"/>
    <w:tmpl w:val="752206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105EA"/>
    <w:multiLevelType w:val="multilevel"/>
    <w:tmpl w:val="0CB24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75231E"/>
    <w:multiLevelType w:val="hybridMultilevel"/>
    <w:tmpl w:val="E354AC5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95A6C17"/>
    <w:multiLevelType w:val="multilevel"/>
    <w:tmpl w:val="0418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A27B7D"/>
    <w:multiLevelType w:val="hybridMultilevel"/>
    <w:tmpl w:val="5AD04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B557F8"/>
    <w:multiLevelType w:val="hybridMultilevel"/>
    <w:tmpl w:val="26F4C4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E153B5E"/>
    <w:multiLevelType w:val="hybridMultilevel"/>
    <w:tmpl w:val="6FC2DEA8"/>
    <w:lvl w:ilvl="0" w:tplc="5F12B15C">
      <w:start w:val="1"/>
      <w:numFmt w:val="bullet"/>
      <w:lvlText w:val="◦"/>
      <w:lvlJc w:val="left"/>
      <w:pPr>
        <w:tabs>
          <w:tab w:val="num" w:pos="360"/>
        </w:tabs>
        <w:ind w:left="360" w:hanging="360"/>
      </w:pPr>
      <w:rPr>
        <w:rFonts w:ascii="Garamond" w:hAnsi="Garamond" w:hint="default"/>
      </w:rPr>
    </w:lvl>
    <w:lvl w:ilvl="1" w:tplc="8D72B416" w:tentative="1">
      <w:start w:val="1"/>
      <w:numFmt w:val="bullet"/>
      <w:lvlText w:val="◦"/>
      <w:lvlJc w:val="left"/>
      <w:pPr>
        <w:tabs>
          <w:tab w:val="num" w:pos="1080"/>
        </w:tabs>
        <w:ind w:left="1080" w:hanging="360"/>
      </w:pPr>
      <w:rPr>
        <w:rFonts w:ascii="Garamond" w:hAnsi="Garamond" w:hint="default"/>
      </w:rPr>
    </w:lvl>
    <w:lvl w:ilvl="2" w:tplc="513CD03E" w:tentative="1">
      <w:start w:val="1"/>
      <w:numFmt w:val="bullet"/>
      <w:lvlText w:val="◦"/>
      <w:lvlJc w:val="left"/>
      <w:pPr>
        <w:tabs>
          <w:tab w:val="num" w:pos="1800"/>
        </w:tabs>
        <w:ind w:left="1800" w:hanging="360"/>
      </w:pPr>
      <w:rPr>
        <w:rFonts w:ascii="Garamond" w:hAnsi="Garamond" w:hint="default"/>
      </w:rPr>
    </w:lvl>
    <w:lvl w:ilvl="3" w:tplc="539889F0" w:tentative="1">
      <w:start w:val="1"/>
      <w:numFmt w:val="bullet"/>
      <w:lvlText w:val="◦"/>
      <w:lvlJc w:val="left"/>
      <w:pPr>
        <w:tabs>
          <w:tab w:val="num" w:pos="2520"/>
        </w:tabs>
        <w:ind w:left="2520" w:hanging="360"/>
      </w:pPr>
      <w:rPr>
        <w:rFonts w:ascii="Garamond" w:hAnsi="Garamond" w:hint="default"/>
      </w:rPr>
    </w:lvl>
    <w:lvl w:ilvl="4" w:tplc="6310BD7A" w:tentative="1">
      <w:start w:val="1"/>
      <w:numFmt w:val="bullet"/>
      <w:lvlText w:val="◦"/>
      <w:lvlJc w:val="left"/>
      <w:pPr>
        <w:tabs>
          <w:tab w:val="num" w:pos="3240"/>
        </w:tabs>
        <w:ind w:left="3240" w:hanging="360"/>
      </w:pPr>
      <w:rPr>
        <w:rFonts w:ascii="Garamond" w:hAnsi="Garamond" w:hint="default"/>
      </w:rPr>
    </w:lvl>
    <w:lvl w:ilvl="5" w:tplc="770C7E9A" w:tentative="1">
      <w:start w:val="1"/>
      <w:numFmt w:val="bullet"/>
      <w:lvlText w:val="◦"/>
      <w:lvlJc w:val="left"/>
      <w:pPr>
        <w:tabs>
          <w:tab w:val="num" w:pos="3960"/>
        </w:tabs>
        <w:ind w:left="3960" w:hanging="360"/>
      </w:pPr>
      <w:rPr>
        <w:rFonts w:ascii="Garamond" w:hAnsi="Garamond" w:hint="default"/>
      </w:rPr>
    </w:lvl>
    <w:lvl w:ilvl="6" w:tplc="4412F088" w:tentative="1">
      <w:start w:val="1"/>
      <w:numFmt w:val="bullet"/>
      <w:lvlText w:val="◦"/>
      <w:lvlJc w:val="left"/>
      <w:pPr>
        <w:tabs>
          <w:tab w:val="num" w:pos="4680"/>
        </w:tabs>
        <w:ind w:left="4680" w:hanging="360"/>
      </w:pPr>
      <w:rPr>
        <w:rFonts w:ascii="Garamond" w:hAnsi="Garamond" w:hint="default"/>
      </w:rPr>
    </w:lvl>
    <w:lvl w:ilvl="7" w:tplc="1038B658" w:tentative="1">
      <w:start w:val="1"/>
      <w:numFmt w:val="bullet"/>
      <w:lvlText w:val="◦"/>
      <w:lvlJc w:val="left"/>
      <w:pPr>
        <w:tabs>
          <w:tab w:val="num" w:pos="5400"/>
        </w:tabs>
        <w:ind w:left="5400" w:hanging="360"/>
      </w:pPr>
      <w:rPr>
        <w:rFonts w:ascii="Garamond" w:hAnsi="Garamond" w:hint="default"/>
      </w:rPr>
    </w:lvl>
    <w:lvl w:ilvl="8" w:tplc="F2B0F93C" w:tentative="1">
      <w:start w:val="1"/>
      <w:numFmt w:val="bullet"/>
      <w:lvlText w:val="◦"/>
      <w:lvlJc w:val="left"/>
      <w:pPr>
        <w:tabs>
          <w:tab w:val="num" w:pos="6120"/>
        </w:tabs>
        <w:ind w:left="6120" w:hanging="360"/>
      </w:pPr>
      <w:rPr>
        <w:rFonts w:ascii="Garamond" w:hAnsi="Garamond" w:hint="default"/>
      </w:rPr>
    </w:lvl>
  </w:abstractNum>
  <w:abstractNum w:abstractNumId="13" w15:restartNumberingAfterBreak="0">
    <w:nsid w:val="5ABE0406"/>
    <w:multiLevelType w:val="hybridMultilevel"/>
    <w:tmpl w:val="5ED2FDEE"/>
    <w:lvl w:ilvl="0" w:tplc="EFA090D0">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E371E0C"/>
    <w:multiLevelType w:val="multilevel"/>
    <w:tmpl w:val="BA561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57472D"/>
    <w:multiLevelType w:val="multilevel"/>
    <w:tmpl w:val="88F4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403274"/>
    <w:multiLevelType w:val="hybridMultilevel"/>
    <w:tmpl w:val="A44EC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8492723">
    <w:abstractNumId w:val="2"/>
  </w:num>
  <w:num w:numId="2" w16cid:durableId="716667153">
    <w:abstractNumId w:val="7"/>
  </w:num>
  <w:num w:numId="3" w16cid:durableId="603615141">
    <w:abstractNumId w:val="3"/>
  </w:num>
  <w:num w:numId="4" w16cid:durableId="356199714">
    <w:abstractNumId w:val="9"/>
  </w:num>
  <w:num w:numId="5" w16cid:durableId="68383533">
    <w:abstractNumId w:val="15"/>
  </w:num>
  <w:num w:numId="6" w16cid:durableId="1284576195">
    <w:abstractNumId w:val="14"/>
  </w:num>
  <w:num w:numId="7" w16cid:durableId="973176426">
    <w:abstractNumId w:val="8"/>
  </w:num>
  <w:num w:numId="8" w16cid:durableId="1761029104">
    <w:abstractNumId w:val="10"/>
  </w:num>
  <w:num w:numId="9" w16cid:durableId="1096370205">
    <w:abstractNumId w:val="12"/>
  </w:num>
  <w:num w:numId="10" w16cid:durableId="565914738">
    <w:abstractNumId w:val="4"/>
  </w:num>
  <w:num w:numId="11" w16cid:durableId="1468476461">
    <w:abstractNumId w:val="13"/>
  </w:num>
  <w:num w:numId="12" w16cid:durableId="2093698100">
    <w:abstractNumId w:val="6"/>
  </w:num>
  <w:num w:numId="13" w16cid:durableId="224486656">
    <w:abstractNumId w:val="1"/>
  </w:num>
  <w:num w:numId="14" w16cid:durableId="687217343">
    <w:abstractNumId w:val="11"/>
  </w:num>
  <w:num w:numId="15" w16cid:durableId="1523201002">
    <w:abstractNumId w:val="0"/>
  </w:num>
  <w:num w:numId="16" w16cid:durableId="1915313680">
    <w:abstractNumId w:val="5"/>
  </w:num>
  <w:num w:numId="17" w16cid:durableId="309675935">
    <w:abstractNumId w:val="16"/>
  </w:num>
  <w:abstractNum w:abstractNumId="17">
    <w:multiLevelType w:val="singleLevel"/>
    <w:lvl w:ilvl="0">
      <w:start w:val="1"/>
      <w:numFmt w:val="bullet"/>
      <w:lvlText w:val="•"/>
      <w:lvlJc w:val="left"/>
      <w:pPr>
        <w:ind w:left="360" w:hanging="18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DA"/>
    <w:rsid w:val="00004B72"/>
    <w:rsid w:val="000104C2"/>
    <w:rsid w:val="000427A5"/>
    <w:rsid w:val="00101BC4"/>
    <w:rsid w:val="00102FDA"/>
    <w:rsid w:val="001E7F49"/>
    <w:rsid w:val="00230ADC"/>
    <w:rsid w:val="002D2990"/>
    <w:rsid w:val="003239A8"/>
    <w:rsid w:val="00365B42"/>
    <w:rsid w:val="003A27E1"/>
    <w:rsid w:val="004020EA"/>
    <w:rsid w:val="00434009"/>
    <w:rsid w:val="00465845"/>
    <w:rsid w:val="004D78A7"/>
    <w:rsid w:val="00517D40"/>
    <w:rsid w:val="005938EF"/>
    <w:rsid w:val="00685346"/>
    <w:rsid w:val="006F204F"/>
    <w:rsid w:val="00707E61"/>
    <w:rsid w:val="00711AB0"/>
    <w:rsid w:val="00791AA6"/>
    <w:rsid w:val="00841478"/>
    <w:rsid w:val="008729B5"/>
    <w:rsid w:val="00884793"/>
    <w:rsid w:val="008B11EB"/>
    <w:rsid w:val="008E4CC2"/>
    <w:rsid w:val="008F688D"/>
    <w:rsid w:val="00907A61"/>
    <w:rsid w:val="00934587"/>
    <w:rsid w:val="009C4D16"/>
    <w:rsid w:val="009F3DB5"/>
    <w:rsid w:val="00A21877"/>
    <w:rsid w:val="00A258CF"/>
    <w:rsid w:val="00A737DD"/>
    <w:rsid w:val="00A80B99"/>
    <w:rsid w:val="00AC74F2"/>
    <w:rsid w:val="00AF581A"/>
    <w:rsid w:val="00B669A7"/>
    <w:rsid w:val="00BA6EFB"/>
    <w:rsid w:val="00BF4B64"/>
    <w:rsid w:val="00CB3445"/>
    <w:rsid w:val="00CB72DA"/>
    <w:rsid w:val="00CE1E1A"/>
    <w:rsid w:val="00DF020E"/>
    <w:rsid w:val="00E3287F"/>
    <w:rsid w:val="00E570EC"/>
    <w:rsid w:val="00EA1785"/>
    <w:rsid w:val="00EE78C6"/>
    <w:rsid w:val="00F470ED"/>
    <w:rsid w:val="00F76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2B85"/>
  <w15:docId w15:val="{2AE203C6-7532-4C75-9E13-600D2B27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EC"/>
  </w:style>
  <w:style w:type="paragraph" w:styleId="Ttulo1">
    <w:name w:val="heading 1"/>
    <w:basedOn w:val="Normal"/>
    <w:next w:val="Normal"/>
    <w:link w:val="Ttulo1Char"/>
    <w:uiPriority w:val="9"/>
    <w:qFormat/>
    <w:rsid w:val="00221454"/>
    <w:pPr>
      <w:keepNext/>
      <w:keepLines/>
      <w:outlineLvl w:val="0"/>
    </w:pPr>
    <w:rPr>
      <w:rFonts w:eastAsiaTheme="majorEastAsia" w:cstheme="majorBidi"/>
      <w:b/>
      <w:caps/>
      <w:szCs w:val="32"/>
    </w:rPr>
  </w:style>
  <w:style w:type="paragraph" w:styleId="Ttulo2">
    <w:name w:val="heading 2"/>
    <w:basedOn w:val="Normal"/>
    <w:next w:val="Normal"/>
    <w:link w:val="Ttulo2Char"/>
    <w:uiPriority w:val="9"/>
    <w:semiHidden/>
    <w:unhideWhenUsed/>
    <w:qFormat/>
    <w:rsid w:val="00221454"/>
    <w:pPr>
      <w:keepNext/>
      <w:keepLines/>
      <w:outlineLvl w:val="1"/>
    </w:pPr>
    <w:rPr>
      <w:rFonts w:eastAsiaTheme="majorEastAsia" w:cstheme="majorBidi"/>
      <w:caps/>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221454"/>
    <w:pPr>
      <w:contextualSpacing/>
      <w:jc w:val="center"/>
    </w:pPr>
    <w:rPr>
      <w:rFonts w:eastAsiaTheme="majorEastAsia" w:cstheme="majorBidi"/>
      <w:b/>
      <w:caps/>
      <w:spacing w:val="-10"/>
      <w:kern w:val="28"/>
      <w:szCs w:val="56"/>
    </w:rPr>
  </w:style>
  <w:style w:type="character" w:customStyle="1" w:styleId="Ttulo1Char">
    <w:name w:val="Título 1 Char"/>
    <w:basedOn w:val="Fontepargpadro"/>
    <w:link w:val="Ttulo1"/>
    <w:uiPriority w:val="9"/>
    <w:rsid w:val="00221454"/>
    <w:rPr>
      <w:rFonts w:ascii="Arial" w:eastAsiaTheme="majorEastAsia" w:hAnsi="Arial" w:cstheme="majorBidi"/>
      <w:b/>
      <w:caps/>
      <w:sz w:val="24"/>
      <w:szCs w:val="32"/>
    </w:rPr>
  </w:style>
  <w:style w:type="character" w:customStyle="1" w:styleId="Ttulo2Char">
    <w:name w:val="Título 2 Char"/>
    <w:basedOn w:val="Fontepargpadro"/>
    <w:link w:val="Ttulo2"/>
    <w:uiPriority w:val="9"/>
    <w:semiHidden/>
    <w:rsid w:val="00221454"/>
    <w:rPr>
      <w:rFonts w:ascii="Arial" w:eastAsiaTheme="majorEastAsia" w:hAnsi="Arial" w:cstheme="majorBidi"/>
      <w:caps/>
      <w:sz w:val="24"/>
      <w:szCs w:val="26"/>
    </w:rPr>
  </w:style>
  <w:style w:type="character" w:customStyle="1" w:styleId="TtuloChar">
    <w:name w:val="Título Char"/>
    <w:basedOn w:val="Fontepargpadro"/>
    <w:link w:val="Ttulo"/>
    <w:uiPriority w:val="10"/>
    <w:rsid w:val="00221454"/>
    <w:rPr>
      <w:rFonts w:ascii="Arial" w:eastAsiaTheme="majorEastAsia" w:hAnsi="Arial" w:cstheme="majorBidi"/>
      <w:b/>
      <w:caps/>
      <w:spacing w:val="-10"/>
      <w:kern w:val="28"/>
      <w:sz w:val="24"/>
      <w:szCs w:val="56"/>
    </w:rPr>
  </w:style>
  <w:style w:type="paragraph" w:styleId="SemEspaamento">
    <w:name w:val="No Spacing"/>
    <w:link w:val="SemEspaamentoChar"/>
    <w:uiPriority w:val="1"/>
    <w:qFormat/>
    <w:rsid w:val="00221454"/>
  </w:style>
  <w:style w:type="paragraph" w:styleId="PargrafodaLista">
    <w:name w:val="List Paragraph"/>
    <w:basedOn w:val="Normal"/>
    <w:uiPriority w:val="34"/>
    <w:qFormat/>
    <w:rsid w:val="00221454"/>
    <w:pPr>
      <w:ind w:firstLine="709"/>
      <w:contextualSpacing/>
    </w:pPr>
  </w:style>
  <w:style w:type="paragraph" w:styleId="Citao">
    <w:name w:val="Quote"/>
    <w:basedOn w:val="Normal"/>
    <w:next w:val="Normal"/>
    <w:link w:val="CitaoChar"/>
    <w:uiPriority w:val="29"/>
    <w:qFormat/>
    <w:rsid w:val="00221454"/>
    <w:pPr>
      <w:spacing w:line="240" w:lineRule="auto"/>
      <w:ind w:left="2268"/>
    </w:pPr>
    <w:rPr>
      <w:iCs/>
      <w:sz w:val="20"/>
    </w:rPr>
  </w:style>
  <w:style w:type="character" w:customStyle="1" w:styleId="CitaoChar">
    <w:name w:val="Citação Char"/>
    <w:basedOn w:val="Fontepargpadro"/>
    <w:link w:val="Citao"/>
    <w:uiPriority w:val="29"/>
    <w:rsid w:val="00221454"/>
    <w:rPr>
      <w:rFonts w:ascii="Arial" w:hAnsi="Arial"/>
      <w:iCs/>
      <w:sz w:val="20"/>
    </w:rPr>
  </w:style>
  <w:style w:type="character" w:customStyle="1" w:styleId="SemEspaamentoChar">
    <w:name w:val="Sem Espaçamento Char"/>
    <w:basedOn w:val="Fontepargpadro"/>
    <w:link w:val="SemEspaamento"/>
    <w:uiPriority w:val="1"/>
    <w:rsid w:val="001649A6"/>
    <w:rPr>
      <w:rFonts w:ascii="Arial" w:hAnsi="Arial"/>
      <w:sz w:val="24"/>
    </w:rPr>
  </w:style>
  <w:style w:type="paragraph" w:styleId="Subttulo">
    <w:name w:val="Subtitle"/>
    <w:basedOn w:val="Normal"/>
    <w:next w:val="Normal"/>
    <w:link w:val="SubttuloChar"/>
    <w:qFormat/>
    <w:pPr>
      <w:spacing w:line="240" w:lineRule="auto"/>
      <w:jc w:val="center"/>
    </w:pPr>
    <w:rPr>
      <w:b/>
      <w:sz w:val="22"/>
      <w:szCs w:val="22"/>
    </w:rPr>
  </w:style>
  <w:style w:type="character" w:customStyle="1" w:styleId="SubttuloChar">
    <w:name w:val="Subtítulo Char"/>
    <w:basedOn w:val="Fontepargpadro"/>
    <w:link w:val="Subttulo"/>
    <w:rsid w:val="00F6743C"/>
    <w:rPr>
      <w:rFonts w:ascii="Arial" w:eastAsia="Times New Roman" w:hAnsi="Arial" w:cs="Times New Roman"/>
      <w:b/>
      <w:szCs w:val="20"/>
      <w:lang w:eastAsia="pt-BR"/>
    </w:rPr>
  </w:style>
  <w:style w:type="paragraph" w:styleId="Corpodetexto2">
    <w:name w:val="Body Text 2"/>
    <w:basedOn w:val="Normal"/>
    <w:link w:val="Corpodetexto2Char"/>
    <w:rsid w:val="00F6743C"/>
    <w:pPr>
      <w:spacing w:line="240" w:lineRule="auto"/>
      <w:jc w:val="left"/>
    </w:pPr>
    <w:rPr>
      <w:rFonts w:eastAsia="Times New Roman" w:cs="Times New Roman"/>
      <w:color w:val="FF0000"/>
      <w:sz w:val="22"/>
      <w:szCs w:val="20"/>
    </w:rPr>
  </w:style>
  <w:style w:type="character" w:customStyle="1" w:styleId="Corpodetexto2Char">
    <w:name w:val="Corpo de texto 2 Char"/>
    <w:basedOn w:val="Fontepargpadro"/>
    <w:link w:val="Corpodetexto2"/>
    <w:rsid w:val="00F6743C"/>
    <w:rPr>
      <w:rFonts w:ascii="Arial" w:eastAsia="Times New Roman" w:hAnsi="Arial" w:cs="Times New Roman"/>
      <w:color w:val="FF0000"/>
      <w:szCs w:val="20"/>
      <w:lang w:eastAsia="pt-BR"/>
    </w:rPr>
  </w:style>
  <w:style w:type="paragraph" w:styleId="Corpodetexto3">
    <w:name w:val="Body Text 3"/>
    <w:basedOn w:val="Normal"/>
    <w:link w:val="Corpodetexto3Char"/>
    <w:rsid w:val="00F6743C"/>
    <w:pPr>
      <w:spacing w:line="240" w:lineRule="auto"/>
    </w:pPr>
    <w:rPr>
      <w:rFonts w:eastAsia="Times New Roman" w:cs="Times New Roman"/>
      <w:color w:val="FF0000"/>
      <w:sz w:val="22"/>
      <w:szCs w:val="20"/>
    </w:rPr>
  </w:style>
  <w:style w:type="character" w:customStyle="1" w:styleId="Corpodetexto3Char">
    <w:name w:val="Corpo de texto 3 Char"/>
    <w:basedOn w:val="Fontepargpadro"/>
    <w:link w:val="Corpodetexto3"/>
    <w:rsid w:val="00F6743C"/>
    <w:rPr>
      <w:rFonts w:ascii="Arial" w:eastAsia="Times New Roman" w:hAnsi="Arial" w:cs="Times New Roman"/>
      <w:color w:val="FF0000"/>
      <w:szCs w:val="20"/>
      <w:lang w:eastAsia="pt-BR"/>
    </w:rPr>
  </w:style>
  <w:style w:type="character" w:styleId="Hyperlink">
    <w:name w:val="Hyperlink"/>
    <w:basedOn w:val="Fontepargpadro"/>
    <w:uiPriority w:val="99"/>
    <w:unhideWhenUsed/>
    <w:rsid w:val="00D94998"/>
    <w:rPr>
      <w:color w:val="0563C1" w:themeColor="hyperlink"/>
      <w:u w:val="single"/>
    </w:rPr>
  </w:style>
  <w:style w:type="character" w:styleId="MenoPendente">
    <w:name w:val="Unresolved Mention"/>
    <w:basedOn w:val="Fontepargpadro"/>
    <w:uiPriority w:val="99"/>
    <w:semiHidden/>
    <w:unhideWhenUsed/>
    <w:rsid w:val="00D94998"/>
    <w:rPr>
      <w:color w:val="605E5C"/>
      <w:shd w:val="clear" w:color="auto" w:fill="E1DFDD"/>
    </w:rPr>
  </w:style>
  <w:style w:type="table" w:styleId="Tabelacomgrade">
    <w:name w:val="Table Grid"/>
    <w:basedOn w:val="Tabelanormal"/>
    <w:uiPriority w:val="39"/>
    <w:rsid w:val="006B4D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semiHidden/>
    <w:unhideWhenUsed/>
    <w:rsid w:val="003F552F"/>
    <w:pPr>
      <w:spacing w:after="120"/>
    </w:pPr>
  </w:style>
  <w:style w:type="character" w:customStyle="1" w:styleId="CorpodetextoChar">
    <w:name w:val="Corpo de texto Char"/>
    <w:basedOn w:val="Fontepargpadro"/>
    <w:link w:val="Corpodetexto"/>
    <w:uiPriority w:val="99"/>
    <w:semiHidden/>
    <w:rsid w:val="003F552F"/>
    <w:rPr>
      <w:rFonts w:ascii="Arial" w:hAnsi="Arial"/>
      <w:sz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1973">
      <w:bodyDiv w:val="1"/>
      <w:marLeft w:val="0"/>
      <w:marRight w:val="0"/>
      <w:marTop w:val="0"/>
      <w:marBottom w:val="0"/>
      <w:divBdr>
        <w:top w:val="none" w:sz="0" w:space="0" w:color="auto"/>
        <w:left w:val="none" w:sz="0" w:space="0" w:color="auto"/>
        <w:bottom w:val="none" w:sz="0" w:space="0" w:color="auto"/>
        <w:right w:val="none" w:sz="0" w:space="0" w:color="auto"/>
      </w:divBdr>
      <w:divsChild>
        <w:div w:id="1656835169">
          <w:marLeft w:val="720"/>
          <w:marRight w:val="0"/>
          <w:marTop w:val="100"/>
          <w:marBottom w:val="0"/>
          <w:divBdr>
            <w:top w:val="none" w:sz="0" w:space="0" w:color="auto"/>
            <w:left w:val="none" w:sz="0" w:space="0" w:color="auto"/>
            <w:bottom w:val="none" w:sz="0" w:space="0" w:color="auto"/>
            <w:right w:val="none" w:sz="0" w:space="0" w:color="auto"/>
          </w:divBdr>
        </w:div>
        <w:div w:id="1118841759">
          <w:marLeft w:val="720"/>
          <w:marRight w:val="0"/>
          <w:marTop w:val="100"/>
          <w:marBottom w:val="0"/>
          <w:divBdr>
            <w:top w:val="none" w:sz="0" w:space="0" w:color="auto"/>
            <w:left w:val="none" w:sz="0" w:space="0" w:color="auto"/>
            <w:bottom w:val="none" w:sz="0" w:space="0" w:color="auto"/>
            <w:right w:val="none" w:sz="0" w:space="0" w:color="auto"/>
          </w:divBdr>
        </w:div>
      </w:divsChild>
    </w:div>
    <w:div w:id="892692723">
      <w:bodyDiv w:val="1"/>
      <w:marLeft w:val="0"/>
      <w:marRight w:val="0"/>
      <w:marTop w:val="0"/>
      <w:marBottom w:val="0"/>
      <w:divBdr>
        <w:top w:val="none" w:sz="0" w:space="0" w:color="auto"/>
        <w:left w:val="none" w:sz="0" w:space="0" w:color="auto"/>
        <w:bottom w:val="none" w:sz="0" w:space="0" w:color="auto"/>
        <w:right w:val="none" w:sz="0" w:space="0" w:color="auto"/>
      </w:divBdr>
      <w:divsChild>
        <w:div w:id="1252854583">
          <w:marLeft w:val="720"/>
          <w:marRight w:val="0"/>
          <w:marTop w:val="120"/>
          <w:marBottom w:val="0"/>
          <w:divBdr>
            <w:top w:val="none" w:sz="0" w:space="0" w:color="auto"/>
            <w:left w:val="none" w:sz="0" w:space="0" w:color="auto"/>
            <w:bottom w:val="none" w:sz="0" w:space="0" w:color="auto"/>
            <w:right w:val="none" w:sz="0" w:space="0" w:color="auto"/>
          </w:divBdr>
        </w:div>
        <w:div w:id="2024893039">
          <w:marLeft w:val="720"/>
          <w:marRight w:val="0"/>
          <w:marTop w:val="100"/>
          <w:marBottom w:val="0"/>
          <w:divBdr>
            <w:top w:val="none" w:sz="0" w:space="0" w:color="auto"/>
            <w:left w:val="none" w:sz="0" w:space="0" w:color="auto"/>
            <w:bottom w:val="none" w:sz="0" w:space="0" w:color="auto"/>
            <w:right w:val="none" w:sz="0" w:space="0" w:color="auto"/>
          </w:divBdr>
        </w:div>
        <w:div w:id="157036240">
          <w:marLeft w:val="720"/>
          <w:marRight w:val="0"/>
          <w:marTop w:val="100"/>
          <w:marBottom w:val="0"/>
          <w:divBdr>
            <w:top w:val="none" w:sz="0" w:space="0" w:color="auto"/>
            <w:left w:val="none" w:sz="0" w:space="0" w:color="auto"/>
            <w:bottom w:val="none" w:sz="0" w:space="0" w:color="auto"/>
            <w:right w:val="none" w:sz="0" w:space="0" w:color="auto"/>
          </w:divBdr>
        </w:div>
        <w:div w:id="1178233417">
          <w:marLeft w:val="720"/>
          <w:marRight w:val="0"/>
          <w:marTop w:val="100"/>
          <w:marBottom w:val="0"/>
          <w:divBdr>
            <w:top w:val="none" w:sz="0" w:space="0" w:color="auto"/>
            <w:left w:val="none" w:sz="0" w:space="0" w:color="auto"/>
            <w:bottom w:val="none" w:sz="0" w:space="0" w:color="auto"/>
            <w:right w:val="none" w:sz="0" w:space="0" w:color="auto"/>
          </w:divBdr>
        </w:div>
        <w:div w:id="1962876765">
          <w:marLeft w:val="720"/>
          <w:marRight w:val="0"/>
          <w:marTop w:val="100"/>
          <w:marBottom w:val="0"/>
          <w:divBdr>
            <w:top w:val="none" w:sz="0" w:space="0" w:color="auto"/>
            <w:left w:val="none" w:sz="0" w:space="0" w:color="auto"/>
            <w:bottom w:val="none" w:sz="0" w:space="0" w:color="auto"/>
            <w:right w:val="none" w:sz="0" w:space="0" w:color="auto"/>
          </w:divBdr>
        </w:div>
        <w:div w:id="1778862595">
          <w:marLeft w:val="720"/>
          <w:marRight w:val="0"/>
          <w:marTop w:val="100"/>
          <w:marBottom w:val="0"/>
          <w:divBdr>
            <w:top w:val="none" w:sz="0" w:space="0" w:color="auto"/>
            <w:left w:val="none" w:sz="0" w:space="0" w:color="auto"/>
            <w:bottom w:val="none" w:sz="0" w:space="0" w:color="auto"/>
            <w:right w:val="none" w:sz="0" w:space="0" w:color="auto"/>
          </w:divBdr>
        </w:div>
        <w:div w:id="669797390">
          <w:marLeft w:val="720"/>
          <w:marRight w:val="0"/>
          <w:marTop w:val="100"/>
          <w:marBottom w:val="0"/>
          <w:divBdr>
            <w:top w:val="none" w:sz="0" w:space="0" w:color="auto"/>
            <w:left w:val="none" w:sz="0" w:space="0" w:color="auto"/>
            <w:bottom w:val="none" w:sz="0" w:space="0" w:color="auto"/>
            <w:right w:val="none" w:sz="0" w:space="0" w:color="auto"/>
          </w:divBdr>
        </w:div>
        <w:div w:id="530581396">
          <w:marLeft w:val="720"/>
          <w:marRight w:val="0"/>
          <w:marTop w:val="100"/>
          <w:marBottom w:val="0"/>
          <w:divBdr>
            <w:top w:val="none" w:sz="0" w:space="0" w:color="auto"/>
            <w:left w:val="none" w:sz="0" w:space="0" w:color="auto"/>
            <w:bottom w:val="none" w:sz="0" w:space="0" w:color="auto"/>
            <w:right w:val="none" w:sz="0" w:space="0" w:color="auto"/>
          </w:divBdr>
        </w:div>
        <w:div w:id="465659122">
          <w:marLeft w:val="720"/>
          <w:marRight w:val="0"/>
          <w:marTop w:val="100"/>
          <w:marBottom w:val="0"/>
          <w:divBdr>
            <w:top w:val="none" w:sz="0" w:space="0" w:color="auto"/>
            <w:left w:val="none" w:sz="0" w:space="0" w:color="auto"/>
            <w:bottom w:val="none" w:sz="0" w:space="0" w:color="auto"/>
            <w:right w:val="none" w:sz="0" w:space="0" w:color="auto"/>
          </w:divBdr>
        </w:div>
      </w:divsChild>
    </w:div>
    <w:div w:id="1300845187">
      <w:bodyDiv w:val="1"/>
      <w:marLeft w:val="0"/>
      <w:marRight w:val="0"/>
      <w:marTop w:val="0"/>
      <w:marBottom w:val="0"/>
      <w:divBdr>
        <w:top w:val="none" w:sz="0" w:space="0" w:color="auto"/>
        <w:left w:val="none" w:sz="0" w:space="0" w:color="auto"/>
        <w:bottom w:val="none" w:sz="0" w:space="0" w:color="auto"/>
        <w:right w:val="none" w:sz="0" w:space="0" w:color="auto"/>
      </w:divBdr>
      <w:divsChild>
        <w:div w:id="39287902">
          <w:marLeft w:val="288"/>
          <w:marRight w:val="0"/>
          <w:marTop w:val="180"/>
          <w:marBottom w:val="0"/>
          <w:divBdr>
            <w:top w:val="none" w:sz="0" w:space="0" w:color="auto"/>
            <w:left w:val="none" w:sz="0" w:space="0" w:color="auto"/>
            <w:bottom w:val="none" w:sz="0" w:space="0" w:color="auto"/>
            <w:right w:val="none" w:sz="0" w:space="0" w:color="auto"/>
          </w:divBdr>
        </w:div>
        <w:div w:id="1795980583">
          <w:marLeft w:val="288"/>
          <w:marRight w:val="0"/>
          <w:marTop w:val="180"/>
          <w:marBottom w:val="0"/>
          <w:divBdr>
            <w:top w:val="none" w:sz="0" w:space="0" w:color="auto"/>
            <w:left w:val="none" w:sz="0" w:space="0" w:color="auto"/>
            <w:bottom w:val="none" w:sz="0" w:space="0" w:color="auto"/>
            <w:right w:val="none" w:sz="0" w:space="0" w:color="auto"/>
          </w:divBdr>
        </w:div>
        <w:div w:id="1511093873">
          <w:marLeft w:val="288"/>
          <w:marRight w:val="0"/>
          <w:marTop w:val="180"/>
          <w:marBottom w:val="0"/>
          <w:divBdr>
            <w:top w:val="none" w:sz="0" w:space="0" w:color="auto"/>
            <w:left w:val="none" w:sz="0" w:space="0" w:color="auto"/>
            <w:bottom w:val="none" w:sz="0" w:space="0" w:color="auto"/>
            <w:right w:val="none" w:sz="0" w:space="0" w:color="auto"/>
          </w:divBdr>
        </w:div>
        <w:div w:id="194118813">
          <w:marLeft w:val="288"/>
          <w:marRight w:val="0"/>
          <w:marTop w:val="180"/>
          <w:marBottom w:val="0"/>
          <w:divBdr>
            <w:top w:val="none" w:sz="0" w:space="0" w:color="auto"/>
            <w:left w:val="none" w:sz="0" w:space="0" w:color="auto"/>
            <w:bottom w:val="none" w:sz="0" w:space="0" w:color="auto"/>
            <w:right w:val="none" w:sz="0" w:space="0" w:color="auto"/>
          </w:divBdr>
        </w:div>
        <w:div w:id="1411463580">
          <w:marLeft w:val="288"/>
          <w:marRight w:val="0"/>
          <w:marTop w:val="180"/>
          <w:marBottom w:val="0"/>
          <w:divBdr>
            <w:top w:val="none" w:sz="0" w:space="0" w:color="auto"/>
            <w:left w:val="none" w:sz="0" w:space="0" w:color="auto"/>
            <w:bottom w:val="none" w:sz="0" w:space="0" w:color="auto"/>
            <w:right w:val="none" w:sz="0" w:space="0" w:color="auto"/>
          </w:divBdr>
        </w:div>
        <w:div w:id="1548492544">
          <w:marLeft w:val="288"/>
          <w:marRight w:val="0"/>
          <w:marTop w:val="180"/>
          <w:marBottom w:val="0"/>
          <w:divBdr>
            <w:top w:val="none" w:sz="0" w:space="0" w:color="auto"/>
            <w:left w:val="none" w:sz="0" w:space="0" w:color="auto"/>
            <w:bottom w:val="none" w:sz="0" w:space="0" w:color="auto"/>
            <w:right w:val="none" w:sz="0" w:space="0" w:color="auto"/>
          </w:divBdr>
        </w:div>
      </w:divsChild>
    </w:div>
    <w:div w:id="1423910226">
      <w:bodyDiv w:val="1"/>
      <w:marLeft w:val="0"/>
      <w:marRight w:val="0"/>
      <w:marTop w:val="0"/>
      <w:marBottom w:val="0"/>
      <w:divBdr>
        <w:top w:val="none" w:sz="0" w:space="0" w:color="auto"/>
        <w:left w:val="none" w:sz="0" w:space="0" w:color="auto"/>
        <w:bottom w:val="none" w:sz="0" w:space="0" w:color="auto"/>
        <w:right w:val="none" w:sz="0" w:space="0" w:color="auto"/>
      </w:divBdr>
    </w:div>
    <w:div w:id="1865753675">
      <w:bodyDiv w:val="1"/>
      <w:marLeft w:val="0"/>
      <w:marRight w:val="0"/>
      <w:marTop w:val="0"/>
      <w:marBottom w:val="0"/>
      <w:divBdr>
        <w:top w:val="none" w:sz="0" w:space="0" w:color="auto"/>
        <w:left w:val="none" w:sz="0" w:space="0" w:color="auto"/>
        <w:bottom w:val="none" w:sz="0" w:space="0" w:color="auto"/>
        <w:right w:val="none" w:sz="0" w:space="0" w:color="auto"/>
      </w:divBdr>
      <w:divsChild>
        <w:div w:id="1616012853">
          <w:marLeft w:val="288"/>
          <w:marRight w:val="0"/>
          <w:marTop w:val="180"/>
          <w:marBottom w:val="0"/>
          <w:divBdr>
            <w:top w:val="none" w:sz="0" w:space="0" w:color="auto"/>
            <w:left w:val="none" w:sz="0" w:space="0" w:color="auto"/>
            <w:bottom w:val="none" w:sz="0" w:space="0" w:color="auto"/>
            <w:right w:val="none" w:sz="0" w:space="0" w:color="auto"/>
          </w:divBdr>
        </w:div>
        <w:div w:id="83889389">
          <w:marLeft w:val="288"/>
          <w:marRight w:val="0"/>
          <w:marTop w:val="18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more.ufsc.b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Te8ApZqCwQ0SW2XYIMlS1NvmMw==">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1665</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Henrique Wenceslau</dc:creator>
  <cp:lastModifiedBy>Leila Gonçalves</cp:lastModifiedBy>
  <cp:revision>8</cp:revision>
  <dcterms:created xsi:type="dcterms:W3CDTF">2023-05-07T14:10:00Z</dcterms:created>
  <dcterms:modified xsi:type="dcterms:W3CDTF">2023-05-08T00:25:00Z</dcterms:modified>
  <dc:title>VigIA - Projeto Integrador II - Entrega da Semana 5</dc:title>
  <dc:subject>Desenvolvimento da solução</dc:subject>
  <dc:description>Semanas 3 e 5 preenchidas a partir do cronograma e dos artefatos do repositório VigIA.</dc:description>
</cp:coreProperties>
</file>