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29" w:type="dxa"/>
        <w:tblLook w:val="04A0"/>
      </w:tblPr>
      <w:tblGrid>
        <w:gridCol w:w="10929"/>
      </w:tblGrid>
      <w:tr w:rsidR="00E45E0D" w:rsidTr="004D704F">
        <w:trPr>
          <w:trHeight w:val="1822"/>
        </w:trPr>
        <w:tc>
          <w:tcPr>
            <w:tcW w:w="10929"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45E0D" w:rsidRPr="00E45E0D" w:rsidRDefault="00E45E0D" w:rsidP="004D704F">
            <w:pPr>
              <w:rPr>
                <w:sz w:val="40"/>
              </w:rPr>
            </w:pPr>
            <w:r>
              <w:t>What is the government’s responsibility to define ethical behavior?</w:t>
            </w:r>
          </w:p>
        </w:tc>
      </w:tr>
      <w:tr w:rsidR="00E45E0D" w:rsidTr="004D704F">
        <w:trPr>
          <w:trHeight w:val="318"/>
        </w:trPr>
        <w:tc>
          <w:tcPr>
            <w:tcW w:w="10929" w:type="dxa"/>
            <w:shd w:val="clear" w:color="auto" w:fill="EEECE1" w:themeFill="background2"/>
          </w:tcPr>
          <w:p w:rsidR="00E45E0D" w:rsidRPr="00E45E0D" w:rsidRDefault="00E45E0D" w:rsidP="00210DBE">
            <w:pPr>
              <w:rPr>
                <w:b/>
                <w:sz w:val="24"/>
              </w:rPr>
            </w:pPr>
            <w:r w:rsidRPr="00E45E0D">
              <w:rPr>
                <w:b/>
                <w:sz w:val="24"/>
              </w:rPr>
              <w:t>Lesson #</w:t>
            </w:r>
            <w:r w:rsidR="00210DBE">
              <w:rPr>
                <w:b/>
                <w:sz w:val="24"/>
              </w:rPr>
              <w:t>4</w:t>
            </w:r>
            <w:r w:rsidRPr="00E45E0D">
              <w:rPr>
                <w:b/>
                <w:sz w:val="24"/>
              </w:rPr>
              <w:t xml:space="preserve"> – </w:t>
            </w:r>
            <w:r w:rsidR="00210DBE">
              <w:rPr>
                <w:b/>
                <w:sz w:val="24"/>
              </w:rPr>
              <w:t>The Technology Gap</w:t>
            </w:r>
          </w:p>
        </w:tc>
      </w:tr>
      <w:tr w:rsidR="00E45E0D" w:rsidTr="004D704F">
        <w:trPr>
          <w:trHeight w:val="585"/>
        </w:trPr>
        <w:tc>
          <w:tcPr>
            <w:tcW w:w="10929" w:type="dxa"/>
          </w:tcPr>
          <w:p w:rsidR="00210DBE" w:rsidRDefault="00E45E0D" w:rsidP="004D704F">
            <w:r w:rsidRPr="00E45E0D">
              <w:rPr>
                <w:b/>
              </w:rPr>
              <w:t xml:space="preserve">Objectives - </w:t>
            </w:r>
            <w:r w:rsidR="00210DBE">
              <w:t xml:space="preserve"> SWBAT identify and address causes and effects of the Technology Gap.</w:t>
            </w:r>
          </w:p>
          <w:p w:rsidR="00E45E0D" w:rsidRPr="00CF2EBC" w:rsidRDefault="00E45E0D" w:rsidP="009F7C7D">
            <w:pPr>
              <w:rPr>
                <w:b/>
              </w:rPr>
            </w:pPr>
            <w:r w:rsidRPr="00CF2EBC">
              <w:rPr>
                <w:b/>
              </w:rPr>
              <w:t xml:space="preserve">Supporting EQ: </w:t>
            </w:r>
            <w:r w:rsidR="009F7C7D" w:rsidRPr="009F7C7D">
              <w:t>How does improved technology end up harming students?</w:t>
            </w:r>
          </w:p>
        </w:tc>
      </w:tr>
      <w:tr w:rsidR="00E45E0D" w:rsidTr="00210DBE">
        <w:trPr>
          <w:trHeight w:val="833"/>
        </w:trPr>
        <w:tc>
          <w:tcPr>
            <w:tcW w:w="10929" w:type="dxa"/>
          </w:tcPr>
          <w:p w:rsidR="00E45E0D" w:rsidRPr="00E45E0D" w:rsidRDefault="00E45E0D" w:rsidP="004D704F">
            <w:pPr>
              <w:rPr>
                <w:b/>
              </w:rPr>
            </w:pPr>
            <w:r w:rsidRPr="00E45E0D">
              <w:rPr>
                <w:b/>
              </w:rPr>
              <w:t>Standards (Rhode Island Computer Science Standards)</w:t>
            </w:r>
          </w:p>
          <w:p w:rsidR="00E45E0D" w:rsidRDefault="00E45E0D" w:rsidP="004D704F">
            <w:r>
              <w:t>3-RC-CU-1 Evaluate the ways computing impacts personal, ethical, social, economic, and cultural practices.</w:t>
            </w:r>
          </w:p>
          <w:p w:rsidR="00210DBE" w:rsidRDefault="00210DBE" w:rsidP="004D704F"/>
        </w:tc>
      </w:tr>
      <w:tr w:rsidR="00E45E0D" w:rsidTr="004D704F">
        <w:trPr>
          <w:trHeight w:val="1789"/>
        </w:trPr>
        <w:tc>
          <w:tcPr>
            <w:tcW w:w="10929" w:type="dxa"/>
          </w:tcPr>
          <w:p w:rsidR="00E45E0D" w:rsidRPr="0065769C" w:rsidRDefault="00E45E0D" w:rsidP="004D704F">
            <w:pPr>
              <w:rPr>
                <w:b/>
              </w:rPr>
            </w:pPr>
            <w:r w:rsidRPr="0065769C">
              <w:rPr>
                <w:b/>
              </w:rPr>
              <w:t>Overview</w:t>
            </w:r>
          </w:p>
          <w:p w:rsidR="00210DBE" w:rsidRDefault="002D1D53" w:rsidP="00210DBE">
            <w:r w:rsidRPr="002D1D53">
              <w:rPr>
                <w:b/>
              </w:rPr>
              <w:t>Do Now:</w:t>
            </w:r>
            <w:r>
              <w:t xml:space="preserve"> </w:t>
            </w:r>
            <w:r w:rsidR="009F7C7D">
              <w:t>How would you complete your schoolwork if you didn’t have internet access?</w:t>
            </w:r>
          </w:p>
          <w:p w:rsidR="004D704F" w:rsidRDefault="002D1D53" w:rsidP="009F7C7D">
            <w:r w:rsidRPr="002D1D53">
              <w:rPr>
                <w:b/>
              </w:rPr>
              <w:t>Activity:</w:t>
            </w:r>
            <w:r>
              <w:t xml:space="preserve"> </w:t>
            </w:r>
            <w:r w:rsidR="00416FC4">
              <w:t xml:space="preserve"> </w:t>
            </w:r>
            <w:r w:rsidR="009F7C7D">
              <w:t>Students will read two articles detailing the causes of the technology gap and its harmful effects on students in America.  They will then choose one of the causes and propose some legislation that will address this cause.  Students will use persuasive language to justify why fixing this issue will help students</w:t>
            </w:r>
            <w:r w:rsidR="00504284">
              <w:t xml:space="preserve"> and predict opposition to their legislation.</w:t>
            </w:r>
          </w:p>
        </w:tc>
      </w:tr>
      <w:tr w:rsidR="00E45E0D" w:rsidTr="00210DBE">
        <w:trPr>
          <w:trHeight w:val="347"/>
        </w:trPr>
        <w:tc>
          <w:tcPr>
            <w:tcW w:w="10929" w:type="dxa"/>
          </w:tcPr>
          <w:p w:rsidR="00E45E0D" w:rsidRDefault="00E45E0D" w:rsidP="004D704F">
            <w:pPr>
              <w:rPr>
                <w:b/>
              </w:rPr>
            </w:pPr>
            <w:r w:rsidRPr="00E45E0D">
              <w:rPr>
                <w:b/>
              </w:rPr>
              <w:t>Notes</w:t>
            </w:r>
          </w:p>
          <w:p w:rsidR="004D704F" w:rsidRPr="00E45E0D" w:rsidRDefault="009F7C7D" w:rsidP="00504284">
            <w:r>
              <w:t>Students will be e</w:t>
            </w:r>
            <w:r w:rsidR="00504284">
              <w:t xml:space="preserve">xpected to read two articles before class and in groups, discuss the causes and effects of the technology gap.  After discussions, pairs of students will choose one cause of the tecnhology gap in particular and outline a legislation proposal to address this issue.  They will also predict the opposition to this legislation and address concerns raised by that opposition.  In the end, they will post their completed proposal, as well as arguments against potential opposition (gained through research) to a Slack/Jamboard/Padlet (or other communication platform) for other students to interact with and provide feedback to.  Students will respond to at least two other pairs’ </w:t>
            </w:r>
            <w:r w:rsidR="00504284" w:rsidRPr="00504284">
              <w:t>proposals, either supporting their proposal or offering unaddressed challenges.</w:t>
            </w:r>
            <w:r w:rsidR="00504284">
              <w:t xml:space="preserve">   </w:t>
            </w:r>
          </w:p>
        </w:tc>
      </w:tr>
      <w:tr w:rsidR="00E45E0D" w:rsidTr="00210DBE">
        <w:trPr>
          <w:trHeight w:val="617"/>
        </w:trPr>
        <w:tc>
          <w:tcPr>
            <w:tcW w:w="10929" w:type="dxa"/>
          </w:tcPr>
          <w:p w:rsidR="002D1D53" w:rsidRDefault="00E45E0D" w:rsidP="004D704F">
            <w:pPr>
              <w:rPr>
                <w:b/>
              </w:rPr>
            </w:pPr>
            <w:r w:rsidRPr="002D1D53">
              <w:rPr>
                <w:b/>
              </w:rPr>
              <w:t>Handouts</w:t>
            </w:r>
            <w:r w:rsidR="002D1D53">
              <w:rPr>
                <w:b/>
              </w:rPr>
              <w:t xml:space="preserve"> </w:t>
            </w:r>
          </w:p>
          <w:p w:rsidR="00504284" w:rsidRPr="00504284" w:rsidRDefault="00504284" w:rsidP="004D704F">
            <w:r w:rsidRPr="00504284">
              <w:t>Articles below</w:t>
            </w:r>
            <w:r>
              <w:t>, Padlet</w:t>
            </w:r>
          </w:p>
          <w:p w:rsidR="00504284" w:rsidRDefault="00416FC4" w:rsidP="004D704F">
            <w:pPr>
              <w:rPr>
                <w:b/>
              </w:rPr>
            </w:pPr>
            <w:r w:rsidRPr="009F7694">
              <w:rPr>
                <w:b/>
              </w:rPr>
              <w:t>In-Person Learning Alternative:</w:t>
            </w:r>
          </w:p>
          <w:p w:rsidR="00416FC4" w:rsidRDefault="00504284" w:rsidP="004D704F">
            <w:r>
              <w:t>Students will create posters and gallery walk around the room, posting post-its with feedback and thoughts.</w:t>
            </w:r>
          </w:p>
        </w:tc>
      </w:tr>
      <w:tr w:rsidR="00E45E0D" w:rsidTr="004D704F">
        <w:trPr>
          <w:trHeight w:val="602"/>
        </w:trPr>
        <w:tc>
          <w:tcPr>
            <w:tcW w:w="10929" w:type="dxa"/>
          </w:tcPr>
          <w:p w:rsidR="009F7C7D" w:rsidRDefault="00E45E0D" w:rsidP="009F7C7D">
            <w:pPr>
              <w:rPr>
                <w:b/>
              </w:rPr>
            </w:pPr>
            <w:r w:rsidRPr="00F332C5">
              <w:rPr>
                <w:b/>
              </w:rPr>
              <w:t>Resources</w:t>
            </w:r>
          </w:p>
          <w:p w:rsidR="009F7C7D" w:rsidRDefault="009F7C7D" w:rsidP="009F7C7D">
            <w:pPr>
              <w:rPr>
                <w:b/>
              </w:rPr>
            </w:pPr>
            <w:hyperlink r:id="rId5" w:history="1">
              <w:r w:rsidRPr="00F1511C">
                <w:rPr>
                  <w:rStyle w:val="Hyperlink"/>
                  <w:b/>
                </w:rPr>
                <w:t>https://www.stlouisfed.org/open-vault/2018/november/impact-of-digital-divide</w:t>
              </w:r>
            </w:hyperlink>
          </w:p>
          <w:p w:rsidR="009F7C7D" w:rsidRDefault="009F7C7D" w:rsidP="009F7C7D">
            <w:hyperlink r:id="rId6" w:history="1">
              <w:r w:rsidRPr="00F1511C">
                <w:rPr>
                  <w:rStyle w:val="Hyperlink"/>
                </w:rPr>
                <w:t>http://www.digitalresponsibility.org/digital-divide-the-technology-gap-between-rich-and-poor</w:t>
              </w:r>
            </w:hyperlink>
          </w:p>
          <w:p w:rsidR="009F7C7D" w:rsidRPr="00CF2EBC" w:rsidRDefault="009F7C7D" w:rsidP="009F7C7D"/>
        </w:tc>
      </w:tr>
      <w:tr w:rsidR="00E45E0D" w:rsidTr="004D704F">
        <w:trPr>
          <w:trHeight w:val="160"/>
        </w:trPr>
        <w:tc>
          <w:tcPr>
            <w:tcW w:w="10929" w:type="dxa"/>
          </w:tcPr>
          <w:p w:rsidR="00E45E0D" w:rsidRDefault="00E45E0D" w:rsidP="004D704F">
            <w:pPr>
              <w:rPr>
                <w:b/>
              </w:rPr>
            </w:pPr>
            <w:r w:rsidRPr="00CF2EBC">
              <w:rPr>
                <w:b/>
              </w:rPr>
              <w:t>Assignment/Assessments</w:t>
            </w:r>
          </w:p>
          <w:p w:rsidR="00CF2EBC" w:rsidRPr="00CF2EBC" w:rsidRDefault="00504284" w:rsidP="004D704F">
            <w:r>
              <w:t>Students will post their proposals to specified communication platform and interact with at least two other proposals using respectful and thoughtful language.</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210DBE"/>
    <w:rsid w:val="0021195E"/>
    <w:rsid w:val="002D1D53"/>
    <w:rsid w:val="002D5B20"/>
    <w:rsid w:val="003C649B"/>
    <w:rsid w:val="00416FC4"/>
    <w:rsid w:val="004939F0"/>
    <w:rsid w:val="004D704F"/>
    <w:rsid w:val="00504284"/>
    <w:rsid w:val="005D7F7A"/>
    <w:rsid w:val="007C2DD2"/>
    <w:rsid w:val="009F7694"/>
    <w:rsid w:val="009F7C7D"/>
    <w:rsid w:val="00C70F95"/>
    <w:rsid w:val="00CF2EBC"/>
    <w:rsid w:val="00E45E0D"/>
    <w:rsid w:val="00F3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talresponsibility.org/digital-divide-the-technology-gap-between-rich-and-poor" TargetMode="External"/><Relationship Id="rId5" Type="http://schemas.openxmlformats.org/officeDocument/2006/relationships/hyperlink" Target="https://www.stlouisfed.org/open-vault/2018/november/impact-of-digital-div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2020-12-18T00:03:00Z</dcterms:created>
  <dcterms:modified xsi:type="dcterms:W3CDTF">2020-12-18T00:03:00Z</dcterms:modified>
</cp:coreProperties>
</file>