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25" w:rsidRDefault="00A45225" w:rsidP="00A45225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3778DC" w:rsidRDefault="00A45225" w:rsidP="00A45225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A45225">
        <w:rPr>
          <w:rFonts w:ascii="Times New Roman" w:hAnsi="Times New Roman" w:cs="Times New Roman"/>
          <w:b/>
          <w:sz w:val="144"/>
          <w:szCs w:val="144"/>
        </w:rPr>
        <w:t>Stock’s</w:t>
      </w:r>
    </w:p>
    <w:p w:rsidR="00A45225" w:rsidRDefault="00A45225" w:rsidP="00A45225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A45225" w:rsidRDefault="00A45225" w:rsidP="00A45225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A45225" w:rsidRDefault="00EB7EBA" w:rsidP="00A4522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Manual de utilização do S</w:t>
      </w:r>
      <w:r w:rsidR="00A45225" w:rsidRPr="00A45225">
        <w:rPr>
          <w:rFonts w:ascii="Times New Roman" w:hAnsi="Times New Roman" w:cs="Times New Roman"/>
          <w:b/>
          <w:sz w:val="60"/>
          <w:szCs w:val="60"/>
        </w:rPr>
        <w:t>istema Stock’s</w:t>
      </w:r>
      <w:r w:rsidR="00A45225">
        <w:rPr>
          <w:rFonts w:ascii="Times New Roman" w:hAnsi="Times New Roman" w:cs="Times New Roman"/>
          <w:b/>
          <w:sz w:val="60"/>
          <w:szCs w:val="60"/>
        </w:rPr>
        <w:t>.</w:t>
      </w:r>
    </w:p>
    <w:p w:rsidR="00A45225" w:rsidRDefault="00A45225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br w:type="page"/>
      </w:r>
    </w:p>
    <w:p w:rsidR="00EA7447" w:rsidRDefault="00EA7447" w:rsidP="00EA744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Sumário</w:t>
      </w:r>
    </w:p>
    <w:sdt>
      <w:sdtPr>
        <w:id w:val="546110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7447" w:rsidRDefault="00EA7447">
          <w:pPr>
            <w:pStyle w:val="CabealhodoSumrio"/>
          </w:pPr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92495" w:history="1">
            <w:r w:rsidRPr="00AD52DE">
              <w:rPr>
                <w:rStyle w:val="Hyperlink"/>
                <w:rFonts w:ascii="Arial" w:hAnsi="Arial" w:cs="Arial"/>
                <w:noProof/>
              </w:rPr>
              <w:t>Introdução ao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92496" w:history="1">
            <w:r w:rsidRPr="00AD52DE">
              <w:rPr>
                <w:rStyle w:val="Hyperlink"/>
                <w:rFonts w:ascii="Arial" w:hAnsi="Arial" w:cs="Arial"/>
                <w:noProof/>
              </w:rPr>
              <w:t>Iniciando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92497" w:history="1">
            <w:r w:rsidRPr="00AD52DE">
              <w:rPr>
                <w:rStyle w:val="Hyperlink"/>
                <w:rFonts w:ascii="Arial" w:hAnsi="Arial" w:cs="Arial"/>
                <w:noProof/>
              </w:rPr>
              <w:t>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92498" w:history="1">
            <w:r w:rsidRPr="00AD52DE">
              <w:rPr>
                <w:rStyle w:val="Hyperlink"/>
                <w:rFonts w:ascii="Arial" w:hAnsi="Arial" w:cs="Arial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92499" w:history="1">
            <w:r w:rsidRPr="00AD52DE">
              <w:rPr>
                <w:rStyle w:val="Hyperlink"/>
                <w:rFonts w:ascii="Arial" w:hAnsi="Arial" w:cs="Arial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192500" w:history="1">
            <w:r w:rsidRPr="00AD52DE">
              <w:rPr>
                <w:rStyle w:val="Hyperlink"/>
                <w:rFonts w:ascii="Arial" w:hAnsi="Arial" w:cs="Arial"/>
                <w:noProof/>
              </w:rPr>
              <w:t>Encerrar Cessão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B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47" w:rsidRDefault="00EA7447">
          <w:r>
            <w:rPr>
              <w:b/>
              <w:bCs/>
            </w:rPr>
            <w:fldChar w:fldCharType="end"/>
          </w:r>
        </w:p>
      </w:sdtContent>
    </w:sdt>
    <w:p w:rsidR="00EA7447" w:rsidRDefault="00EA7447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br w:type="page"/>
      </w:r>
    </w:p>
    <w:p w:rsidR="00890C2D" w:rsidRPr="00EB7EBA" w:rsidRDefault="00890C2D" w:rsidP="00EA74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5225" w:rsidRDefault="00890C2D" w:rsidP="00890C2D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bookmarkStart w:id="0" w:name="_Toc517192495"/>
      <w:r w:rsidRPr="00890C2D">
        <w:rPr>
          <w:rFonts w:ascii="Arial" w:hAnsi="Arial" w:cs="Arial"/>
          <w:color w:val="auto"/>
          <w:sz w:val="40"/>
          <w:szCs w:val="40"/>
        </w:rPr>
        <w:t>Introdução ao software</w:t>
      </w:r>
      <w:bookmarkEnd w:id="0"/>
    </w:p>
    <w:p w:rsidR="00890C2D" w:rsidRDefault="00890C2D" w:rsidP="00890C2D">
      <w:pPr>
        <w:rPr>
          <w:rStyle w:val="fontstyle01"/>
        </w:rPr>
      </w:pPr>
    </w:p>
    <w:p w:rsidR="00890C2D" w:rsidRPr="0088079C" w:rsidRDefault="00890C2D" w:rsidP="009609B4">
      <w:pPr>
        <w:jc w:val="both"/>
        <w:rPr>
          <w:rStyle w:val="fontstyle01"/>
          <w:rFonts w:cs="Arial"/>
        </w:rPr>
      </w:pPr>
      <w:r w:rsidRPr="0088079C">
        <w:rPr>
          <w:rStyle w:val="fontstyle01"/>
          <w:rFonts w:cs="Arial"/>
        </w:rPr>
        <w:t xml:space="preserve">O software </w:t>
      </w:r>
      <w:r w:rsidRPr="0088079C">
        <w:rPr>
          <w:rStyle w:val="fontstyle01"/>
          <w:rFonts w:cs="Arial"/>
        </w:rPr>
        <w:t>Stock’s é um sistema</w:t>
      </w:r>
      <w:r w:rsidRPr="0088079C">
        <w:rPr>
          <w:rStyle w:val="fontstyle01"/>
          <w:rFonts w:cs="Arial"/>
        </w:rPr>
        <w:t xml:space="preserve"> </w:t>
      </w:r>
      <w:r w:rsidRPr="0088079C">
        <w:rPr>
          <w:rStyle w:val="fontstyle01"/>
          <w:rFonts w:cs="Arial"/>
        </w:rPr>
        <w:t xml:space="preserve">de gestão e controle de estoque, que </w:t>
      </w:r>
      <w:r w:rsidRPr="0088079C">
        <w:rPr>
          <w:rStyle w:val="fontstyle01"/>
          <w:rFonts w:cs="Arial"/>
        </w:rPr>
        <w:t>têm o objetivo de gerenciar cadastro</w:t>
      </w:r>
      <w:r w:rsidRPr="0088079C">
        <w:rPr>
          <w:rStyle w:val="fontstyle01"/>
          <w:rFonts w:cs="Arial"/>
        </w:rPr>
        <w:t>s</w:t>
      </w:r>
      <w:r w:rsidRPr="0088079C">
        <w:rPr>
          <w:rStyle w:val="fontstyle01"/>
          <w:rFonts w:cs="Arial"/>
        </w:rPr>
        <w:t xml:space="preserve"> de </w:t>
      </w:r>
      <w:r w:rsidRPr="0088079C">
        <w:rPr>
          <w:rStyle w:val="fontstyle01"/>
          <w:rFonts w:cs="Arial"/>
        </w:rPr>
        <w:t>materiais, fornecedores e usuários</w:t>
      </w:r>
      <w:r w:rsidRPr="0088079C">
        <w:rPr>
          <w:rStyle w:val="fontstyle01"/>
          <w:rFonts w:cs="Arial"/>
        </w:rPr>
        <w:t xml:space="preserve">, bem como </w:t>
      </w:r>
      <w:r w:rsidRPr="0088079C">
        <w:rPr>
          <w:rStyle w:val="fontstyle01"/>
          <w:rFonts w:cs="Arial"/>
        </w:rPr>
        <w:t>prover</w:t>
      </w:r>
      <w:r w:rsidR="00F11BF5" w:rsidRPr="0088079C">
        <w:rPr>
          <w:rStyle w:val="fontstyle01"/>
          <w:rFonts w:cs="Arial"/>
        </w:rPr>
        <w:t xml:space="preserve"> </w:t>
      </w:r>
      <w:r w:rsidRPr="0088079C">
        <w:rPr>
          <w:rStyle w:val="fontstyle01"/>
          <w:rFonts w:cs="Arial"/>
        </w:rPr>
        <w:t>consultas</w:t>
      </w:r>
      <w:r w:rsidR="00F11BF5" w:rsidRPr="0088079C">
        <w:rPr>
          <w:rStyle w:val="fontstyle01"/>
          <w:rFonts w:cs="Arial"/>
        </w:rPr>
        <w:t xml:space="preserve"> e relatórios referentes ao estoque e também controlar o fluxo de materiais do mesmo.</w:t>
      </w:r>
    </w:p>
    <w:p w:rsidR="008812CF" w:rsidRDefault="008812CF" w:rsidP="009609B4">
      <w:pPr>
        <w:jc w:val="both"/>
        <w:rPr>
          <w:rStyle w:val="fontstyle01"/>
        </w:rPr>
      </w:pPr>
    </w:p>
    <w:p w:rsidR="008812CF" w:rsidRDefault="008812CF" w:rsidP="009609B4">
      <w:pPr>
        <w:jc w:val="both"/>
        <w:rPr>
          <w:rStyle w:val="fontstyle21"/>
        </w:rPr>
      </w:pPr>
      <w:r>
        <w:rPr>
          <w:rStyle w:val="fontstyle01"/>
        </w:rPr>
        <w:t xml:space="preserve">Existem </w:t>
      </w:r>
      <w:r w:rsidR="00452399">
        <w:rPr>
          <w:rStyle w:val="fontstyle01"/>
        </w:rPr>
        <w:t>cinco</w:t>
      </w:r>
      <w:r>
        <w:rPr>
          <w:rStyle w:val="fontstyle01"/>
        </w:rPr>
        <w:t xml:space="preserve"> níveis de acesso de usuário no </w:t>
      </w:r>
      <w:r>
        <w:rPr>
          <w:rStyle w:val="fontstyle01"/>
        </w:rPr>
        <w:t>sistema, sendo eles</w:t>
      </w:r>
      <w:r>
        <w:rPr>
          <w:rStyle w:val="fontstyle21"/>
        </w:rPr>
        <w:t>:</w:t>
      </w:r>
    </w:p>
    <w:p w:rsidR="0088079C" w:rsidRDefault="0088079C" w:rsidP="00890C2D">
      <w:pPr>
        <w:rPr>
          <w:rStyle w:val="fontstyle21"/>
        </w:rPr>
      </w:pPr>
    </w:p>
    <w:p w:rsidR="00AE7287" w:rsidRPr="0088079C" w:rsidRDefault="0088079C" w:rsidP="0088079C">
      <w:pPr>
        <w:ind w:left="708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Administrador</w:t>
      </w:r>
    </w:p>
    <w:p w:rsidR="0088079C" w:rsidRPr="0088079C" w:rsidRDefault="0088079C" w:rsidP="0088079C">
      <w:pPr>
        <w:ind w:left="708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Diretor</w:t>
      </w:r>
    </w:p>
    <w:p w:rsidR="0088079C" w:rsidRPr="0088079C" w:rsidRDefault="0088079C" w:rsidP="0088079C">
      <w:pPr>
        <w:ind w:left="708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Gerente</w:t>
      </w:r>
    </w:p>
    <w:p w:rsidR="0088079C" w:rsidRPr="0088079C" w:rsidRDefault="0088079C" w:rsidP="0088079C">
      <w:pPr>
        <w:ind w:left="708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Comprador</w:t>
      </w:r>
    </w:p>
    <w:p w:rsidR="0088079C" w:rsidRDefault="0088079C" w:rsidP="0088079C">
      <w:pPr>
        <w:ind w:left="708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Almoxarife</w:t>
      </w:r>
    </w:p>
    <w:p w:rsidR="0088079C" w:rsidRDefault="0088079C" w:rsidP="0088079C">
      <w:pPr>
        <w:rPr>
          <w:rFonts w:ascii="Arial" w:hAnsi="Arial" w:cs="Arial"/>
          <w:b/>
          <w:sz w:val="24"/>
          <w:szCs w:val="24"/>
        </w:rPr>
      </w:pPr>
    </w:p>
    <w:p w:rsidR="0088079C" w:rsidRDefault="0088079C" w:rsidP="009609B4">
      <w:pPr>
        <w:jc w:val="both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Administrador</w:t>
      </w:r>
    </w:p>
    <w:p w:rsidR="0088079C" w:rsidRPr="004B0C01" w:rsidRDefault="0088079C" w:rsidP="009609B4">
      <w:pPr>
        <w:pStyle w:val="PargrafodaLista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Gerenciar cadastro de outros administradores</w:t>
      </w:r>
      <w:r>
        <w:rPr>
          <w:rStyle w:val="fontstyle01"/>
        </w:rPr>
        <w:t xml:space="preserve">, usuários, </w:t>
      </w:r>
      <w:r w:rsidR="004B0C01">
        <w:rPr>
          <w:rStyle w:val="fontstyle01"/>
        </w:rPr>
        <w:t>fornecedores e materiais.</w:t>
      </w:r>
    </w:p>
    <w:p w:rsidR="004B0C01" w:rsidRP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b/>
          <w:color w:val="auto"/>
        </w:rPr>
      </w:pPr>
      <w:r>
        <w:rPr>
          <w:rStyle w:val="fontstyle01"/>
        </w:rPr>
        <w:t>Gerenciar o fluxo de materiais no estoque.</w:t>
      </w:r>
    </w:p>
    <w:p w:rsidR="004B0C01" w:rsidRP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b/>
          <w:color w:val="auto"/>
        </w:rPr>
      </w:pPr>
      <w:r>
        <w:rPr>
          <w:rStyle w:val="fontstyle01"/>
        </w:rPr>
        <w:t>Realizar consultas no estoque.</w:t>
      </w:r>
    </w:p>
    <w:p w:rsidR="004B0C01" w:rsidRP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b/>
          <w:color w:val="auto"/>
        </w:rPr>
      </w:pPr>
      <w:r>
        <w:rPr>
          <w:rStyle w:val="fontstyle01"/>
        </w:rPr>
        <w:t>Gerar relatórios do estoque.</w:t>
      </w:r>
    </w:p>
    <w:p w:rsidR="004B0C01" w:rsidRPr="004B0C01" w:rsidRDefault="004B0C01" w:rsidP="009609B4">
      <w:pPr>
        <w:jc w:val="both"/>
        <w:rPr>
          <w:rStyle w:val="fontstyle01"/>
          <w:rFonts w:ascii="Arial" w:hAnsi="Arial" w:cs="Arial"/>
          <w:b/>
          <w:color w:val="auto"/>
        </w:rPr>
      </w:pPr>
    </w:p>
    <w:p w:rsidR="004B0C01" w:rsidRDefault="004B0C01" w:rsidP="009609B4">
      <w:pPr>
        <w:jc w:val="both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Diretor</w:t>
      </w:r>
    </w:p>
    <w:p w:rsid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Acompanhar o fluxo de materiais no estoque.</w:t>
      </w:r>
    </w:p>
    <w:p w:rsid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Realizar consultas no estoque.</w:t>
      </w:r>
    </w:p>
    <w:p w:rsidR="004B0C01" w:rsidRPr="004B0C01" w:rsidRDefault="004B0C01" w:rsidP="009609B4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b/>
          <w:color w:val="auto"/>
        </w:rPr>
      </w:pPr>
      <w:r>
        <w:rPr>
          <w:rStyle w:val="fontstyle01"/>
        </w:rPr>
        <w:t>Gerar relatórios do estoque.</w:t>
      </w:r>
    </w:p>
    <w:p w:rsidR="004B0C01" w:rsidRDefault="004B0C01" w:rsidP="009609B4">
      <w:pPr>
        <w:jc w:val="both"/>
        <w:rPr>
          <w:rStyle w:val="fontstyle01"/>
        </w:rPr>
      </w:pPr>
    </w:p>
    <w:p w:rsidR="0088079C" w:rsidRDefault="004B0C01" w:rsidP="009609B4">
      <w:pPr>
        <w:jc w:val="both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Gerente</w:t>
      </w:r>
    </w:p>
    <w:p w:rsidR="00EB3E02" w:rsidRDefault="00EB3E02" w:rsidP="009609B4">
      <w:pPr>
        <w:pStyle w:val="PargrafodaLista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Acompanhar o fluxo de materiais no estoque.</w:t>
      </w:r>
    </w:p>
    <w:p w:rsidR="00EB3E02" w:rsidRDefault="00EB3E02" w:rsidP="009609B4">
      <w:pPr>
        <w:pStyle w:val="PargrafodaLista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Realizar consultas no estoque.</w:t>
      </w:r>
    </w:p>
    <w:p w:rsidR="00EB3E02" w:rsidRPr="00EB3E02" w:rsidRDefault="00EB3E02" w:rsidP="009609B4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/>
          <w:color w:val="auto"/>
        </w:rPr>
      </w:pPr>
      <w:r>
        <w:rPr>
          <w:rStyle w:val="fontstyle01"/>
        </w:rPr>
        <w:t>Gerar relatórios do estoque.</w:t>
      </w:r>
    </w:p>
    <w:p w:rsidR="00EB3E02" w:rsidRDefault="00EB3E02" w:rsidP="009609B4">
      <w:pPr>
        <w:jc w:val="both"/>
        <w:rPr>
          <w:rFonts w:ascii="Arial" w:hAnsi="Arial" w:cs="Arial"/>
          <w:b/>
          <w:sz w:val="24"/>
          <w:szCs w:val="24"/>
        </w:rPr>
      </w:pPr>
    </w:p>
    <w:p w:rsidR="00EB3E02" w:rsidRDefault="00EB3E02" w:rsidP="009609B4">
      <w:pPr>
        <w:jc w:val="both"/>
        <w:rPr>
          <w:rFonts w:ascii="Arial" w:hAnsi="Arial" w:cs="Arial"/>
          <w:b/>
          <w:sz w:val="24"/>
          <w:szCs w:val="24"/>
        </w:rPr>
      </w:pPr>
      <w:r w:rsidRPr="0088079C">
        <w:rPr>
          <w:rFonts w:ascii="Arial" w:hAnsi="Arial" w:cs="Arial"/>
          <w:b/>
          <w:sz w:val="24"/>
          <w:szCs w:val="24"/>
        </w:rPr>
        <w:t>Comprador</w:t>
      </w:r>
    </w:p>
    <w:p w:rsidR="00EB3E02" w:rsidRDefault="00EB3E02" w:rsidP="009609B4">
      <w:pPr>
        <w:pStyle w:val="PargrafodaLista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Realizar consultas no estoque.</w:t>
      </w:r>
    </w:p>
    <w:p w:rsidR="00EB3E02" w:rsidRDefault="00EB3E02" w:rsidP="009609B4">
      <w:pPr>
        <w:jc w:val="both"/>
        <w:rPr>
          <w:rStyle w:val="fontstyle01"/>
        </w:rPr>
      </w:pPr>
    </w:p>
    <w:p w:rsidR="00EB3E02" w:rsidRPr="00EB3E02" w:rsidRDefault="00EB3E02" w:rsidP="009609B4">
      <w:pPr>
        <w:jc w:val="both"/>
        <w:rPr>
          <w:rFonts w:ascii="Arial" w:hAnsi="Arial" w:cs="Arial"/>
          <w:b/>
          <w:sz w:val="24"/>
          <w:szCs w:val="24"/>
        </w:rPr>
      </w:pPr>
      <w:r w:rsidRPr="00EB3E02">
        <w:rPr>
          <w:rFonts w:ascii="Arial" w:hAnsi="Arial" w:cs="Arial"/>
          <w:b/>
          <w:sz w:val="24"/>
          <w:szCs w:val="24"/>
        </w:rPr>
        <w:t>Almoxarife</w:t>
      </w:r>
    </w:p>
    <w:p w:rsidR="00EB3E02" w:rsidRDefault="00EB3E02" w:rsidP="009609B4">
      <w:pPr>
        <w:pStyle w:val="PargrafodaLista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Gerenciar cadastro de</w:t>
      </w:r>
      <w:r>
        <w:rPr>
          <w:rStyle w:val="fontstyle01"/>
        </w:rPr>
        <w:t xml:space="preserve"> usuários</w:t>
      </w:r>
      <w:r>
        <w:rPr>
          <w:rStyle w:val="fontstyle01"/>
        </w:rPr>
        <w:t xml:space="preserve"> do almoxarifado</w:t>
      </w:r>
      <w:r>
        <w:rPr>
          <w:rStyle w:val="fontstyle01"/>
        </w:rPr>
        <w:t>, fornecedores e materiais.</w:t>
      </w:r>
    </w:p>
    <w:p w:rsidR="005B157C" w:rsidRPr="004B0C01" w:rsidRDefault="005B157C" w:rsidP="009609B4">
      <w:pPr>
        <w:pStyle w:val="PargrafodaLista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Gerenciar o fluxo de materiais no estoque.</w:t>
      </w:r>
    </w:p>
    <w:p w:rsidR="006A3670" w:rsidRPr="00F4452D" w:rsidRDefault="00457B08" w:rsidP="009609B4">
      <w:pPr>
        <w:pStyle w:val="PargrafodaLista"/>
        <w:numPr>
          <w:ilvl w:val="0"/>
          <w:numId w:val="3"/>
        </w:numPr>
        <w:jc w:val="both"/>
        <w:rPr>
          <w:rFonts w:ascii="ArialMT" w:hAnsi="ArialMT"/>
          <w:color w:val="000000"/>
          <w:sz w:val="24"/>
          <w:szCs w:val="24"/>
        </w:rPr>
      </w:pPr>
      <w:r>
        <w:rPr>
          <w:rStyle w:val="fontstyle01"/>
        </w:rPr>
        <w:t>Realizar consultas no estoque.</w:t>
      </w:r>
    </w:p>
    <w:p w:rsidR="006A3670" w:rsidRPr="006A3670" w:rsidRDefault="006A3670" w:rsidP="006A3670">
      <w:pPr>
        <w:rPr>
          <w:rFonts w:ascii="ArialMT" w:hAnsi="ArialMT"/>
          <w:color w:val="000000"/>
          <w:sz w:val="24"/>
          <w:szCs w:val="24"/>
        </w:rPr>
      </w:pPr>
    </w:p>
    <w:p w:rsidR="006A3670" w:rsidRDefault="006A3670" w:rsidP="006A3670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bookmarkStart w:id="1" w:name="_Toc517192496"/>
      <w:r>
        <w:rPr>
          <w:rFonts w:ascii="Arial" w:hAnsi="Arial" w:cs="Arial"/>
          <w:color w:val="auto"/>
          <w:sz w:val="40"/>
          <w:szCs w:val="40"/>
        </w:rPr>
        <w:t xml:space="preserve">Iniciando o </w:t>
      </w:r>
      <w:r w:rsidR="00454BF0">
        <w:rPr>
          <w:rFonts w:ascii="Arial" w:hAnsi="Arial" w:cs="Arial"/>
          <w:color w:val="auto"/>
          <w:sz w:val="40"/>
          <w:szCs w:val="40"/>
        </w:rPr>
        <w:t>S</w:t>
      </w:r>
      <w:r>
        <w:rPr>
          <w:rFonts w:ascii="Arial" w:hAnsi="Arial" w:cs="Arial"/>
          <w:color w:val="auto"/>
          <w:sz w:val="40"/>
          <w:szCs w:val="40"/>
        </w:rPr>
        <w:t>istema</w:t>
      </w:r>
      <w:bookmarkEnd w:id="1"/>
    </w:p>
    <w:p w:rsidR="006A3670" w:rsidRPr="006A3670" w:rsidRDefault="006A3670" w:rsidP="006A3670"/>
    <w:p w:rsidR="00EB3E02" w:rsidRDefault="006A3670" w:rsidP="009609B4">
      <w:pPr>
        <w:jc w:val="both"/>
        <w:rPr>
          <w:rStyle w:val="fontstyle01"/>
        </w:rPr>
      </w:pPr>
      <w:r>
        <w:rPr>
          <w:rStyle w:val="fontstyle01"/>
        </w:rPr>
        <w:t>Após iniciar o sistema, a seguinte tela será apresentada:</w:t>
      </w:r>
    </w:p>
    <w:p w:rsidR="00D05524" w:rsidRDefault="00D05524" w:rsidP="00D05524">
      <w:pPr>
        <w:jc w:val="center"/>
        <w:rPr>
          <w:rStyle w:val="fontstyle01"/>
        </w:rPr>
      </w:pPr>
    </w:p>
    <w:p w:rsidR="00F4452D" w:rsidRDefault="006A3670" w:rsidP="00F4452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A345B5C" wp14:editId="34F443CE">
            <wp:extent cx="3028590" cy="169911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292" cy="17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70" w:rsidRDefault="00F4452D" w:rsidP="00F4452D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1</w:t>
      </w:r>
      <w:r>
        <w:fldChar w:fldCharType="end"/>
      </w:r>
      <w:r>
        <w:rPr>
          <w:noProof/>
        </w:rPr>
        <w:t xml:space="preserve"> Tela Login</w:t>
      </w:r>
    </w:p>
    <w:p w:rsidR="006A3670" w:rsidRDefault="006A3670" w:rsidP="006A3670">
      <w:pPr>
        <w:jc w:val="center"/>
        <w:rPr>
          <w:rFonts w:ascii="Arial" w:hAnsi="Arial" w:cs="Arial"/>
          <w:b/>
          <w:sz w:val="24"/>
          <w:szCs w:val="24"/>
        </w:rPr>
      </w:pPr>
    </w:p>
    <w:p w:rsidR="006A3670" w:rsidRDefault="006A3670" w:rsidP="009609B4">
      <w:pPr>
        <w:jc w:val="both"/>
        <w:rPr>
          <w:rStyle w:val="fontstyle01"/>
        </w:rPr>
      </w:pPr>
      <w:r>
        <w:rPr>
          <w:rStyle w:val="fontstyle01"/>
        </w:rPr>
        <w:t xml:space="preserve">Nesta tela, o usuário deverá </w:t>
      </w:r>
      <w:r>
        <w:rPr>
          <w:rStyle w:val="fontstyle01"/>
        </w:rPr>
        <w:t>informar</w:t>
      </w:r>
      <w:r>
        <w:rPr>
          <w:rStyle w:val="fontstyle01"/>
        </w:rPr>
        <w:t xml:space="preserve"> </w:t>
      </w:r>
      <w:r>
        <w:rPr>
          <w:rStyle w:val="fontstyle01"/>
        </w:rPr>
        <w:t>suas informações de login</w:t>
      </w:r>
      <w:r w:rsidR="006109D9">
        <w:rPr>
          <w:rStyle w:val="fontstyle01"/>
        </w:rPr>
        <w:t xml:space="preserve"> (usuário e senha)</w:t>
      </w:r>
      <w:r>
        <w:rPr>
          <w:rStyle w:val="fontstyle01"/>
        </w:rPr>
        <w:t>.</w:t>
      </w:r>
    </w:p>
    <w:p w:rsidR="006A3670" w:rsidRDefault="006A3670" w:rsidP="009609B4">
      <w:pPr>
        <w:jc w:val="both"/>
        <w:rPr>
          <w:rStyle w:val="fontstyle01"/>
        </w:rPr>
      </w:pPr>
    </w:p>
    <w:p w:rsidR="00D75F3E" w:rsidRDefault="006A3670" w:rsidP="009609B4">
      <w:pPr>
        <w:jc w:val="both"/>
        <w:rPr>
          <w:rStyle w:val="fontstyle01"/>
        </w:rPr>
      </w:pPr>
      <w:r>
        <w:rPr>
          <w:rStyle w:val="fontstyle01"/>
        </w:rPr>
        <w:t>No caso de o</w:t>
      </w:r>
      <w:r>
        <w:rPr>
          <w:rStyle w:val="fontstyle01"/>
        </w:rPr>
        <w:t xml:space="preserve"> usuário não estar cadastrado no sistem</w:t>
      </w:r>
      <w:r>
        <w:rPr>
          <w:rStyle w:val="fontstyle01"/>
        </w:rPr>
        <w:t xml:space="preserve">a, </w:t>
      </w:r>
      <w:r w:rsidR="007136C4">
        <w:rPr>
          <w:rStyle w:val="fontstyle01"/>
        </w:rPr>
        <w:t>ou inserir</w:t>
      </w:r>
      <w:r>
        <w:rPr>
          <w:rStyle w:val="fontstyle01"/>
        </w:rPr>
        <w:t xml:space="preserve"> credenciais inválidas</w:t>
      </w:r>
      <w:r>
        <w:rPr>
          <w:rStyle w:val="fontstyle01"/>
        </w:rPr>
        <w:t xml:space="preserve">, o </w:t>
      </w:r>
      <w:r>
        <w:rPr>
          <w:rStyle w:val="fontstyle01"/>
        </w:rPr>
        <w:t>sistema</w:t>
      </w:r>
      <w:r>
        <w:rPr>
          <w:rStyle w:val="fontstyle01"/>
        </w:rPr>
        <w:t xml:space="preserve"> </w:t>
      </w:r>
      <w:r>
        <w:rPr>
          <w:rStyle w:val="fontstyle01"/>
        </w:rPr>
        <w:t>apresentará uma mensagem de erro.</w:t>
      </w:r>
      <w:r w:rsidR="00282651">
        <w:rPr>
          <w:rStyle w:val="fontstyle01"/>
        </w:rPr>
        <w:t xml:space="preserve"> </w:t>
      </w:r>
    </w:p>
    <w:p w:rsidR="00D75F3E" w:rsidRDefault="00D75F3E" w:rsidP="009609B4">
      <w:pPr>
        <w:jc w:val="both"/>
        <w:rPr>
          <w:rStyle w:val="fontstyle01"/>
        </w:rPr>
      </w:pPr>
      <w:r>
        <w:rPr>
          <w:rStyle w:val="fontstyle01"/>
        </w:rPr>
        <w:t>O Administrador deverá ser contatado para realizar o cadastro.</w:t>
      </w:r>
    </w:p>
    <w:p w:rsidR="00E873D6" w:rsidRDefault="00282651" w:rsidP="009609B4">
      <w:pPr>
        <w:jc w:val="both"/>
        <w:rPr>
          <w:rStyle w:val="fontstyle01"/>
        </w:rPr>
      </w:pPr>
      <w:r>
        <w:rPr>
          <w:rStyle w:val="fontstyle01"/>
        </w:rPr>
        <w:t>Contudo, não havendo erro a tela principal do sistema será apresentada:</w:t>
      </w:r>
    </w:p>
    <w:p w:rsidR="00F4452D" w:rsidRDefault="00F4452D" w:rsidP="006A3670">
      <w:pPr>
        <w:rPr>
          <w:rStyle w:val="fontstyle01"/>
        </w:rPr>
      </w:pPr>
    </w:p>
    <w:p w:rsidR="004629DC" w:rsidRDefault="00E873D6" w:rsidP="004629D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705E1EC" wp14:editId="536607D1">
            <wp:extent cx="5191391" cy="1276709"/>
            <wp:effectExtent l="19050" t="19050" r="952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375"/>
                    <a:stretch/>
                  </pic:blipFill>
                  <pic:spPr bwMode="auto">
                    <a:xfrm>
                      <a:off x="0" y="0"/>
                      <a:ext cx="5191391" cy="1276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651" w:rsidRDefault="00F4452D" w:rsidP="00F4452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2</w:t>
      </w:r>
      <w:r>
        <w:fldChar w:fldCharType="end"/>
      </w:r>
      <w:r>
        <w:t xml:space="preserve"> Tela Principal do Sistema</w:t>
      </w:r>
    </w:p>
    <w:p w:rsidR="004629DC" w:rsidRPr="004629DC" w:rsidRDefault="004629DC" w:rsidP="004629DC"/>
    <w:p w:rsidR="00E873D6" w:rsidRPr="00EA7447" w:rsidRDefault="006109D9" w:rsidP="00EA7447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bookmarkStart w:id="2" w:name="_Toc517192497"/>
      <w:r w:rsidRPr="00EA7447">
        <w:rPr>
          <w:rFonts w:ascii="Arial" w:hAnsi="Arial" w:cs="Arial"/>
          <w:color w:val="auto"/>
          <w:sz w:val="40"/>
          <w:szCs w:val="40"/>
        </w:rPr>
        <w:t>Cadastros</w:t>
      </w:r>
      <w:bookmarkEnd w:id="2"/>
    </w:p>
    <w:p w:rsidR="00E873D6" w:rsidRDefault="00E873D6" w:rsidP="009609B4">
      <w:pPr>
        <w:jc w:val="both"/>
        <w:rPr>
          <w:rStyle w:val="fontstyle01"/>
        </w:rPr>
      </w:pPr>
    </w:p>
    <w:p w:rsidR="006109D9" w:rsidRDefault="006109D9" w:rsidP="009609B4">
      <w:pPr>
        <w:jc w:val="both"/>
        <w:rPr>
          <w:rStyle w:val="fontstyle01"/>
        </w:rPr>
      </w:pPr>
      <w:r w:rsidRPr="006109D9">
        <w:rPr>
          <w:rStyle w:val="fontstyle01"/>
        </w:rPr>
        <w:t>Na</w:t>
      </w:r>
      <w:r>
        <w:rPr>
          <w:rStyle w:val="fontstyle01"/>
        </w:rPr>
        <w:t xml:space="preserve"> tela princi</w:t>
      </w:r>
      <w:r w:rsidR="00282651">
        <w:rPr>
          <w:rStyle w:val="fontstyle01"/>
        </w:rPr>
        <w:t>pal</w:t>
      </w:r>
      <w:r w:rsidR="00E873D6">
        <w:rPr>
          <w:rStyle w:val="fontstyle01"/>
        </w:rPr>
        <w:t xml:space="preserve"> do sistema, </w:t>
      </w:r>
      <w:r w:rsidR="00E873D6">
        <w:rPr>
          <w:rStyle w:val="fontstyle01"/>
        </w:rPr>
        <w:t xml:space="preserve">acesse o menu </w:t>
      </w:r>
      <w:r w:rsidR="00E873D6">
        <w:rPr>
          <w:rStyle w:val="fontstyle21"/>
        </w:rPr>
        <w:t xml:space="preserve">​ </w:t>
      </w:r>
      <w:r w:rsidR="00E873D6">
        <w:rPr>
          <w:rStyle w:val="fontstyle31"/>
        </w:rPr>
        <w:t>Cadastros</w:t>
      </w:r>
      <w:r w:rsidR="00E873D6">
        <w:rPr>
          <w:rStyle w:val="fontstyle31"/>
        </w:rPr>
        <w:t xml:space="preserve">, </w:t>
      </w:r>
      <w:r w:rsidR="00E873D6">
        <w:rPr>
          <w:rStyle w:val="fontstyle21"/>
        </w:rPr>
        <w:t xml:space="preserve">​ </w:t>
      </w:r>
      <w:r w:rsidR="00E873D6">
        <w:rPr>
          <w:rStyle w:val="fontstyle01"/>
        </w:rPr>
        <w:t>localiza</w:t>
      </w:r>
      <w:r w:rsidR="00E873D6">
        <w:rPr>
          <w:rStyle w:val="fontstyle01"/>
        </w:rPr>
        <w:t>do no canto superior esquerdo.</w:t>
      </w:r>
    </w:p>
    <w:p w:rsidR="00E873D6" w:rsidRDefault="00E873D6" w:rsidP="009609B4">
      <w:pPr>
        <w:jc w:val="both"/>
        <w:rPr>
          <w:rStyle w:val="fontstyle01"/>
        </w:rPr>
      </w:pPr>
      <w:r>
        <w:rPr>
          <w:rStyle w:val="fontstyle01"/>
        </w:rPr>
        <w:t>Selecione uma das opções de cadastro: Fornecedores, Materiais, Usuários.</w:t>
      </w:r>
    </w:p>
    <w:p w:rsidR="00E873D6" w:rsidRDefault="00E873D6" w:rsidP="006109D9">
      <w:pPr>
        <w:rPr>
          <w:rStyle w:val="fontstyle01"/>
        </w:rPr>
      </w:pPr>
    </w:p>
    <w:p w:rsidR="00F4452D" w:rsidRDefault="00E873D6" w:rsidP="00F4452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B365F82" wp14:editId="6B727B65">
            <wp:extent cx="3609975" cy="235267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3D6" w:rsidRDefault="00F4452D" w:rsidP="00F4452D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3</w:t>
      </w:r>
      <w:r>
        <w:fldChar w:fldCharType="end"/>
      </w:r>
      <w:r>
        <w:t xml:space="preserve"> Menu </w:t>
      </w:r>
      <w:r w:rsidR="00D51BA6">
        <w:t xml:space="preserve">de opções de </w:t>
      </w:r>
      <w:r>
        <w:t>Cadastros</w:t>
      </w:r>
    </w:p>
    <w:p w:rsidR="00F4452D" w:rsidRDefault="00F4452D" w:rsidP="00E873D6">
      <w:pPr>
        <w:jc w:val="center"/>
        <w:rPr>
          <w:rStyle w:val="fontstyle01"/>
        </w:rPr>
      </w:pPr>
    </w:p>
    <w:p w:rsidR="00F4452D" w:rsidRDefault="00F4452D" w:rsidP="00EA7447">
      <w:pPr>
        <w:jc w:val="both"/>
        <w:rPr>
          <w:rStyle w:val="fontstyle01"/>
        </w:rPr>
      </w:pPr>
      <w:r>
        <w:rPr>
          <w:rStyle w:val="fontstyle01"/>
        </w:rPr>
        <w:t>A seguinte tela será apresentada: Exemplo para o cadastro de materiais.</w:t>
      </w:r>
    </w:p>
    <w:p w:rsidR="00F4452D" w:rsidRDefault="00F4452D" w:rsidP="00F4452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301894E" wp14:editId="402D33C9">
            <wp:extent cx="4522110" cy="3177818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42" cy="32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2D" w:rsidRDefault="00F4452D" w:rsidP="00F4452D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4</w:t>
      </w:r>
      <w:r>
        <w:fldChar w:fldCharType="end"/>
      </w:r>
      <w:r>
        <w:t xml:space="preserve"> Tela de cadastro de Materiais</w:t>
      </w:r>
    </w:p>
    <w:p w:rsidR="009609B4" w:rsidRDefault="009609B4" w:rsidP="00F4452D">
      <w:pPr>
        <w:rPr>
          <w:rStyle w:val="fontstyle01"/>
        </w:rPr>
      </w:pPr>
    </w:p>
    <w:p w:rsidR="00F4452D" w:rsidRDefault="00F4452D" w:rsidP="009609B4">
      <w:pPr>
        <w:jc w:val="both"/>
        <w:rPr>
          <w:rStyle w:val="fontstyle01"/>
          <w:b/>
          <w:bCs/>
        </w:rPr>
      </w:pPr>
      <w:r>
        <w:rPr>
          <w:rStyle w:val="fontstyle01"/>
        </w:rPr>
        <w:t xml:space="preserve">Após o preenchimento </w:t>
      </w:r>
      <w:r w:rsidR="009609B4">
        <w:rPr>
          <w:rStyle w:val="fontstyle01"/>
        </w:rPr>
        <w:t>do</w:t>
      </w:r>
      <w:r>
        <w:rPr>
          <w:rStyle w:val="fontstyle01"/>
        </w:rPr>
        <w:t xml:space="preserve"> </w:t>
      </w:r>
      <w:r w:rsidR="009609B4">
        <w:rPr>
          <w:rStyle w:val="fontstyle01"/>
        </w:rPr>
        <w:t>formulário</w:t>
      </w:r>
      <w:r>
        <w:rPr>
          <w:rStyle w:val="fontstyle01"/>
        </w:rPr>
        <w:t xml:space="preserve">, clique no botão </w:t>
      </w:r>
      <w:r w:rsidRPr="00F4452D">
        <w:rPr>
          <w:rStyle w:val="fontstyle01"/>
        </w:rPr>
        <w:t xml:space="preserve">​ </w:t>
      </w:r>
      <w:r>
        <w:rPr>
          <w:rStyle w:val="fontstyle01"/>
          <w:b/>
          <w:bCs/>
        </w:rPr>
        <w:t>Save.</w:t>
      </w:r>
    </w:p>
    <w:p w:rsidR="009609B4" w:rsidRDefault="00F4452D" w:rsidP="009609B4">
      <w:pPr>
        <w:jc w:val="both"/>
        <w:rPr>
          <w:rStyle w:val="fontstyle01"/>
        </w:rPr>
      </w:pPr>
      <w:r>
        <w:rPr>
          <w:rStyle w:val="fontstyle01"/>
        </w:rPr>
        <w:t>Caso os dados sejam preenchidos corretamente</w:t>
      </w:r>
      <w:r w:rsidR="009609B4">
        <w:rPr>
          <w:rStyle w:val="fontstyle01"/>
        </w:rPr>
        <w:t xml:space="preserve"> o cadastro será realizado com sucesso e o material cadastrado irá aparecer na tabela de materiais que se encontra abaixo dos campos do formulário.</w:t>
      </w:r>
    </w:p>
    <w:p w:rsidR="009609B4" w:rsidRDefault="009609B4" w:rsidP="009609B4">
      <w:pPr>
        <w:jc w:val="both"/>
        <w:rPr>
          <w:rStyle w:val="fontstyle01"/>
        </w:rPr>
      </w:pPr>
      <w:r>
        <w:rPr>
          <w:rStyle w:val="fontstyle01"/>
        </w:rPr>
        <w:t>Caso contrário, a seguinte mensagem será exibida:</w:t>
      </w:r>
    </w:p>
    <w:p w:rsidR="009609B4" w:rsidRDefault="009609B4" w:rsidP="009609B4">
      <w:pPr>
        <w:jc w:val="both"/>
        <w:rPr>
          <w:rStyle w:val="fontstyle01"/>
        </w:rPr>
      </w:pPr>
    </w:p>
    <w:p w:rsidR="003A218D" w:rsidRDefault="009609B4" w:rsidP="003A218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A1A9E22" wp14:editId="69920775">
            <wp:extent cx="4181475" cy="11430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9B4" w:rsidRDefault="003A218D" w:rsidP="003A218D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5</w:t>
      </w:r>
      <w:r>
        <w:fldChar w:fldCharType="end"/>
      </w:r>
      <w:r>
        <w:t xml:space="preserve"> Mensagem para o usuário do sistema.</w:t>
      </w:r>
    </w:p>
    <w:p w:rsidR="009609B4" w:rsidRDefault="009609B4" w:rsidP="009609B4">
      <w:pPr>
        <w:rPr>
          <w:rStyle w:val="fontstyle01"/>
        </w:rPr>
      </w:pPr>
    </w:p>
    <w:p w:rsidR="009609B4" w:rsidRDefault="0034654D" w:rsidP="004629DC">
      <w:pPr>
        <w:jc w:val="both"/>
        <w:rPr>
          <w:rStyle w:val="fontstyle01"/>
        </w:rPr>
      </w:pPr>
      <w:r>
        <w:rPr>
          <w:rStyle w:val="fontstyle01"/>
        </w:rPr>
        <w:t>Obs: As outras telas de cadastros são semelhantes e seguindo o mesmo padrão</w:t>
      </w:r>
      <w:r w:rsidR="00A47542">
        <w:rPr>
          <w:rStyle w:val="fontstyle01"/>
        </w:rPr>
        <w:t xml:space="preserve"> de estilo</w:t>
      </w:r>
      <w:r>
        <w:rPr>
          <w:rStyle w:val="fontstyle01"/>
        </w:rPr>
        <w:t>, o que diferencia são apenas alguns campos de informações que não são comuns entre os cadastros.</w:t>
      </w:r>
    </w:p>
    <w:p w:rsidR="004629DC" w:rsidRDefault="004629DC" w:rsidP="004629DC">
      <w:pPr>
        <w:jc w:val="both"/>
        <w:rPr>
          <w:rStyle w:val="fontstyle01"/>
        </w:rPr>
      </w:pPr>
    </w:p>
    <w:p w:rsidR="004629DC" w:rsidRPr="00EA7447" w:rsidRDefault="004629DC" w:rsidP="00EA7447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bookmarkStart w:id="3" w:name="_Toc517192498"/>
      <w:r w:rsidRPr="004629DC">
        <w:rPr>
          <w:rFonts w:ascii="Arial" w:hAnsi="Arial" w:cs="Arial"/>
          <w:color w:val="auto"/>
          <w:sz w:val="40"/>
          <w:szCs w:val="40"/>
        </w:rPr>
        <w:t>Consultas</w:t>
      </w:r>
      <w:bookmarkEnd w:id="3"/>
    </w:p>
    <w:p w:rsidR="004629DC" w:rsidRDefault="004629DC" w:rsidP="004629DC">
      <w:pPr>
        <w:jc w:val="both"/>
        <w:rPr>
          <w:rStyle w:val="fontstyle01"/>
        </w:rPr>
      </w:pPr>
    </w:p>
    <w:p w:rsidR="0041119E" w:rsidRDefault="004629DC" w:rsidP="00D51BA6">
      <w:pPr>
        <w:jc w:val="both"/>
        <w:rPr>
          <w:rStyle w:val="fontstyle01"/>
        </w:rPr>
      </w:pPr>
      <w:r w:rsidRPr="006109D9">
        <w:rPr>
          <w:rStyle w:val="fontstyle01"/>
        </w:rPr>
        <w:t>Na</w:t>
      </w:r>
      <w:r>
        <w:rPr>
          <w:rStyle w:val="fontstyle01"/>
        </w:rPr>
        <w:t xml:space="preserve"> tela principal do sistema, acesse o menu </w:t>
      </w:r>
      <w:r>
        <w:rPr>
          <w:rStyle w:val="fontstyle21"/>
        </w:rPr>
        <w:t xml:space="preserve">​ </w:t>
      </w:r>
      <w:r w:rsidR="0041119E">
        <w:rPr>
          <w:rStyle w:val="fontstyle31"/>
        </w:rPr>
        <w:t>Consultas</w:t>
      </w:r>
      <w:r>
        <w:rPr>
          <w:rStyle w:val="fontstyle31"/>
        </w:rPr>
        <w:t xml:space="preserve">, </w:t>
      </w:r>
      <w:r>
        <w:rPr>
          <w:rStyle w:val="fontstyle21"/>
        </w:rPr>
        <w:t xml:space="preserve">​ </w:t>
      </w:r>
      <w:r>
        <w:rPr>
          <w:rStyle w:val="fontstyle01"/>
        </w:rPr>
        <w:t>localizado no canto superior esquerdo.</w:t>
      </w:r>
    </w:p>
    <w:p w:rsidR="00D51BA6" w:rsidRPr="00D51BA6" w:rsidRDefault="00D51BA6" w:rsidP="00D51BA6">
      <w:pPr>
        <w:jc w:val="both"/>
        <w:rPr>
          <w:rFonts w:ascii="ArialMT" w:hAnsi="ArialMT"/>
          <w:color w:val="000000"/>
          <w:sz w:val="24"/>
          <w:szCs w:val="24"/>
        </w:rPr>
      </w:pPr>
    </w:p>
    <w:p w:rsidR="00D51BA6" w:rsidRDefault="004629DC" w:rsidP="00D51BA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B51E153" wp14:editId="75FACD0F">
            <wp:extent cx="4676775" cy="196215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9DC" w:rsidRDefault="00D51BA6" w:rsidP="00D51BA6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6</w:t>
      </w:r>
      <w:r>
        <w:fldChar w:fldCharType="end"/>
      </w:r>
      <w:r>
        <w:t xml:space="preserve"> Menu de opções Consultas</w:t>
      </w:r>
    </w:p>
    <w:p w:rsidR="00D51BA6" w:rsidRDefault="00D51BA6" w:rsidP="00D51BA6">
      <w:pPr>
        <w:jc w:val="center"/>
        <w:rPr>
          <w:rStyle w:val="fontstyle01"/>
        </w:rPr>
      </w:pPr>
    </w:p>
    <w:p w:rsidR="00D51BA6" w:rsidRDefault="00D51BA6" w:rsidP="004A0475">
      <w:pPr>
        <w:jc w:val="both"/>
        <w:rPr>
          <w:rStyle w:val="fontstyle01"/>
        </w:rPr>
      </w:pPr>
      <w:r>
        <w:rPr>
          <w:rStyle w:val="fontstyle01"/>
        </w:rPr>
        <w:lastRenderedPageBreak/>
        <w:t>Selecione a opção de consulta Materiais.</w:t>
      </w:r>
    </w:p>
    <w:p w:rsidR="00D51BA6" w:rsidRDefault="00D51BA6" w:rsidP="00D51BA6">
      <w:pPr>
        <w:jc w:val="both"/>
        <w:rPr>
          <w:rStyle w:val="fontstyle01"/>
        </w:rPr>
      </w:pPr>
      <w:r>
        <w:rPr>
          <w:rStyle w:val="fontstyle01"/>
        </w:rPr>
        <w:t xml:space="preserve">A seguinte tela será apresentada: Exemplo </w:t>
      </w:r>
      <w:r>
        <w:rPr>
          <w:rStyle w:val="fontstyle01"/>
        </w:rPr>
        <w:t xml:space="preserve">para consulta </w:t>
      </w:r>
      <w:r>
        <w:rPr>
          <w:rStyle w:val="fontstyle01"/>
        </w:rPr>
        <w:t>de materiais.</w:t>
      </w:r>
    </w:p>
    <w:p w:rsidR="00D51BA6" w:rsidRDefault="00D51BA6" w:rsidP="00D51BA6">
      <w:pPr>
        <w:jc w:val="center"/>
        <w:rPr>
          <w:rStyle w:val="fontstyle01"/>
        </w:rPr>
      </w:pPr>
    </w:p>
    <w:p w:rsidR="004A0475" w:rsidRDefault="004A0475" w:rsidP="004A047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2179906" wp14:editId="3753219F">
            <wp:extent cx="5400040" cy="2690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5" w:rsidRDefault="004A0475" w:rsidP="004A047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7</w:t>
      </w:r>
      <w:r>
        <w:fldChar w:fldCharType="end"/>
      </w:r>
      <w:r>
        <w:t xml:space="preserve"> Tela de Consulta de Materiais</w:t>
      </w:r>
    </w:p>
    <w:p w:rsidR="004A0475" w:rsidRDefault="004A0475" w:rsidP="004A0475"/>
    <w:p w:rsidR="004A0475" w:rsidRDefault="004A0475" w:rsidP="004A0475">
      <w:pPr>
        <w:jc w:val="both"/>
        <w:rPr>
          <w:rStyle w:val="fontstyle01"/>
        </w:rPr>
      </w:pPr>
      <w:r w:rsidRPr="004A0475">
        <w:rPr>
          <w:rStyle w:val="fontstyle01"/>
        </w:rPr>
        <w:t>O usuário poderá consultar os materiais cadastrados no sistema pelo seu código ou nome</w:t>
      </w:r>
      <w:r w:rsidR="000728A4">
        <w:rPr>
          <w:rStyle w:val="fontstyle01"/>
        </w:rPr>
        <w:t xml:space="preserve"> e clicando no botão </w:t>
      </w:r>
      <w:r w:rsidR="000728A4" w:rsidRPr="000728A4">
        <w:rPr>
          <w:rStyle w:val="fontstyle01"/>
          <w:b/>
        </w:rPr>
        <w:t>Consultar</w:t>
      </w:r>
      <w:r w:rsidRPr="004A0475">
        <w:rPr>
          <w:rStyle w:val="fontstyle01"/>
        </w:rPr>
        <w:t>.</w:t>
      </w:r>
    </w:p>
    <w:p w:rsidR="000728A4" w:rsidRDefault="000728A4" w:rsidP="004A0475">
      <w:pPr>
        <w:jc w:val="both"/>
        <w:rPr>
          <w:rStyle w:val="fontstyle01"/>
        </w:rPr>
      </w:pPr>
    </w:p>
    <w:p w:rsidR="004A0475" w:rsidRDefault="000728A4" w:rsidP="004A0475">
      <w:pPr>
        <w:jc w:val="both"/>
        <w:rPr>
          <w:rStyle w:val="fontstyle01"/>
        </w:rPr>
      </w:pPr>
      <w:r>
        <w:rPr>
          <w:rStyle w:val="fontstyle01"/>
        </w:rPr>
        <w:t>Caso os dados sejam informados corretamente, o sistema exibirá uma tabela atualizada com os resultados encontrados. Exemplo de consulta pelo nome para o material “Gabinete”.</w:t>
      </w:r>
    </w:p>
    <w:p w:rsidR="000728A4" w:rsidRDefault="000728A4" w:rsidP="004A0475">
      <w:pPr>
        <w:jc w:val="both"/>
        <w:rPr>
          <w:rStyle w:val="fontstyle01"/>
        </w:rPr>
      </w:pPr>
    </w:p>
    <w:p w:rsidR="000728A4" w:rsidRDefault="000728A4" w:rsidP="000728A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13FD4A2" wp14:editId="4FEB55A4">
            <wp:extent cx="5400040" cy="21170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4" w:rsidRDefault="000728A4" w:rsidP="000728A4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8</w:t>
      </w:r>
      <w:r>
        <w:fldChar w:fldCharType="end"/>
      </w:r>
      <w:r>
        <w:t xml:space="preserve"> Resultado</w:t>
      </w:r>
      <w:r w:rsidRPr="009A1E3E">
        <w:t xml:space="preserve"> Consulta de Materiais</w:t>
      </w:r>
      <w:r>
        <w:t xml:space="preserve"> (Gabinete)</w:t>
      </w:r>
    </w:p>
    <w:p w:rsidR="000728A4" w:rsidRDefault="000728A4" w:rsidP="000728A4">
      <w:pPr>
        <w:jc w:val="center"/>
        <w:rPr>
          <w:rStyle w:val="fontstyle01"/>
        </w:rPr>
      </w:pPr>
    </w:p>
    <w:p w:rsidR="000728A4" w:rsidRDefault="000728A4" w:rsidP="000728A4">
      <w:pPr>
        <w:jc w:val="center"/>
        <w:rPr>
          <w:rStyle w:val="fontstyle01"/>
        </w:rPr>
      </w:pPr>
    </w:p>
    <w:p w:rsidR="000728A4" w:rsidRDefault="000728A4" w:rsidP="000728A4">
      <w:pPr>
        <w:jc w:val="both"/>
        <w:rPr>
          <w:rStyle w:val="fontstyle01"/>
        </w:rPr>
      </w:pPr>
      <w:r>
        <w:rPr>
          <w:rStyle w:val="fontstyle01"/>
        </w:rPr>
        <w:t>Caso contrário, a seguinte mensagem será exibida:</w:t>
      </w:r>
    </w:p>
    <w:p w:rsidR="000728A4" w:rsidRDefault="000728A4" w:rsidP="000728A4">
      <w:pPr>
        <w:jc w:val="both"/>
        <w:rPr>
          <w:rStyle w:val="fontstyle01"/>
        </w:rPr>
      </w:pPr>
    </w:p>
    <w:p w:rsidR="00F53831" w:rsidRDefault="000728A4" w:rsidP="00F5383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300E75A" wp14:editId="65168F7C">
            <wp:extent cx="4210050" cy="10763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8A4" w:rsidRDefault="00F53831" w:rsidP="00F53831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9</w:t>
      </w:r>
      <w:r>
        <w:fldChar w:fldCharType="end"/>
      </w:r>
      <w:r>
        <w:t xml:space="preserve"> </w:t>
      </w:r>
      <w:r w:rsidRPr="00864124">
        <w:t>Mensagem para o usuário do sistema.</w:t>
      </w:r>
    </w:p>
    <w:p w:rsidR="000728A4" w:rsidRDefault="000728A4" w:rsidP="00A47542">
      <w:pPr>
        <w:rPr>
          <w:rStyle w:val="fontstyle01"/>
        </w:rPr>
      </w:pPr>
    </w:p>
    <w:p w:rsidR="00A47542" w:rsidRDefault="00A47542" w:rsidP="00751FAA">
      <w:pPr>
        <w:jc w:val="both"/>
        <w:rPr>
          <w:rStyle w:val="fontstyle01"/>
        </w:rPr>
      </w:pPr>
      <w:r>
        <w:rPr>
          <w:rStyle w:val="fontstyle01"/>
        </w:rPr>
        <w:t xml:space="preserve">Obs: As outras telas de </w:t>
      </w:r>
      <w:r>
        <w:rPr>
          <w:rStyle w:val="fontstyle01"/>
        </w:rPr>
        <w:t>consultas</w:t>
      </w:r>
      <w:r>
        <w:rPr>
          <w:rStyle w:val="fontstyle01"/>
        </w:rPr>
        <w:t xml:space="preserve"> são semelhantes e seguindo o mesmo padrão</w:t>
      </w:r>
      <w:r>
        <w:rPr>
          <w:rStyle w:val="fontstyle01"/>
        </w:rPr>
        <w:t xml:space="preserve"> de estilo e a consulta também será realizada pelo código ou nome.</w:t>
      </w:r>
    </w:p>
    <w:p w:rsidR="00751FAA" w:rsidRDefault="00751FAA" w:rsidP="00A47542">
      <w:pPr>
        <w:rPr>
          <w:rStyle w:val="fontstyle01"/>
        </w:rPr>
      </w:pPr>
    </w:p>
    <w:p w:rsidR="00751FAA" w:rsidRPr="00EA7447" w:rsidRDefault="00751FAA" w:rsidP="00EA7447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bookmarkStart w:id="4" w:name="_Toc517192499"/>
      <w:r w:rsidRPr="00EA7447">
        <w:rPr>
          <w:rFonts w:ascii="Arial" w:hAnsi="Arial" w:cs="Arial"/>
          <w:color w:val="auto"/>
          <w:sz w:val="40"/>
          <w:szCs w:val="40"/>
        </w:rPr>
        <w:t>Relatórios</w:t>
      </w:r>
      <w:bookmarkEnd w:id="4"/>
    </w:p>
    <w:p w:rsidR="00751FAA" w:rsidRDefault="00751FAA" w:rsidP="00751FAA">
      <w:pPr>
        <w:jc w:val="both"/>
        <w:rPr>
          <w:rStyle w:val="fontstyle01"/>
        </w:rPr>
      </w:pPr>
    </w:p>
    <w:p w:rsidR="00751FAA" w:rsidRDefault="00751FAA" w:rsidP="00751FAA">
      <w:pPr>
        <w:jc w:val="both"/>
        <w:rPr>
          <w:rStyle w:val="fontstyle01"/>
        </w:rPr>
      </w:pPr>
      <w:r w:rsidRPr="006109D9">
        <w:rPr>
          <w:rStyle w:val="fontstyle01"/>
        </w:rPr>
        <w:t>Na</w:t>
      </w:r>
      <w:r>
        <w:rPr>
          <w:rStyle w:val="fontstyle01"/>
        </w:rPr>
        <w:t xml:space="preserve"> tela principal do sistema, acesse o menu </w:t>
      </w:r>
      <w:r w:rsidRPr="00751FAA">
        <w:rPr>
          <w:rStyle w:val="fontstyle01"/>
        </w:rPr>
        <w:t xml:space="preserve">​ </w:t>
      </w:r>
      <w:r>
        <w:rPr>
          <w:rStyle w:val="fontstyle01"/>
          <w:b/>
          <w:bCs/>
        </w:rPr>
        <w:t>Relatórios</w:t>
      </w:r>
      <w:r w:rsidRPr="00751FAA">
        <w:rPr>
          <w:rStyle w:val="fontstyle01"/>
          <w:b/>
          <w:bCs/>
        </w:rPr>
        <w:t xml:space="preserve">, </w:t>
      </w:r>
      <w:r w:rsidRPr="00751FAA">
        <w:rPr>
          <w:rStyle w:val="fontstyle01"/>
        </w:rPr>
        <w:t xml:space="preserve">​ </w:t>
      </w:r>
      <w:r>
        <w:rPr>
          <w:rStyle w:val="fontstyle01"/>
        </w:rPr>
        <w:t>localizado n</w:t>
      </w:r>
      <w:r>
        <w:rPr>
          <w:rStyle w:val="fontstyle01"/>
        </w:rPr>
        <w:t>a parte superior</w:t>
      </w:r>
      <w:r>
        <w:rPr>
          <w:rStyle w:val="fontstyle01"/>
        </w:rPr>
        <w:t>.</w:t>
      </w:r>
    </w:p>
    <w:p w:rsidR="003A218D" w:rsidRDefault="003A218D" w:rsidP="00F53831">
      <w:pPr>
        <w:rPr>
          <w:rStyle w:val="fontstyle01"/>
        </w:rPr>
      </w:pPr>
    </w:p>
    <w:p w:rsidR="00F53831" w:rsidRDefault="003A218D" w:rsidP="00F5383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2283E1B" wp14:editId="6AAE5C19">
            <wp:extent cx="3505200" cy="2152650"/>
            <wp:effectExtent l="19050" t="19050" r="1905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18D" w:rsidRDefault="00F53831" w:rsidP="00F5383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10</w:t>
      </w:r>
      <w:r>
        <w:fldChar w:fldCharType="end"/>
      </w:r>
      <w:r>
        <w:t xml:space="preserve"> Menu Relatórios.</w:t>
      </w:r>
    </w:p>
    <w:p w:rsidR="00F53831" w:rsidRPr="00F53831" w:rsidRDefault="00F53831" w:rsidP="00F53831"/>
    <w:p w:rsidR="00751FAA" w:rsidRDefault="00F53831" w:rsidP="00751FAA">
      <w:pPr>
        <w:jc w:val="both"/>
        <w:rPr>
          <w:rStyle w:val="fontstyle01"/>
        </w:rPr>
      </w:pPr>
      <w:r>
        <w:rPr>
          <w:rStyle w:val="fontstyle01"/>
        </w:rPr>
        <w:t>Selecione a opção Materiais.</w:t>
      </w:r>
    </w:p>
    <w:p w:rsidR="00DE7EDB" w:rsidRDefault="00DE7EDB" w:rsidP="00751FAA">
      <w:pPr>
        <w:jc w:val="both"/>
        <w:rPr>
          <w:rStyle w:val="fontstyle01"/>
        </w:rPr>
      </w:pPr>
      <w:r>
        <w:rPr>
          <w:rStyle w:val="fontstyle01"/>
        </w:rPr>
        <w:t xml:space="preserve">O sistema exibirá uma </w:t>
      </w:r>
      <w:r w:rsidR="00454BF0">
        <w:rPr>
          <w:rStyle w:val="fontstyle01"/>
        </w:rPr>
        <w:t xml:space="preserve">mensagem </w:t>
      </w:r>
      <w:r>
        <w:rPr>
          <w:rStyle w:val="fontstyle01"/>
        </w:rPr>
        <w:t>solicitando um local para salvar o relatório gerado no formato PDF.</w:t>
      </w:r>
    </w:p>
    <w:p w:rsidR="00DE7EDB" w:rsidRDefault="00DE7EDB" w:rsidP="00DE7EDB">
      <w:pPr>
        <w:jc w:val="center"/>
        <w:rPr>
          <w:rStyle w:val="fontstyle01"/>
        </w:rPr>
      </w:pPr>
    </w:p>
    <w:p w:rsidR="00DE7EDB" w:rsidRDefault="00DE7EDB" w:rsidP="00DE7EDB">
      <w:pPr>
        <w:keepNext/>
        <w:jc w:val="center"/>
      </w:pPr>
      <w:bookmarkStart w:id="5" w:name="_GoBack"/>
      <w:bookmarkEnd w:id="5"/>
      <w:r>
        <w:rPr>
          <w:noProof/>
          <w:lang w:eastAsia="pt-BR"/>
        </w:rPr>
        <w:lastRenderedPageBreak/>
        <w:drawing>
          <wp:inline distT="0" distB="0" distL="0" distR="0" wp14:anchorId="4686377E" wp14:editId="7FCDFD8F">
            <wp:extent cx="5400040" cy="38138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DE7EDB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11</w:t>
      </w:r>
      <w:r>
        <w:fldChar w:fldCharType="end"/>
      </w:r>
      <w:r>
        <w:t xml:space="preserve"> Salvar Relatório</w:t>
      </w:r>
    </w:p>
    <w:p w:rsidR="00DE7EDB" w:rsidRDefault="00DE7EDB" w:rsidP="00DE7EDB">
      <w:pPr>
        <w:jc w:val="both"/>
        <w:rPr>
          <w:rStyle w:val="fontstyle01"/>
        </w:rPr>
      </w:pPr>
    </w:p>
    <w:p w:rsidR="00DE7EDB" w:rsidRPr="00EA7447" w:rsidRDefault="00DE7EDB" w:rsidP="00EA7447">
      <w:pPr>
        <w:jc w:val="both"/>
        <w:rPr>
          <w:rStyle w:val="fontstyle01"/>
          <w:b/>
        </w:rPr>
      </w:pPr>
      <w:r>
        <w:rPr>
          <w:rStyle w:val="fontstyle01"/>
        </w:rPr>
        <w:t xml:space="preserve">Selecione um local apropriado para salvar o relatório e clique no botão </w:t>
      </w:r>
      <w:r w:rsidRPr="00DE7EDB">
        <w:rPr>
          <w:rStyle w:val="fontstyle01"/>
          <w:b/>
        </w:rPr>
        <w:t>Salvar</w:t>
      </w:r>
      <w:r>
        <w:rPr>
          <w:rStyle w:val="fontstyle01"/>
          <w:b/>
        </w:rPr>
        <w:t>.</w:t>
      </w:r>
    </w:p>
    <w:p w:rsidR="00454BF0" w:rsidRPr="00EA7447" w:rsidRDefault="00454BF0" w:rsidP="00EA7447">
      <w:pPr>
        <w:pStyle w:val="Ttulo1"/>
        <w:jc w:val="center"/>
      </w:pPr>
      <w:bookmarkStart w:id="6" w:name="_Toc517192500"/>
      <w:r w:rsidRPr="00454BF0">
        <w:rPr>
          <w:rFonts w:ascii="Arial" w:hAnsi="Arial" w:cs="Arial"/>
          <w:color w:val="auto"/>
          <w:sz w:val="40"/>
          <w:szCs w:val="40"/>
        </w:rPr>
        <w:t>Encerrar Cessão</w:t>
      </w:r>
      <w:bookmarkEnd w:id="6"/>
    </w:p>
    <w:p w:rsidR="00454BF0" w:rsidRDefault="00454BF0" w:rsidP="00454BF0">
      <w:pPr>
        <w:jc w:val="both"/>
        <w:rPr>
          <w:rStyle w:val="fontstyle01"/>
        </w:rPr>
      </w:pPr>
    </w:p>
    <w:p w:rsidR="00454BF0" w:rsidRDefault="00454BF0" w:rsidP="00454BF0">
      <w:pPr>
        <w:jc w:val="both"/>
        <w:rPr>
          <w:rStyle w:val="fontstyle01"/>
        </w:rPr>
      </w:pPr>
      <w:r>
        <w:rPr>
          <w:rStyle w:val="fontstyle01"/>
        </w:rPr>
        <w:t>A qualquer momento o usuário poderá encerrar a cessão e fechar a tela do sistema.</w:t>
      </w:r>
    </w:p>
    <w:p w:rsidR="00454BF0" w:rsidRDefault="00454BF0" w:rsidP="00454BF0">
      <w:pPr>
        <w:jc w:val="both"/>
        <w:rPr>
          <w:rStyle w:val="fontstyle01"/>
        </w:rPr>
      </w:pPr>
      <w:r w:rsidRPr="006109D9">
        <w:rPr>
          <w:rStyle w:val="fontstyle01"/>
        </w:rPr>
        <w:t>Na</w:t>
      </w:r>
      <w:r>
        <w:rPr>
          <w:rStyle w:val="fontstyle01"/>
        </w:rPr>
        <w:t xml:space="preserve"> tela principal do sistema, acesse o menu </w:t>
      </w:r>
      <w:r w:rsidRPr="00751FAA">
        <w:rPr>
          <w:rStyle w:val="fontstyle01"/>
        </w:rPr>
        <w:t>​</w:t>
      </w:r>
      <w:r>
        <w:rPr>
          <w:rStyle w:val="fontstyle01"/>
        </w:rPr>
        <w:t xml:space="preserve">de </w:t>
      </w:r>
      <w:r w:rsidRPr="00454BF0">
        <w:rPr>
          <w:rStyle w:val="fontstyle01"/>
          <w:b/>
        </w:rPr>
        <w:t>Boas Vindas</w:t>
      </w:r>
      <w:r w:rsidRPr="00751FAA">
        <w:rPr>
          <w:rStyle w:val="fontstyle01"/>
          <w:b/>
          <w:bCs/>
        </w:rPr>
        <w:t xml:space="preserve">, </w:t>
      </w:r>
      <w:r w:rsidRPr="00751FAA">
        <w:rPr>
          <w:rStyle w:val="fontstyle01"/>
        </w:rPr>
        <w:t xml:space="preserve">​ </w:t>
      </w:r>
      <w:r>
        <w:rPr>
          <w:rStyle w:val="fontstyle01"/>
        </w:rPr>
        <w:t xml:space="preserve">localizado </w:t>
      </w:r>
      <w:r>
        <w:rPr>
          <w:rStyle w:val="fontstyle01"/>
        </w:rPr>
        <w:t>no canto</w:t>
      </w:r>
      <w:r>
        <w:rPr>
          <w:rStyle w:val="fontstyle01"/>
        </w:rPr>
        <w:t xml:space="preserve"> superior</w:t>
      </w:r>
      <w:r>
        <w:rPr>
          <w:rStyle w:val="fontstyle01"/>
        </w:rPr>
        <w:t xml:space="preserve"> direito</w:t>
      </w:r>
      <w:r>
        <w:rPr>
          <w:rStyle w:val="fontstyle01"/>
        </w:rPr>
        <w:t>.</w:t>
      </w:r>
    </w:p>
    <w:p w:rsidR="00EA7447" w:rsidRDefault="00454BF0" w:rsidP="00EA744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42E505E" wp14:editId="1178095A">
            <wp:extent cx="2597008" cy="1716814"/>
            <wp:effectExtent l="19050" t="19050" r="13335" b="171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8644" cy="175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447" w:rsidRDefault="00EA7447" w:rsidP="00EA7447">
      <w:pPr>
        <w:pStyle w:val="Legenda"/>
        <w:jc w:val="center"/>
        <w:rPr>
          <w:rStyle w:val="fontstyle0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44BC0">
        <w:rPr>
          <w:noProof/>
        </w:rPr>
        <w:t>12</w:t>
      </w:r>
      <w:r>
        <w:fldChar w:fldCharType="end"/>
      </w:r>
      <w:r>
        <w:t xml:space="preserve"> Encerrar Cessão</w:t>
      </w:r>
    </w:p>
    <w:p w:rsidR="00EA7447" w:rsidRDefault="00454BF0" w:rsidP="00454BF0">
      <w:pPr>
        <w:jc w:val="both"/>
        <w:rPr>
          <w:rStyle w:val="fontstyle01"/>
        </w:rPr>
      </w:pPr>
      <w:r>
        <w:rPr>
          <w:rStyle w:val="fontstyle01"/>
        </w:rPr>
        <w:t xml:space="preserve">Selecione a opção </w:t>
      </w:r>
      <w:proofErr w:type="spellStart"/>
      <w:r>
        <w:rPr>
          <w:rStyle w:val="fontstyle01"/>
        </w:rPr>
        <w:t>LogOut</w:t>
      </w:r>
      <w:r>
        <w:rPr>
          <w:rStyle w:val="fontstyle01"/>
        </w:rPr>
        <w:t>.</w:t>
      </w:r>
      <w:proofErr w:type="spellEnd"/>
    </w:p>
    <w:p w:rsidR="00EB7EBA" w:rsidRDefault="00EB7EBA" w:rsidP="00454BF0">
      <w:pPr>
        <w:jc w:val="both"/>
        <w:rPr>
          <w:rStyle w:val="fontstyle01"/>
          <w:b/>
        </w:rPr>
      </w:pPr>
      <w:r>
        <w:rPr>
          <w:rStyle w:val="fontstyle01"/>
        </w:rPr>
        <w:t xml:space="preserve">O sistema será encerrado e retornará para a tela de </w:t>
      </w:r>
      <w:r w:rsidRPr="00EB7EBA">
        <w:rPr>
          <w:rStyle w:val="fontstyle01"/>
          <w:b/>
        </w:rPr>
        <w:t>Login</w:t>
      </w:r>
      <w:r>
        <w:rPr>
          <w:rStyle w:val="fontstyle01"/>
          <w:b/>
        </w:rPr>
        <w:t>.</w:t>
      </w:r>
    </w:p>
    <w:sectPr w:rsidR="00EB7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8055F"/>
    <w:multiLevelType w:val="hybridMultilevel"/>
    <w:tmpl w:val="9D262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113A"/>
    <w:multiLevelType w:val="hybridMultilevel"/>
    <w:tmpl w:val="C8A2A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F14E3"/>
    <w:multiLevelType w:val="hybridMultilevel"/>
    <w:tmpl w:val="FABA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25"/>
    <w:rsid w:val="000728A4"/>
    <w:rsid w:val="00282651"/>
    <w:rsid w:val="0034654D"/>
    <w:rsid w:val="003778DC"/>
    <w:rsid w:val="003A218D"/>
    <w:rsid w:val="0041119E"/>
    <w:rsid w:val="00444BC0"/>
    <w:rsid w:val="00452399"/>
    <w:rsid w:val="00454BF0"/>
    <w:rsid w:val="00457B08"/>
    <w:rsid w:val="004629DC"/>
    <w:rsid w:val="004A0475"/>
    <w:rsid w:val="004B0C01"/>
    <w:rsid w:val="005752BD"/>
    <w:rsid w:val="005B157C"/>
    <w:rsid w:val="006109D9"/>
    <w:rsid w:val="006A3670"/>
    <w:rsid w:val="007136C4"/>
    <w:rsid w:val="00751FAA"/>
    <w:rsid w:val="007C4100"/>
    <w:rsid w:val="0088079C"/>
    <w:rsid w:val="008812CF"/>
    <w:rsid w:val="00890C2D"/>
    <w:rsid w:val="009609B4"/>
    <w:rsid w:val="00A45225"/>
    <w:rsid w:val="00A47542"/>
    <w:rsid w:val="00AE7287"/>
    <w:rsid w:val="00D05524"/>
    <w:rsid w:val="00D51BA6"/>
    <w:rsid w:val="00D75F3E"/>
    <w:rsid w:val="00DE7EDB"/>
    <w:rsid w:val="00E873D6"/>
    <w:rsid w:val="00EA7447"/>
    <w:rsid w:val="00EB3E02"/>
    <w:rsid w:val="00EB7EBA"/>
    <w:rsid w:val="00F11BF5"/>
    <w:rsid w:val="00F4452D"/>
    <w:rsid w:val="00F53831"/>
    <w:rsid w:val="00F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86A8F-3C02-4D27-9792-5F68276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890C2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812CF"/>
    <w:rPr>
      <w:rFonts w:ascii="MS-Gothic" w:hAnsi="MS-Gothic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079C"/>
    <w:pPr>
      <w:ind w:left="720"/>
      <w:contextualSpacing/>
    </w:pPr>
  </w:style>
  <w:style w:type="character" w:customStyle="1" w:styleId="fontstyle31">
    <w:name w:val="fontstyle31"/>
    <w:basedOn w:val="Fontepargpadro"/>
    <w:rsid w:val="006A3670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44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74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7447"/>
    <w:pPr>
      <w:spacing w:after="100"/>
    </w:pPr>
  </w:style>
  <w:style w:type="character" w:styleId="Hyperlink">
    <w:name w:val="Hyperlink"/>
    <w:basedOn w:val="Fontepargpadro"/>
    <w:uiPriority w:val="99"/>
    <w:unhideWhenUsed/>
    <w:rsid w:val="00EA7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8A2E-CB3C-488C-8838-6BDF67CB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Lemes</dc:creator>
  <cp:keywords/>
  <dc:description/>
  <cp:lastModifiedBy>Samuel Lemes</cp:lastModifiedBy>
  <cp:revision>28</cp:revision>
  <cp:lastPrinted>2018-06-19T20:27:00Z</cp:lastPrinted>
  <dcterms:created xsi:type="dcterms:W3CDTF">2018-06-19T14:25:00Z</dcterms:created>
  <dcterms:modified xsi:type="dcterms:W3CDTF">2018-06-19T20:30:00Z</dcterms:modified>
</cp:coreProperties>
</file>