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8"/>
          <w:szCs w:val="48"/>
        </w:rPr>
        <w:t xml:space="preserve">Call Number Strip Generator</w:t>
      </w:r>
    </w:p>
    <w:p>
      <w:pPr>
        <w:spacing w:after="80"/>
        <w:jc w:val="center"/>
      </w:pPr>
      <w:r>
        <w:rPr>
          <w:rFonts w:ascii="Arial" w:cs="Arial" w:eastAsia="Arial" w:hAnsi="Arial"/>
          <w:color w:val="111111"/>
          <w:sz w:val="32"/>
          <w:szCs w:val="32"/>
        </w:rPr>
        <w:t xml:space="preserve">User Manual</w:t>
      </w:r>
    </w:p>
    <w:p>
      <w:pPr>
        <w:spacing w:after="360"/>
        <w:jc w:val="center"/>
      </w:pPr>
      <w:r>
        <w:rPr>
          <w:rFonts w:ascii="Arial" w:cs="Arial" w:eastAsia="Arial" w:hAnsi="Arial"/>
          <w:i/>
          <w:iCs/>
          <w:color w:val="555555"/>
          <w:sz w:val="20"/>
          <w:szCs w:val="20"/>
        </w:rPr>
        <w:t xml:space="preserve">CMU Libraries Cataloging  ·  May 1, 2026</w:t>
      </w:r>
    </w:p>
    <w:p>
      <w:pPr>
        <w:pStyle w:val="Heading1"/>
        <w:spacing w:after="180" w:before="360"/>
      </w:pPr>
      <w:r>
        <w:rPr>
          <w:rFonts w:ascii="Arial" w:cs="Arial" w:eastAsia="Arial" w:hAnsi="Arial"/>
          <w:b/>
          <w:bCs/>
          <w:color w:val="1F4E79"/>
          <w:sz w:val="36"/>
          <w:szCs w:val="36"/>
        </w:rPr>
        <w:t xml:space="preserve">1. What this tool does</w:t>
      </w:r>
    </w:p>
    <w:p>
      <w:pPr>
        <w:spacing w:after="120"/>
      </w:pPr>
      <w:r>
        <w:rPr>
          <w:rFonts w:ascii="Arial" w:cs="Arial" w:eastAsia="Arial" w:hAnsi="Arial"/>
          <w:color w:val="111111"/>
          <w:sz w:val="22"/>
          <w:szCs w:val="22"/>
        </w:rPr>
        <w:t xml:space="preserve">The Call Number Strip Generator is a small web application that turns a list of Alma item barcodes into a print-ready PDF of call-number label strips. It is used in CMU Libraries cataloging when items in Posner and other rare-book locations need new physical strips — either to replace damaged labels (using each item's existing barcode) or to issue freshly minted barcodes for items that have never had a barcode applied.</w:t>
      </w:r>
    </w:p>
    <w:p>
      <w:pPr>
        <w:spacing w:after="120"/>
      </w:pPr>
      <w:r>
        <w:rPr>
          <w:rFonts w:ascii="Arial" w:cs="Arial" w:eastAsia="Arial" w:hAnsi="Arial"/>
          <w:color w:val="111111"/>
          <w:sz w:val="22"/>
          <w:szCs w:val="22"/>
        </w:rPr>
        <w:t xml:space="preserve">It runs in any modern browser, talks to the CMU Alma catalog through the Ex Libris REST API, and produces a PDF sized for the standard library label stock. When the tool generates a new barcode, it now also writes that barcode back to the item record in Alma, so the catalog and the printed label stay in sync.</w:t>
      </w:r>
    </w:p>
    <w:p>
      <w:pPr>
        <w:pStyle w:val="Heading1"/>
        <w:spacing w:after="180" w:before="360"/>
      </w:pPr>
      <w:r>
        <w:rPr>
          <w:rFonts w:ascii="Arial" w:cs="Arial" w:eastAsia="Arial" w:hAnsi="Arial"/>
          <w:b/>
          <w:bCs/>
          <w:color w:val="1F4E79"/>
          <w:sz w:val="36"/>
          <w:szCs w:val="36"/>
        </w:rPr>
        <w:t xml:space="preserve">2. Opening the tool</w:t>
      </w:r>
    </w:p>
    <w:p>
      <w:pPr>
        <w:spacing w:after="120"/>
      </w:pPr>
      <w:r>
        <w:rPr>
          <w:rFonts w:ascii="Arial" w:cs="Arial" w:eastAsia="Arial" w:hAnsi="Arial"/>
          <w:color w:val="111111"/>
          <w:sz w:val="22"/>
          <w:szCs w:val="22"/>
        </w:rPr>
        <w:t xml:space="preserve">Open a browser and go to the deployed URL for the Call Number Strip Generator (your bookmarked link in the cataloging team's shared resources). The home page presents a single screen with an input box for barcodes, a settings panel for the API key, a fetch button, and a generate-PDF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C7D9" w:sz="6"/>
              <w:left w:val="single" w:color="B6C7D9" w:sz="6"/>
              <w:bottom w:val="single" w:color="B6C7D9" w:sz="6"/>
              <w:right w:val="single" w:color="B6C7D9" w:sz="6"/>
            </w:tcBorders>
            <w:shd w:fill="EEF3F8"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Before your first session</w:t>
            </w:r>
          </w:p>
          <w:p>
            <w:pPr>
              <w:spacing w:after="60"/>
            </w:pPr>
            <w:r>
              <w:rPr>
                <w:rFonts w:ascii="Arial" w:cs="Arial" w:eastAsia="Arial" w:hAnsi="Arial"/>
                <w:color w:val="111111"/>
                <w:sz w:val="20"/>
                <w:szCs w:val="20"/>
              </w:rPr>
              <w:t xml:space="preserve">Confirm with whoever set up the deployment that an Alma API key is already configured on the server, or be ready to paste your own key into the settings panel. The key needs Read/Write access to the Bibs API — a Read-only key will succeed at lookups but fail when the tool tries to write a newly generated barcode back to Alma.</w:t>
            </w:r>
          </w:p>
        </w:tc>
      </w:tr>
    </w:tbl>
    <w:p>
      <w:pPr>
        <w:pStyle w:val="Heading1"/>
        <w:spacing w:after="180" w:before="360"/>
      </w:pPr>
      <w:r>
        <w:rPr>
          <w:rFonts w:ascii="Arial" w:cs="Arial" w:eastAsia="Arial" w:hAnsi="Arial"/>
          <w:b/>
          <w:bCs/>
          <w:color w:val="1F4E79"/>
          <w:sz w:val="36"/>
          <w:szCs w:val="36"/>
        </w:rPr>
        <w:t xml:space="preserve">3. Generating the PDF</w:t>
      </w:r>
    </w:p>
    <w:p>
      <w:pPr>
        <w:pStyle w:val="Heading2"/>
        <w:spacing w:after="140" w:before="280"/>
      </w:pPr>
      <w:r>
        <w:rPr>
          <w:rFonts w:ascii="Arial" w:cs="Arial" w:eastAsia="Arial" w:hAnsi="Arial"/>
          <w:b/>
          <w:bCs/>
          <w:color w:val="1F4E79"/>
          <w:sz w:val="28"/>
          <w:szCs w:val="28"/>
        </w:rPr>
        <w:t xml:space="preserve">3.1  Choose the mode</w:t>
      </w:r>
    </w:p>
    <w:p>
      <w:pPr>
        <w:spacing w:after="120"/>
      </w:pPr>
      <w:r>
        <w:rPr>
          <w:rFonts w:ascii="Arial" w:cs="Arial" w:eastAsia="Arial" w:hAnsi="Arial"/>
          <w:color w:val="111111"/>
          <w:sz w:val="22"/>
          <w:szCs w:val="22"/>
        </w:rPr>
        <w:t xml:space="preserve">The tool has two modes, selected with the toggle near the top of the page:</w:t>
      </w:r>
    </w:p>
    <w:p>
      <w:pPr>
        <w:spacing w:after="120"/>
      </w:pPr>
      <w:r>
        <w:rPr>
          <w:rFonts w:ascii="Arial" w:cs="Arial" w:eastAsia="Arial" w:hAnsi="Arial"/>
          <w:b/>
          <w:bCs/>
          <w:i w:val="false"/>
          <w:iCs w:val="false"/>
          <w:color w:val="111111"/>
          <w:sz w:val="22"/>
          <w:szCs w:val="22"/>
        </w:rPr>
        <w:t xml:space="preserve">Existing barcodes — </w:t>
      </w:r>
      <w:r>
        <w:rPr>
          <w:rFonts w:ascii="Arial" w:cs="Arial" w:eastAsia="Arial" w:hAnsi="Arial"/>
          <w:b w:val="false"/>
          <w:bCs w:val="false"/>
          <w:i w:val="false"/>
          <w:iCs w:val="false"/>
          <w:color w:val="111111"/>
          <w:sz w:val="22"/>
          <w:szCs w:val="22"/>
        </w:rPr>
        <w:t xml:space="preserve">Looks up each barcode you paste, pulls the catalog metadata, and prints a strip carrying that same barcode. Use this when you are reprinting damaged labels for items already barcoded in Alma.</w:t>
      </w:r>
    </w:p>
    <w:p>
      <w:pPr>
        <w:spacing w:after="120"/>
      </w:pPr>
      <w:r>
        <w:rPr>
          <w:rFonts w:ascii="Arial" w:cs="Arial" w:eastAsia="Arial" w:hAnsi="Arial"/>
          <w:b/>
          <w:bCs/>
          <w:i w:val="false"/>
          <w:iCs w:val="false"/>
          <w:color w:val="111111"/>
          <w:sz w:val="22"/>
          <w:szCs w:val="22"/>
        </w:rPr>
        <w:t xml:space="preserve">New barcodes — </w:t>
      </w:r>
      <w:r>
        <w:rPr>
          <w:rFonts w:ascii="Arial" w:cs="Arial" w:eastAsia="Arial" w:hAnsi="Arial"/>
          <w:b w:val="false"/>
          <w:bCs w:val="false"/>
          <w:i w:val="false"/>
          <w:iCs w:val="false"/>
          <w:color w:val="111111"/>
          <w:sz w:val="22"/>
          <w:szCs w:val="22"/>
        </w:rPr>
        <w:t xml:space="preserve">Looks up each item by its current barcode (or temporary barcode), generates a fresh 14-digit barcode that is unique in Alma, writes that new barcode onto the item record via the API, and prints a strip carrying the newly generated barcode. Use this when you are barcoding rare-book items that have not been barcoded before, or when you are reissuing a barcode for any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C7D9" w:sz="6"/>
              <w:left w:val="single" w:color="B6C7D9" w:sz="6"/>
              <w:bottom w:val="single" w:color="B6C7D9" w:sz="6"/>
              <w:right w:val="single" w:color="B6C7D9" w:sz="6"/>
            </w:tcBorders>
            <w:shd w:fill="EEF3F8"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How "New barcodes" mode keeps Alma in sync</w:t>
            </w:r>
          </w:p>
          <w:p>
            <w:pPr>
              <w:spacing w:after="60"/>
            </w:pPr>
            <w:r>
              <w:rPr>
                <w:rFonts w:ascii="Arial" w:cs="Arial" w:eastAsia="Arial" w:hAnsi="Arial"/>
                <w:color w:val="111111"/>
                <w:sz w:val="20"/>
                <w:szCs w:val="20"/>
              </w:rPr>
              <w:t xml:space="preserve">When the tool mints a new barcode, it immediately PUTs the updated item record back to Alma. If that write-back fails for any reason — bad permissions, network timeout, etc. — the row is dropped from the PDF and shown in the errors panel instead. This is intentional: a printed label that does not exist in Alma would create a circulation problem that is hard to undo, so the tool refuses to print one.</w:t>
            </w:r>
          </w:p>
        </w:tc>
      </w:tr>
    </w:tbl>
    <w:p>
      <w:pPr>
        <w:pStyle w:val="Heading2"/>
        <w:spacing w:after="140" w:before="280"/>
      </w:pPr>
      <w:r>
        <w:rPr>
          <w:rFonts w:ascii="Arial" w:cs="Arial" w:eastAsia="Arial" w:hAnsi="Arial"/>
          <w:b/>
          <w:bCs/>
          <w:color w:val="1F4E79"/>
          <w:sz w:val="28"/>
          <w:szCs w:val="28"/>
        </w:rPr>
        <w:t xml:space="preserve">3.2  Paste your barcodes</w:t>
      </w:r>
    </w:p>
    <w:p>
      <w:pPr>
        <w:spacing w:after="120"/>
      </w:pPr>
      <w:r>
        <w:rPr>
          <w:rFonts w:ascii="Arial" w:cs="Arial" w:eastAsia="Arial" w:hAnsi="Arial"/>
          <w:color w:val="111111"/>
          <w:sz w:val="22"/>
          <w:szCs w:val="22"/>
        </w:rPr>
        <w:t xml:space="preserve">Paste one barcode per line into the input box. Lines beginning with # are treated as comments and ignored. Blank lines are ignored. Duplicates are silently removed.</w:t>
      </w:r>
    </w:p>
    <w:p>
      <w:pPr>
        <w:pStyle w:val="Heading2"/>
        <w:spacing w:after="140" w:before="280"/>
      </w:pPr>
      <w:r>
        <w:rPr>
          <w:rFonts w:ascii="Arial" w:cs="Arial" w:eastAsia="Arial" w:hAnsi="Arial"/>
          <w:b/>
          <w:bCs/>
          <w:color w:val="1F4E79"/>
          <w:sz w:val="28"/>
          <w:szCs w:val="28"/>
        </w:rPr>
        <w:t xml:space="preserve">3.3  Fetch metadata</w:t>
      </w:r>
    </w:p>
    <w:p>
      <w:pPr>
        <w:spacing w:after="120"/>
      </w:pPr>
      <w:r>
        <w:rPr>
          <w:rFonts w:ascii="Arial" w:cs="Arial" w:eastAsia="Arial" w:hAnsi="Arial"/>
          <w:color w:val="111111"/>
          <w:sz w:val="22"/>
          <w:szCs w:val="22"/>
        </w:rPr>
        <w:t xml:space="preserve">Click Fetch. The tool will query Alma for each barcode in turn, pulling author, title, location, and call number. The Rows panel shows successful lookups; the Errors panel shows any barcodes that could not be processed (not found, no call number on the record, write-back failure, etc.). Review both panels before continuing.</w:t>
      </w:r>
    </w:p>
    <w:p>
      <w:pPr>
        <w:pStyle w:val="Heading2"/>
        <w:spacing w:after="140" w:before="280"/>
      </w:pPr>
      <w:r>
        <w:rPr>
          <w:rFonts w:ascii="Arial" w:cs="Arial" w:eastAsia="Arial" w:hAnsi="Arial"/>
          <w:b/>
          <w:bCs/>
          <w:color w:val="1F4E79"/>
          <w:sz w:val="28"/>
          <w:szCs w:val="28"/>
        </w:rPr>
        <w:t xml:space="preserve">3.4  Generate the PDF</w:t>
      </w:r>
    </w:p>
    <w:p>
      <w:pPr>
        <w:spacing w:after="120"/>
      </w:pPr>
      <w:r>
        <w:rPr>
          <w:rFonts w:ascii="Arial" w:cs="Arial" w:eastAsia="Arial" w:hAnsi="Arial"/>
          <w:color w:val="111111"/>
          <w:sz w:val="22"/>
          <w:szCs w:val="22"/>
        </w:rPr>
        <w:t xml:space="preserve">When the rows look right, click Generate PDF. Your browser will download a file named callnumber_strips.pdf. Open it in Preview (or your default PDF viewer) and visually confirm that the call numbers, locations, and titles look correct before you print.</w:t>
      </w:r>
    </w:p>
    <w:p>
      <w:pPr>
        <w:pStyle w:val="Heading1"/>
        <w:spacing w:after="180" w:before="360"/>
      </w:pPr>
      <w:r>
        <w:rPr>
          <w:rFonts w:ascii="Arial" w:cs="Arial" w:eastAsia="Arial" w:hAnsi="Arial"/>
          <w:b/>
          <w:bCs/>
          <w:color w:val="1F4E79"/>
          <w:sz w:val="36"/>
          <w:szCs w:val="36"/>
        </w:rPr>
        <w:t xml:space="preserve">4. Printing the strips</w:t>
      </w:r>
    </w:p>
    <w:p>
      <w:pPr>
        <w:spacing w:after="120"/>
      </w:pPr>
      <w:r>
        <w:rPr>
          <w:rFonts w:ascii="Arial" w:cs="Arial" w:eastAsia="Arial" w:hAnsi="Arial"/>
          <w:color w:val="111111"/>
          <w:sz w:val="22"/>
          <w:szCs w:val="22"/>
        </w:rPr>
        <w:t xml:space="preserve">The label stock at the Posner Center is fed manually, one sheet at a time, and the strips are designed to be printed double-sided so the call number appears on both faces of each strip. Both of those settings need to be confirmed in macOS's Print dialog every time you print — they are not saved as defaults.</w:t>
      </w:r>
    </w:p>
    <w:p>
      <w:pPr>
        <w:spacing w:after="120"/>
      </w:pPr>
      <w:r>
        <w:rPr>
          <w:rFonts w:ascii="Arial" w:cs="Arial" w:eastAsia="Arial" w:hAnsi="Arial"/>
          <w:color w:val="111111"/>
          <w:sz w:val="22"/>
          <w:szCs w:val="22"/>
        </w:rPr>
        <w:t xml:space="preserve">Open the generated PDF in Preview and press Cmd-P to bring up the Print dialog. The next four steps walk through the dialog you will see.</w:t>
      </w:r>
    </w:p>
    <w:p>
      <w:pPr>
        <w:pStyle w:val="Heading2"/>
        <w:spacing w:after="140" w:before="280"/>
      </w:pPr>
      <w:r>
        <w:rPr>
          <w:rFonts w:ascii="Arial" w:cs="Arial" w:eastAsia="Arial" w:hAnsi="Arial"/>
          <w:b/>
          <w:bCs/>
          <w:color w:val="1F4E79"/>
          <w:sz w:val="28"/>
          <w:szCs w:val="28"/>
        </w:rPr>
        <w:t xml:space="preserve">4.1  Step 1 — Confirm the printer and main settings</w:t>
      </w:r>
    </w:p>
    <w:p>
      <w:pPr>
        <w:pStyle w:val="ListParagraph"/>
        <w:numPr>
          <w:ilvl w:val="0"/>
          <w:numId w:val="2"/>
        </w:numPr>
        <w:spacing w:after="100"/>
      </w:pPr>
      <w:r>
        <w:rPr>
          <w:rFonts w:ascii="Arial" w:cs="Arial" w:eastAsia="Arial" w:hAnsi="Arial"/>
          <w:color w:val="111111"/>
          <w:sz w:val="22"/>
          <w:szCs w:val="22"/>
        </w:rPr>
        <w:t xml:space="preserve">Select Posner Center 112 from the Printer dropdown at the top right of the dialog.</w:t>
      </w:r>
    </w:p>
    <w:p>
      <w:pPr>
        <w:pStyle w:val="ListParagraph"/>
        <w:numPr>
          <w:ilvl w:val="0"/>
          <w:numId w:val="2"/>
        </w:numPr>
        <w:spacing w:after="100"/>
      </w:pPr>
      <w:r>
        <w:rPr>
          <w:rFonts w:ascii="Arial" w:cs="Arial" w:eastAsia="Arial" w:hAnsi="Arial"/>
          <w:color w:val="111111"/>
          <w:sz w:val="22"/>
          <w:szCs w:val="22"/>
        </w:rPr>
        <w:t xml:space="preserve">Leave Presets set to Default Settings.</w:t>
      </w:r>
    </w:p>
    <w:p>
      <w:pPr>
        <w:pStyle w:val="ListParagraph"/>
        <w:numPr>
          <w:ilvl w:val="0"/>
          <w:numId w:val="2"/>
        </w:numPr>
        <w:spacing w:after="100"/>
      </w:pPr>
      <w:r>
        <w:rPr>
          <w:rFonts w:ascii="Arial" w:cs="Arial" w:eastAsia="Arial" w:hAnsi="Arial"/>
          <w:color w:val="111111"/>
          <w:sz w:val="22"/>
          <w:szCs w:val="22"/>
        </w:rPr>
        <w:t xml:space="preserve">Confirm Copies is 1 (or whatever quantity you actually need — usually 1).</w:t>
      </w:r>
    </w:p>
    <w:p>
      <w:pPr>
        <w:pStyle w:val="ListParagraph"/>
        <w:numPr>
          <w:ilvl w:val="0"/>
          <w:numId w:val="2"/>
        </w:numPr>
        <w:spacing w:after="100"/>
      </w:pPr>
      <w:r>
        <w:rPr>
          <w:rFonts w:ascii="Arial" w:cs="Arial" w:eastAsia="Arial" w:hAnsi="Arial"/>
          <w:color w:val="111111"/>
          <w:sz w:val="22"/>
          <w:szCs w:val="22"/>
        </w:rPr>
        <w:t xml:space="preserve">Under Pages, leave All [N] Pages selected so every page in the PDF prints.</w:t>
      </w:r>
    </w:p>
    <w:p>
      <w:pPr>
        <w:pStyle w:val="ListParagraph"/>
        <w:numPr>
          <w:ilvl w:val="0"/>
          <w:numId w:val="2"/>
        </w:numPr>
        <w:spacing w:after="100"/>
      </w:pPr>
      <w:r>
        <w:rPr>
          <w:rFonts w:ascii="Arial" w:cs="Arial" w:eastAsia="Arial" w:hAnsi="Arial"/>
          <w:color w:val="111111"/>
          <w:sz w:val="22"/>
          <w:szCs w:val="22"/>
        </w:rPr>
        <w:t xml:space="preserve">Leave Print in Color turned on.</w:t>
      </w:r>
    </w:p>
    <w:p>
      <w:pPr>
        <w:pStyle w:val="ListParagraph"/>
        <w:numPr>
          <w:ilvl w:val="0"/>
          <w:numId w:val="2"/>
        </w:numPr>
        <w:spacing w:after="100"/>
      </w:pPr>
      <w:r>
        <w:rPr>
          <w:rFonts w:ascii="Arial" w:cs="Arial" w:eastAsia="Arial" w:hAnsi="Arial"/>
          <w:b w:val="false"/>
          <w:bCs w:val="false"/>
          <w:i w:val="false"/>
          <w:iCs w:val="false"/>
          <w:color w:val="111111"/>
          <w:sz w:val="22"/>
          <w:szCs w:val="22"/>
        </w:rPr>
        <w:t xml:space="preserve">Set </w:t>
      </w:r>
      <w:r>
        <w:rPr>
          <w:rFonts w:ascii="Arial" w:cs="Arial" w:eastAsia="Arial" w:hAnsi="Arial"/>
          <w:b/>
          <w:bCs/>
          <w:i w:val="false"/>
          <w:iCs w:val="false"/>
          <w:color w:val="111111"/>
          <w:sz w:val="22"/>
          <w:szCs w:val="22"/>
        </w:rPr>
        <w:t xml:space="preserve">Double-sided</w:t>
      </w:r>
      <w:r>
        <w:rPr>
          <w:rFonts w:ascii="Arial" w:cs="Arial" w:eastAsia="Arial" w:hAnsi="Arial"/>
          <w:b w:val="false"/>
          <w:bCs w:val="false"/>
          <w:i w:val="false"/>
          <w:iCs w:val="false"/>
          <w:color w:val="111111"/>
          <w:sz w:val="22"/>
          <w:szCs w:val="22"/>
        </w:rPr>
        <w:t xml:space="preserve"> to </w:t>
      </w:r>
      <w:r>
        <w:rPr>
          <w:rFonts w:ascii="Arial" w:cs="Arial" w:eastAsia="Arial" w:hAnsi="Arial"/>
          <w:b/>
          <w:bCs/>
          <w:i w:val="false"/>
          <w:iCs w:val="false"/>
          <w:color w:val="111111"/>
          <w:sz w:val="22"/>
          <w:szCs w:val="22"/>
        </w:rPr>
        <w:t xml:space="preserve">On (Short Edge)</w:t>
      </w:r>
      <w:r>
        <w:rPr>
          <w:rFonts w:ascii="Arial" w:cs="Arial" w:eastAsia="Arial" w:hAnsi="Arial"/>
          <w:b w:val="false"/>
          <w:bCs w:val="false"/>
          <w:i w:val="false"/>
          <w:iCs w:val="false"/>
          <w:color w:val="111111"/>
          <w:sz w:val="22"/>
          <w:szCs w:val="22"/>
        </w:rPr>
        <w:t xml:space="preserve">. This is critical — Long Edge will misalign the back of the strip and ruin the label.</w:t>
      </w:r>
    </w:p>
    <w:p>
      <w:pPr>
        <w:pStyle w:val="ListParagraph"/>
        <w:numPr>
          <w:ilvl w:val="0"/>
          <w:numId w:val="2"/>
        </w:numPr>
        <w:spacing w:after="100"/>
      </w:pPr>
      <w:r>
        <w:rPr>
          <w:rFonts w:ascii="Arial" w:cs="Arial" w:eastAsia="Arial" w:hAnsi="Arial"/>
          <w:color w:val="111111"/>
          <w:sz w:val="22"/>
          <w:szCs w:val="22"/>
        </w:rPr>
        <w:t xml:space="preserve">Confirm Paper Size is US Letter (8.50 by 11.00 inches).</w:t>
      </w:r>
    </w:p>
    <w:p>
      <w:pPr>
        <w:pStyle w:val="ListParagraph"/>
        <w:numPr>
          <w:ilvl w:val="0"/>
          <w:numId w:val="2"/>
        </w:numPr>
        <w:spacing w:after="100"/>
      </w:pPr>
      <w:r>
        <w:rPr>
          <w:rFonts w:ascii="Arial" w:cs="Arial" w:eastAsia="Arial" w:hAnsi="Arial"/>
          <w:color w:val="111111"/>
          <w:sz w:val="22"/>
          <w:szCs w:val="22"/>
        </w:rPr>
        <w:t xml:space="preserve">Confirm Orientation is Portrait.</w:t>
      </w:r>
    </w:p>
    <w:p>
      <w:pPr>
        <w:spacing w:after="120"/>
      </w:pPr>
      <w:r>
        <w:rPr>
          <w:rFonts w:ascii="Arial" w:cs="Arial" w:eastAsia="Arial" w:hAnsi="Arial"/>
          <w:color w:val="111111"/>
          <w:sz w:val="22"/>
          <w:szCs w:val="22"/>
        </w:rPr>
        <w:t xml:space="preserve">Your dialog should match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9360"/>
            <w:gridSpan w:val="2"/>
            <w:tcBorders>
              <w:top w:val="single" w:color="B6C7D9" w:sz="6"/>
              <w:left w:val="single" w:color="B6C7D9" w:sz="6"/>
              <w:bottom w:val="single" w:color="B6C7D9" w:sz="6"/>
              <w:right w:val="single" w:color="B6C7D9" w:sz="6"/>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Print dialog — main panel</w:t>
            </w:r>
          </w:p>
        </w:tc>
      </w:tr>
      <w:tr>
        <w:tc>
          <w:tcPr>
            <w:tcW w:type="dxa" w:w="3240"/>
            <w:tcBorders>
              <w:top w:val="single" w:color="B6C7D9" w:sz="6"/>
              <w:left w:val="single" w:color="B6C7D9" w:sz="6"/>
              <w:bottom w:val="single" w:color="B6C7D9" w:sz="6"/>
              <w:right w:val="single" w:color="B6C7D9" w:sz="6"/>
            </w:tcBorders>
            <w:shd w:fill="EEF3F8" w:val="clear"/>
            <w:tcMar>
              <w:top w:type="dxa" w:w="80"/>
              <w:left w:type="dxa" w:w="160"/>
              <w:bottom w:type="dxa" w:w="80"/>
              <w:right w:type="dxa" w:w="120"/>
            </w:tcMar>
          </w:tcPr>
          <w:p>
            <w:r>
              <w:rPr>
                <w:rFonts w:ascii="Arial" w:cs="Arial" w:eastAsia="Arial" w:hAnsi="Arial"/>
                <w:color w:val="111111"/>
                <w:sz w:val="20"/>
                <w:szCs w:val="20"/>
              </w:rPr>
              <w:t xml:space="preserve">Printer</w:t>
            </w:r>
          </w:p>
        </w:tc>
        <w:tc>
          <w:tcPr>
            <w:tcW w:type="dxa" w:w="6120"/>
            <w:tcBorders>
              <w:top w:val="single" w:color="B6C7D9" w:sz="6"/>
              <w:left w:val="single" w:color="B6C7D9" w:sz="6"/>
              <w:bottom w:val="single" w:color="B6C7D9" w:sz="6"/>
              <w:right w:val="single" w:color="B6C7D9" w:sz="6"/>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Posner Center 112</w:t>
            </w:r>
          </w:p>
        </w:tc>
      </w:tr>
      <w:tr>
        <w:tc>
          <w:tcPr>
            <w:tcW w:type="dxa" w:w="3240"/>
            <w:tcBorders>
              <w:top w:val="single" w:color="B6C7D9" w:sz="6"/>
              <w:left w:val="single" w:color="B6C7D9" w:sz="6"/>
              <w:bottom w:val="single" w:color="B6C7D9" w:sz="6"/>
              <w:right w:val="single" w:color="B6C7D9" w:sz="6"/>
            </w:tcBorders>
            <w:shd w:fill="EEF3F8" w:val="clear"/>
            <w:tcMar>
              <w:top w:type="dxa" w:w="80"/>
              <w:left w:type="dxa" w:w="160"/>
              <w:bottom w:type="dxa" w:w="80"/>
              <w:right w:type="dxa" w:w="120"/>
            </w:tcMar>
          </w:tcPr>
          <w:p>
            <w:r>
              <w:rPr>
                <w:rFonts w:ascii="Arial" w:cs="Arial" w:eastAsia="Arial" w:hAnsi="Arial"/>
                <w:color w:val="111111"/>
                <w:sz w:val="20"/>
                <w:szCs w:val="20"/>
              </w:rPr>
              <w:t xml:space="preserve">Presets</w:t>
            </w:r>
          </w:p>
        </w:tc>
        <w:tc>
          <w:tcPr>
            <w:tcW w:type="dxa" w:w="6120"/>
            <w:tcBorders>
              <w:top w:val="single" w:color="B6C7D9" w:sz="6"/>
              <w:left w:val="single" w:color="B6C7D9" w:sz="6"/>
              <w:bottom w:val="single" w:color="B6C7D9" w:sz="6"/>
              <w:right w:val="single" w:color="B6C7D9" w:sz="6"/>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Default Settings</w:t>
            </w:r>
          </w:p>
        </w:tc>
      </w:tr>
      <w:tr>
        <w:tc>
          <w:tcPr>
            <w:tcW w:type="dxa" w:w="3240"/>
            <w:tcBorders>
              <w:top w:val="single" w:color="B6C7D9" w:sz="6"/>
              <w:left w:val="single" w:color="B6C7D9" w:sz="6"/>
              <w:bottom w:val="single" w:color="B6C7D9" w:sz="6"/>
              <w:right w:val="single" w:color="B6C7D9" w:sz="6"/>
            </w:tcBorders>
            <w:shd w:fill="EEF3F8" w:val="clear"/>
            <w:tcMar>
              <w:top w:type="dxa" w:w="80"/>
              <w:left w:type="dxa" w:w="160"/>
              <w:bottom w:type="dxa" w:w="80"/>
              <w:right w:type="dxa" w:w="120"/>
            </w:tcMar>
          </w:tcPr>
          <w:p>
            <w:r>
              <w:rPr>
                <w:rFonts w:ascii="Arial" w:cs="Arial" w:eastAsia="Arial" w:hAnsi="Arial"/>
                <w:color w:val="111111"/>
                <w:sz w:val="20"/>
                <w:szCs w:val="20"/>
              </w:rPr>
              <w:t xml:space="preserve">Copies</w:t>
            </w:r>
          </w:p>
        </w:tc>
        <w:tc>
          <w:tcPr>
            <w:tcW w:type="dxa" w:w="6120"/>
            <w:tcBorders>
              <w:top w:val="single" w:color="B6C7D9" w:sz="6"/>
              <w:left w:val="single" w:color="B6C7D9" w:sz="6"/>
              <w:bottom w:val="single" w:color="B6C7D9" w:sz="6"/>
              <w:right w:val="single" w:color="B6C7D9" w:sz="6"/>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1</w:t>
            </w:r>
          </w:p>
        </w:tc>
      </w:tr>
      <w:tr>
        <w:tc>
          <w:tcPr>
            <w:tcW w:type="dxa" w:w="3240"/>
            <w:tcBorders>
              <w:top w:val="single" w:color="B6C7D9" w:sz="6"/>
              <w:left w:val="single" w:color="B6C7D9" w:sz="6"/>
              <w:bottom w:val="single" w:color="B6C7D9" w:sz="6"/>
              <w:right w:val="single" w:color="B6C7D9" w:sz="6"/>
            </w:tcBorders>
            <w:shd w:fill="EEF3F8" w:val="clear"/>
            <w:tcMar>
              <w:top w:type="dxa" w:w="80"/>
              <w:left w:type="dxa" w:w="160"/>
              <w:bottom w:type="dxa" w:w="80"/>
              <w:right w:type="dxa" w:w="120"/>
            </w:tcMar>
          </w:tcPr>
          <w:p>
            <w:r>
              <w:rPr>
                <w:rFonts w:ascii="Arial" w:cs="Arial" w:eastAsia="Arial" w:hAnsi="Arial"/>
                <w:color w:val="111111"/>
                <w:sz w:val="20"/>
                <w:szCs w:val="20"/>
              </w:rPr>
              <w:t xml:space="preserve">Pages</w:t>
            </w:r>
          </w:p>
        </w:tc>
        <w:tc>
          <w:tcPr>
            <w:tcW w:type="dxa" w:w="6120"/>
            <w:tcBorders>
              <w:top w:val="single" w:color="B6C7D9" w:sz="6"/>
              <w:left w:val="single" w:color="B6C7D9" w:sz="6"/>
              <w:bottom w:val="single" w:color="B6C7D9" w:sz="6"/>
              <w:right w:val="single" w:color="B6C7D9" w:sz="6"/>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All [N] Pages</w:t>
            </w:r>
          </w:p>
        </w:tc>
      </w:tr>
      <w:tr>
        <w:tc>
          <w:tcPr>
            <w:tcW w:type="dxa" w:w="3240"/>
            <w:tcBorders>
              <w:top w:val="single" w:color="B6C7D9" w:sz="6"/>
              <w:left w:val="single" w:color="B6C7D9" w:sz="6"/>
              <w:bottom w:val="single" w:color="B6C7D9" w:sz="6"/>
              <w:right w:val="single" w:color="B6C7D9" w:sz="6"/>
            </w:tcBorders>
            <w:shd w:fill="EEF3F8" w:val="clear"/>
            <w:tcMar>
              <w:top w:type="dxa" w:w="80"/>
              <w:left w:type="dxa" w:w="160"/>
              <w:bottom w:type="dxa" w:w="80"/>
              <w:right w:type="dxa" w:w="120"/>
            </w:tcMar>
          </w:tcPr>
          <w:p>
            <w:r>
              <w:rPr>
                <w:rFonts w:ascii="Arial" w:cs="Arial" w:eastAsia="Arial" w:hAnsi="Arial"/>
                <w:color w:val="111111"/>
                <w:sz w:val="20"/>
                <w:szCs w:val="20"/>
              </w:rPr>
              <w:t xml:space="preserve">Print in Color</w:t>
            </w:r>
          </w:p>
        </w:tc>
        <w:tc>
          <w:tcPr>
            <w:tcW w:type="dxa" w:w="6120"/>
            <w:tcBorders>
              <w:top w:val="single" w:color="B6C7D9" w:sz="6"/>
              <w:left w:val="single" w:color="B6C7D9" w:sz="6"/>
              <w:bottom w:val="single" w:color="B6C7D9" w:sz="6"/>
              <w:right w:val="single" w:color="B6C7D9" w:sz="6"/>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On (toggle blue)</w:t>
            </w:r>
          </w:p>
        </w:tc>
      </w:tr>
      <w:tr>
        <w:tc>
          <w:tcPr>
            <w:tcW w:type="dxa" w:w="3240"/>
            <w:tcBorders>
              <w:top w:val="single" w:color="B6C7D9" w:sz="6"/>
              <w:left w:val="single" w:color="B6C7D9" w:sz="6"/>
              <w:bottom w:val="single" w:color="B6C7D9" w:sz="6"/>
              <w:right w:val="single" w:color="B6C7D9" w:sz="6"/>
            </w:tcBorders>
            <w:shd w:fill="EEF3F8" w:val="clear"/>
            <w:tcMar>
              <w:top w:type="dxa" w:w="80"/>
              <w:left w:type="dxa" w:w="160"/>
              <w:bottom w:type="dxa" w:w="80"/>
              <w:right w:type="dxa" w:w="120"/>
            </w:tcMar>
          </w:tcPr>
          <w:p>
            <w:r>
              <w:rPr>
                <w:rFonts w:ascii="Arial" w:cs="Arial" w:eastAsia="Arial" w:hAnsi="Arial"/>
                <w:color w:val="111111"/>
                <w:sz w:val="20"/>
                <w:szCs w:val="20"/>
              </w:rPr>
              <w:t xml:space="preserve">Double-sided</w:t>
            </w:r>
          </w:p>
        </w:tc>
        <w:tc>
          <w:tcPr>
            <w:tcW w:type="dxa" w:w="6120"/>
            <w:tcBorders>
              <w:top w:val="single" w:color="B6C7D9" w:sz="6"/>
              <w:left w:val="single" w:color="B6C7D9" w:sz="6"/>
              <w:bottom w:val="single" w:color="B6C7D9" w:sz="6"/>
              <w:right w:val="single" w:color="B6C7D9" w:sz="6"/>
            </w:tcBorders>
            <w:shd w:fill="FFFFFF" w:val="clear"/>
            <w:tcMar>
              <w:top w:type="dxa" w:w="80"/>
              <w:left w:type="dxa" w:w="160"/>
              <w:bottom w:type="dxa" w:w="80"/>
              <w:right w:type="dxa" w:w="160"/>
            </w:tcMar>
          </w:tcPr>
          <w:p>
            <w:r>
              <w:rPr>
                <w:rFonts w:ascii="Arial" w:cs="Arial" w:eastAsia="Arial" w:hAnsi="Arial"/>
                <w:b/>
                <w:bCs/>
                <w:color w:val="1F4E79"/>
                <w:sz w:val="20"/>
                <w:szCs w:val="20"/>
              </w:rPr>
              <w:t xml:space="preserve">On (Short Edge)</w:t>
            </w:r>
          </w:p>
        </w:tc>
      </w:tr>
      <w:tr>
        <w:tc>
          <w:tcPr>
            <w:tcW w:type="dxa" w:w="3240"/>
            <w:tcBorders>
              <w:top w:val="single" w:color="B6C7D9" w:sz="6"/>
              <w:left w:val="single" w:color="B6C7D9" w:sz="6"/>
              <w:bottom w:val="single" w:color="B6C7D9" w:sz="6"/>
              <w:right w:val="single" w:color="B6C7D9" w:sz="6"/>
            </w:tcBorders>
            <w:shd w:fill="EEF3F8" w:val="clear"/>
            <w:tcMar>
              <w:top w:type="dxa" w:w="80"/>
              <w:left w:type="dxa" w:w="160"/>
              <w:bottom w:type="dxa" w:w="80"/>
              <w:right w:type="dxa" w:w="120"/>
            </w:tcMar>
          </w:tcPr>
          <w:p>
            <w:r>
              <w:rPr>
                <w:rFonts w:ascii="Arial" w:cs="Arial" w:eastAsia="Arial" w:hAnsi="Arial"/>
                <w:color w:val="111111"/>
                <w:sz w:val="20"/>
                <w:szCs w:val="20"/>
              </w:rPr>
              <w:t xml:space="preserve">Paper Size</w:t>
            </w:r>
          </w:p>
        </w:tc>
        <w:tc>
          <w:tcPr>
            <w:tcW w:type="dxa" w:w="6120"/>
            <w:tcBorders>
              <w:top w:val="single" w:color="B6C7D9" w:sz="6"/>
              <w:left w:val="single" w:color="B6C7D9" w:sz="6"/>
              <w:bottom w:val="single" w:color="B6C7D9" w:sz="6"/>
              <w:right w:val="single" w:color="B6C7D9" w:sz="6"/>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US Letter — 8.50 by 11.00 inches</w:t>
            </w:r>
          </w:p>
        </w:tc>
      </w:tr>
      <w:tr>
        <w:tc>
          <w:tcPr>
            <w:tcW w:type="dxa" w:w="3240"/>
            <w:tcBorders>
              <w:top w:val="single" w:color="B6C7D9" w:sz="6"/>
              <w:left w:val="single" w:color="B6C7D9" w:sz="6"/>
              <w:bottom w:val="single" w:color="B6C7D9" w:sz="6"/>
              <w:right w:val="single" w:color="B6C7D9" w:sz="6"/>
            </w:tcBorders>
            <w:shd w:fill="EEF3F8" w:val="clear"/>
            <w:tcMar>
              <w:top w:type="dxa" w:w="80"/>
              <w:left w:type="dxa" w:w="160"/>
              <w:bottom w:type="dxa" w:w="80"/>
              <w:right w:type="dxa" w:w="120"/>
            </w:tcMar>
          </w:tcPr>
          <w:p>
            <w:r>
              <w:rPr>
                <w:rFonts w:ascii="Arial" w:cs="Arial" w:eastAsia="Arial" w:hAnsi="Arial"/>
                <w:color w:val="111111"/>
                <w:sz w:val="20"/>
                <w:szCs w:val="20"/>
              </w:rPr>
              <w:t xml:space="preserve">Orientation</w:t>
            </w:r>
          </w:p>
        </w:tc>
        <w:tc>
          <w:tcPr>
            <w:tcW w:type="dxa" w:w="6120"/>
            <w:tcBorders>
              <w:top w:val="single" w:color="B6C7D9" w:sz="6"/>
              <w:left w:val="single" w:color="B6C7D9" w:sz="6"/>
              <w:bottom w:val="single" w:color="B6C7D9" w:sz="6"/>
              <w:right w:val="single" w:color="B6C7D9" w:sz="6"/>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Portrait</w:t>
            </w:r>
          </w:p>
        </w:tc>
      </w:tr>
    </w:tbl>
    <w:p>
      <w:pPr>
        <w:pStyle w:val="Heading2"/>
        <w:spacing w:after="140" w:before="280"/>
      </w:pPr>
      <w:r>
        <w:rPr>
          <w:rFonts w:ascii="Arial" w:cs="Arial" w:eastAsia="Arial" w:hAnsi="Arial"/>
          <w:b/>
          <w:bCs/>
          <w:color w:val="1F4E79"/>
          <w:sz w:val="28"/>
          <w:szCs w:val="28"/>
        </w:rPr>
        <w:t xml:space="preserve">4.2  Step 2 — Set the paper feed to Manual Feed</w:t>
      </w:r>
    </w:p>
    <w:p>
      <w:pPr>
        <w:spacing w:after="120"/>
      </w:pPr>
      <w:r>
        <w:rPr>
          <w:rFonts w:ascii="Arial" w:cs="Arial" w:eastAsia="Arial" w:hAnsi="Arial"/>
          <w:color w:val="111111"/>
          <w:sz w:val="22"/>
          <w:szCs w:val="22"/>
        </w:rPr>
        <w:t xml:space="preserve">Scroll down inside the Print dialog until you see Printer Options. Click to expand it, then click Paper Feed. A small sub-dialog opens.</w:t>
      </w:r>
    </w:p>
    <w:p>
      <w:pPr>
        <w:pStyle w:val="ListParagraph"/>
        <w:numPr>
          <w:ilvl w:val="0"/>
          <w:numId w:val="3"/>
        </w:numPr>
        <w:spacing w:after="100"/>
      </w:pPr>
      <w:r>
        <w:rPr>
          <w:rFonts w:ascii="Arial" w:cs="Arial" w:eastAsia="Arial" w:hAnsi="Arial"/>
          <w:color w:val="111111"/>
          <w:sz w:val="22"/>
          <w:szCs w:val="22"/>
        </w:rPr>
        <w:t xml:space="preserve">Choose All Pages From, and pick Manual Feed from the dropdown.</w:t>
      </w:r>
    </w:p>
    <w:p>
      <w:pPr>
        <w:pStyle w:val="ListParagraph"/>
        <w:numPr>
          <w:ilvl w:val="0"/>
          <w:numId w:val="3"/>
        </w:numPr>
        <w:spacing w:after="100"/>
      </w:pPr>
      <w:r>
        <w:rPr>
          <w:rFonts w:ascii="Arial" w:cs="Arial" w:eastAsia="Arial" w:hAnsi="Arial"/>
          <w:color w:val="111111"/>
          <w:sz w:val="22"/>
          <w:szCs w:val="22"/>
        </w:rPr>
        <w:t xml:space="preserve">Leave First Page From and Remaining From at their Cassette defaults — they are inactive once All Pages From is selected.</w:t>
      </w:r>
    </w:p>
    <w:p>
      <w:pPr>
        <w:pStyle w:val="ListParagraph"/>
        <w:numPr>
          <w:ilvl w:val="0"/>
          <w:numId w:val="3"/>
        </w:numPr>
        <w:spacing w:after="100"/>
      </w:pPr>
      <w:r>
        <w:rPr>
          <w:rFonts w:ascii="Arial" w:cs="Arial" w:eastAsia="Arial" w:hAnsi="Arial"/>
          <w:color w:val="111111"/>
          <w:sz w:val="22"/>
          <w:szCs w:val="22"/>
        </w:rPr>
        <w:t xml:space="preserve">Click OK to close the sub-dialog.</w:t>
      </w:r>
    </w:p>
    <w:p>
      <w:pPr>
        <w:spacing w:after="120"/>
      </w:pPr>
      <w:r>
        <w:rPr>
          <w:rFonts w:ascii="Arial" w:cs="Arial" w:eastAsia="Arial" w:hAnsi="Arial"/>
          <w:color w:val="111111"/>
          <w:sz w:val="22"/>
          <w:szCs w:val="22"/>
        </w:rPr>
        <w:t xml:space="preserve">The Paper Feed sub-dialog should match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9360"/>
            <w:gridSpan w:val="2"/>
            <w:tcBorders>
              <w:top w:val="single" w:color="B6C7D9" w:sz="6"/>
              <w:left w:val="single" w:color="B6C7D9" w:sz="6"/>
              <w:bottom w:val="single" w:color="B6C7D9" w:sz="6"/>
              <w:right w:val="single" w:color="B6C7D9" w:sz="6"/>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Printer Options → Paper Feed</w:t>
            </w:r>
          </w:p>
        </w:tc>
      </w:tr>
      <w:tr>
        <w:tc>
          <w:tcPr>
            <w:tcW w:type="dxa" w:w="3240"/>
            <w:tcBorders>
              <w:top w:val="single" w:color="B6C7D9" w:sz="6"/>
              <w:left w:val="single" w:color="B6C7D9" w:sz="6"/>
              <w:bottom w:val="single" w:color="B6C7D9" w:sz="6"/>
              <w:right w:val="single" w:color="B6C7D9" w:sz="6"/>
            </w:tcBorders>
            <w:shd w:fill="EEF3F8" w:val="clear"/>
            <w:tcMar>
              <w:top w:type="dxa" w:w="80"/>
              <w:left w:type="dxa" w:w="160"/>
              <w:bottom w:type="dxa" w:w="80"/>
              <w:right w:type="dxa" w:w="120"/>
            </w:tcMar>
          </w:tcPr>
          <w:p>
            <w:r>
              <w:rPr>
                <w:rFonts w:ascii="Arial" w:cs="Arial" w:eastAsia="Arial" w:hAnsi="Arial"/>
                <w:color w:val="111111"/>
                <w:sz w:val="20"/>
                <w:szCs w:val="20"/>
              </w:rPr>
              <w:t xml:space="preserve">All Pages From</w:t>
            </w:r>
          </w:p>
        </w:tc>
        <w:tc>
          <w:tcPr>
            <w:tcW w:type="dxa" w:w="6120"/>
            <w:tcBorders>
              <w:top w:val="single" w:color="B6C7D9" w:sz="6"/>
              <w:left w:val="single" w:color="B6C7D9" w:sz="6"/>
              <w:bottom w:val="single" w:color="B6C7D9" w:sz="6"/>
              <w:right w:val="single" w:color="B6C7D9" w:sz="6"/>
            </w:tcBorders>
            <w:shd w:fill="FFFFFF" w:val="clear"/>
            <w:tcMar>
              <w:top w:type="dxa" w:w="80"/>
              <w:left w:type="dxa" w:w="160"/>
              <w:bottom w:type="dxa" w:w="80"/>
              <w:right w:type="dxa" w:w="160"/>
            </w:tcMar>
          </w:tcPr>
          <w:p>
            <w:r>
              <w:rPr>
                <w:rFonts w:ascii="Arial" w:cs="Arial" w:eastAsia="Arial" w:hAnsi="Arial"/>
                <w:b/>
                <w:bCs/>
                <w:color w:val="1F4E79"/>
                <w:sz w:val="20"/>
                <w:szCs w:val="20"/>
              </w:rPr>
              <w:t xml:space="preserve">Manual Feed</w:t>
            </w:r>
          </w:p>
        </w:tc>
      </w:tr>
      <w:tr>
        <w:tc>
          <w:tcPr>
            <w:tcW w:type="dxa" w:w="3240"/>
            <w:tcBorders>
              <w:top w:val="single" w:color="B6C7D9" w:sz="6"/>
              <w:left w:val="single" w:color="B6C7D9" w:sz="6"/>
              <w:bottom w:val="single" w:color="B6C7D9" w:sz="6"/>
              <w:right w:val="single" w:color="B6C7D9" w:sz="6"/>
            </w:tcBorders>
            <w:shd w:fill="EEF3F8" w:val="clear"/>
            <w:tcMar>
              <w:top w:type="dxa" w:w="80"/>
              <w:left w:type="dxa" w:w="160"/>
              <w:bottom w:type="dxa" w:w="80"/>
              <w:right w:type="dxa" w:w="120"/>
            </w:tcMar>
          </w:tcPr>
          <w:p>
            <w:r>
              <w:rPr>
                <w:rFonts w:ascii="Arial" w:cs="Arial" w:eastAsia="Arial" w:hAnsi="Arial"/>
                <w:color w:val="111111"/>
                <w:sz w:val="20"/>
                <w:szCs w:val="20"/>
              </w:rPr>
              <w:t xml:space="preserve">First Page From</w:t>
            </w:r>
          </w:p>
        </w:tc>
        <w:tc>
          <w:tcPr>
            <w:tcW w:type="dxa" w:w="6120"/>
            <w:tcBorders>
              <w:top w:val="single" w:color="B6C7D9" w:sz="6"/>
              <w:left w:val="single" w:color="B6C7D9" w:sz="6"/>
              <w:bottom w:val="single" w:color="B6C7D9" w:sz="6"/>
              <w:right w:val="single" w:color="B6C7D9" w:sz="6"/>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Cassette (inactive)</w:t>
            </w:r>
          </w:p>
        </w:tc>
      </w:tr>
      <w:tr>
        <w:tc>
          <w:tcPr>
            <w:tcW w:type="dxa" w:w="3240"/>
            <w:tcBorders>
              <w:top w:val="single" w:color="B6C7D9" w:sz="6"/>
              <w:left w:val="single" w:color="B6C7D9" w:sz="6"/>
              <w:bottom w:val="single" w:color="B6C7D9" w:sz="6"/>
              <w:right w:val="single" w:color="B6C7D9" w:sz="6"/>
            </w:tcBorders>
            <w:shd w:fill="EEF3F8" w:val="clear"/>
            <w:tcMar>
              <w:top w:type="dxa" w:w="80"/>
              <w:left w:type="dxa" w:w="160"/>
              <w:bottom w:type="dxa" w:w="80"/>
              <w:right w:type="dxa" w:w="120"/>
            </w:tcMar>
          </w:tcPr>
          <w:p>
            <w:r>
              <w:rPr>
                <w:rFonts w:ascii="Arial" w:cs="Arial" w:eastAsia="Arial" w:hAnsi="Arial"/>
                <w:color w:val="111111"/>
                <w:sz w:val="20"/>
                <w:szCs w:val="20"/>
              </w:rPr>
              <w:t xml:space="preserve">Remaining From</w:t>
            </w:r>
          </w:p>
        </w:tc>
        <w:tc>
          <w:tcPr>
            <w:tcW w:type="dxa" w:w="6120"/>
            <w:tcBorders>
              <w:top w:val="single" w:color="B6C7D9" w:sz="6"/>
              <w:left w:val="single" w:color="B6C7D9" w:sz="6"/>
              <w:bottom w:val="single" w:color="B6C7D9" w:sz="6"/>
              <w:right w:val="single" w:color="B6C7D9" w:sz="6"/>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Cassette (inactive)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36B" w:sz="6"/>
              <w:left w:val="single" w:color="E0C36B" w:sz="6"/>
              <w:bottom w:val="single" w:color="E0C36B" w:sz="6"/>
              <w:right w:val="single" w:color="E0C36B" w:sz="6"/>
            </w:tcBorders>
            <w:shd w:fill="FFF8E1"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Why Manual Feed?</w:t>
            </w:r>
          </w:p>
          <w:p>
            <w:pPr>
              <w:spacing w:after="60"/>
            </w:pPr>
            <w:r>
              <w:rPr>
                <w:rFonts w:ascii="Arial" w:cs="Arial" w:eastAsia="Arial" w:hAnsi="Arial"/>
                <w:color w:val="111111"/>
                <w:sz w:val="20"/>
                <w:szCs w:val="20"/>
              </w:rPr>
              <w:t xml:space="preserve">The label stock used for call-number strips is too thick for the Posner Center 112's regular cassette feed. Manual Feed routes the sheet through the bypass tray, which handles heavier media without jamming. If you forget this step the printer will either reject the job or feed plain paper from the cassette — neither of which is what you want.</w:t>
            </w:r>
          </w:p>
        </w:tc>
      </w:tr>
    </w:tbl>
    <w:p>
      <w:pPr>
        <w:pStyle w:val="Heading2"/>
        <w:spacing w:after="140" w:before="280"/>
      </w:pPr>
      <w:r>
        <w:rPr>
          <w:rFonts w:ascii="Arial" w:cs="Arial" w:eastAsia="Arial" w:hAnsi="Arial"/>
          <w:b/>
          <w:bCs/>
          <w:color w:val="1F4E79"/>
          <w:sz w:val="28"/>
          <w:szCs w:val="28"/>
        </w:rPr>
        <w:t xml:space="preserve">4.3  Step 3 — Load the label stock</w:t>
      </w:r>
    </w:p>
    <w:p>
      <w:pPr>
        <w:spacing w:after="120"/>
      </w:pPr>
      <w:r>
        <w:rPr>
          <w:rFonts w:ascii="Arial" w:cs="Arial" w:eastAsia="Arial" w:hAnsi="Arial"/>
          <w:color w:val="111111"/>
          <w:sz w:val="22"/>
          <w:szCs w:val="22"/>
        </w:rPr>
        <w:t xml:space="preserve">Walk to Posner Center 112 and load the label stock into the bypass / manual feed tray, label side facing the correct way for your printer model. If you are not sure which way that is, run a single test page on plain paper first and note the orientation.</w:t>
      </w:r>
    </w:p>
    <w:p>
      <w:pPr>
        <w:pStyle w:val="Heading2"/>
        <w:spacing w:after="140" w:before="280"/>
      </w:pPr>
      <w:r>
        <w:rPr>
          <w:rFonts w:ascii="Arial" w:cs="Arial" w:eastAsia="Arial" w:hAnsi="Arial"/>
          <w:b/>
          <w:bCs/>
          <w:color w:val="1F4E79"/>
          <w:sz w:val="28"/>
          <w:szCs w:val="28"/>
        </w:rPr>
        <w:t xml:space="preserve">4.4  Step 4 — Print</w:t>
      </w:r>
    </w:p>
    <w:p>
      <w:pPr>
        <w:spacing w:after="120"/>
      </w:pPr>
      <w:r>
        <w:rPr>
          <w:rFonts w:ascii="Arial" w:cs="Arial" w:eastAsia="Arial" w:hAnsi="Arial"/>
          <w:color w:val="111111"/>
          <w:sz w:val="22"/>
          <w:szCs w:val="22"/>
        </w:rPr>
        <w:t xml:space="preserve">Back at your computer, click Print. The printer will pause and prompt you to feed sheets one at a time through the manual tray; feed them as prompted until the job completes.</w:t>
      </w:r>
    </w:p>
    <w:p>
      <w:pPr>
        <w:spacing w:after="120"/>
      </w:pPr>
      <w:r>
        <w:rPr>
          <w:rFonts w:ascii="Arial" w:cs="Arial" w:eastAsia="Arial" w:hAnsi="Arial"/>
          <w:color w:val="111111"/>
          <w:sz w:val="22"/>
          <w:szCs w:val="22"/>
        </w:rPr>
        <w:t xml:space="preserve">After printing the front side of every page, the printer will prompt you to reload the stack so the back side can print. Keep the stack in the same orientation it came out — Short Edge double-sided printing assumes you are not flipping the stack — and let the printer pull it through again.</w:t>
      </w:r>
    </w:p>
    <w:p>
      <w:pPr>
        <w:pStyle w:val="Heading1"/>
        <w:spacing w:after="180" w:before="360"/>
      </w:pPr>
      <w:r>
        <w:rPr>
          <w:rFonts w:ascii="Arial" w:cs="Arial" w:eastAsia="Arial" w:hAnsi="Arial"/>
          <w:b/>
          <w:bCs/>
          <w:color w:val="1F4E79"/>
          <w:sz w:val="36"/>
          <w:szCs w:val="36"/>
        </w:rPr>
        <w:t xml:space="preserve">5. After printing</w:t>
      </w:r>
    </w:p>
    <w:p>
      <w:pPr>
        <w:spacing w:after="120"/>
      </w:pPr>
      <w:r>
        <w:rPr>
          <w:rFonts w:ascii="Arial" w:cs="Arial" w:eastAsia="Arial" w:hAnsi="Arial"/>
          <w:color w:val="111111"/>
          <w:sz w:val="22"/>
          <w:szCs w:val="22"/>
        </w:rPr>
        <w:t xml:space="preserve">Trim the strips along the cut guides on the sheet. Apply each strip to its corresponding rare-book volume, lining the call number up flush with the spine head. If you generated new barcodes in step 3, the catalog has already been updated — there is no further data-entry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C7D9" w:sz="6"/>
              <w:left w:val="single" w:color="B6C7D9" w:sz="6"/>
              <w:bottom w:val="single" w:color="B6C7D9" w:sz="6"/>
              <w:right w:val="single" w:color="B6C7D9" w:sz="6"/>
            </w:tcBorders>
            <w:shd w:fill="EEF3F8"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Sanity check before shelving</w:t>
            </w:r>
          </w:p>
          <w:p>
            <w:pPr>
              <w:spacing w:after="60"/>
            </w:pPr>
            <w:r>
              <w:rPr>
                <w:rFonts w:ascii="Arial" w:cs="Arial" w:eastAsia="Arial" w:hAnsi="Arial"/>
                <w:color w:val="111111"/>
                <w:sz w:val="20"/>
                <w:szCs w:val="20"/>
              </w:rPr>
              <w:t xml:space="preserve">Spot-check at least one freshly barcoded item by scanning the printed strip into Alma's Scan-In Items. The item should be found immediately at the location shown on the strip. If it is not, stop and investigate before shelving the rest of the batch — the most likely cause is that the write-back failed silently, but it is much easier to fix one mismatched item than a whole cart's worth.</w:t>
            </w:r>
          </w:p>
        </w:tc>
      </w:tr>
    </w:tbl>
    <w:p>
      <w:pPr>
        <w:pStyle w:val="Heading1"/>
        <w:spacing w:after="180" w:before="360"/>
      </w:pPr>
      <w:r>
        <w:rPr>
          <w:rFonts w:ascii="Arial" w:cs="Arial" w:eastAsia="Arial" w:hAnsi="Arial"/>
          <w:b/>
          <w:bCs/>
          <w:color w:val="1F4E79"/>
          <w:sz w:val="36"/>
          <w:szCs w:val="36"/>
        </w:rPr>
        <w:t xml:space="preserve">6. Troubleshooting</w:t>
      </w:r>
    </w:p>
    <w:p>
      <w:pPr>
        <w:pStyle w:val="Heading3"/>
        <w:spacing w:after="100" w:before="220"/>
      </w:pPr>
      <w:r>
        <w:rPr>
          <w:rFonts w:ascii="Arial" w:cs="Arial" w:eastAsia="Arial" w:hAnsi="Arial"/>
          <w:b/>
          <w:bCs/>
          <w:color w:val="111111"/>
          <w:sz w:val="24"/>
          <w:szCs w:val="24"/>
        </w:rPr>
        <w:t xml:space="preserve">"No API key — enter one in the settings panel."</w:t>
      </w:r>
    </w:p>
    <w:p>
      <w:pPr>
        <w:spacing w:after="120"/>
      </w:pPr>
      <w:r>
        <w:rPr>
          <w:rFonts w:ascii="Arial" w:cs="Arial" w:eastAsia="Arial" w:hAnsi="Arial"/>
          <w:color w:val="111111"/>
          <w:sz w:val="22"/>
          <w:szCs w:val="22"/>
        </w:rPr>
        <w:t xml:space="preserve">Either no key is configured server-side or the key field is blank. Open the settings panel and paste your Alma API key. Keys are managed in the Ex Libris Developer Network under your sandbox/production environment.</w:t>
      </w:r>
    </w:p>
    <w:p>
      <w:pPr>
        <w:pStyle w:val="Heading3"/>
        <w:spacing w:after="100" w:before="220"/>
      </w:pPr>
      <w:r>
        <w:rPr>
          <w:rFonts w:ascii="Arial" w:cs="Arial" w:eastAsia="Arial" w:hAnsi="Arial"/>
          <w:b/>
          <w:bCs/>
          <w:color w:val="111111"/>
          <w:sz w:val="24"/>
          <w:szCs w:val="24"/>
        </w:rPr>
        <w:t xml:space="preserve">Generated barcode but could not write it back to Alma</w:t>
      </w:r>
    </w:p>
    <w:p>
      <w:pPr>
        <w:spacing w:after="120"/>
      </w:pPr>
      <w:r>
        <w:rPr>
          <w:rFonts w:ascii="Arial" w:cs="Arial" w:eastAsia="Arial" w:hAnsi="Arial"/>
          <w:color w:val="111111"/>
          <w:sz w:val="22"/>
          <w:szCs w:val="22"/>
        </w:rPr>
        <w:t xml:space="preserve">The new barcode was minted but the catalog write failed. Almost always this is a permission problem — the API key is Read-only on the Bibs API. Bump the key to Read/Write in the Developer Network and try again. The Apache error log on the server (Logs in IONOS Control Panel) will show the underlying status code: 401 means the key itself is wrong, 403 means the key is valid but lacks write permission.</w:t>
      </w:r>
    </w:p>
    <w:p>
      <w:pPr>
        <w:pStyle w:val="Heading3"/>
        <w:spacing w:after="100" w:before="220"/>
      </w:pPr>
      <w:r>
        <w:rPr>
          <w:rFonts w:ascii="Arial" w:cs="Arial" w:eastAsia="Arial" w:hAnsi="Arial"/>
          <w:b/>
          <w:bCs/>
          <w:color w:val="111111"/>
          <w:sz w:val="24"/>
          <w:szCs w:val="24"/>
        </w:rPr>
        <w:t xml:space="preserve">Strip prints on plain paper instead of label stock</w:t>
      </w:r>
    </w:p>
    <w:p>
      <w:pPr>
        <w:spacing w:after="120"/>
      </w:pPr>
      <w:r>
        <w:rPr>
          <w:rFonts w:ascii="Arial" w:cs="Arial" w:eastAsia="Arial" w:hAnsi="Arial"/>
          <w:color w:val="111111"/>
          <w:sz w:val="22"/>
          <w:szCs w:val="22"/>
        </w:rPr>
        <w:t xml:space="preserve">Paper Feed was not set to Manual Feed. Cancel the job, return to the Print dialog, expand Printer Options → Paper Feed, set All Pages From to Manual Feed, and reprint.</w:t>
      </w:r>
    </w:p>
    <w:p>
      <w:pPr>
        <w:pStyle w:val="Heading3"/>
        <w:spacing w:after="100" w:before="220"/>
      </w:pPr>
      <w:r>
        <w:rPr>
          <w:rFonts w:ascii="Arial" w:cs="Arial" w:eastAsia="Arial" w:hAnsi="Arial"/>
          <w:b/>
          <w:bCs/>
          <w:color w:val="111111"/>
          <w:sz w:val="24"/>
          <w:szCs w:val="24"/>
        </w:rPr>
        <w:t xml:space="preserve">Back side of strip is upside-down or misaligned</w:t>
      </w:r>
    </w:p>
    <w:p>
      <w:pPr>
        <w:spacing w:after="120"/>
      </w:pPr>
      <w:r>
        <w:rPr>
          <w:rFonts w:ascii="Arial" w:cs="Arial" w:eastAsia="Arial" w:hAnsi="Arial"/>
          <w:color w:val="111111"/>
          <w:sz w:val="22"/>
          <w:szCs w:val="22"/>
        </w:rPr>
        <w:t xml:space="preserve">Double-sided was set to Long Edge instead of Short Edge. Reprint with Short Edge selected. The strips are designed assuming Short Edge binding, which keeps the call number reading the same way on both faces.</w:t>
      </w:r>
    </w:p>
    <w:p>
      <w:pPr>
        <w:pStyle w:val="Heading3"/>
        <w:spacing w:after="100" w:before="220"/>
      </w:pPr>
      <w:r>
        <w:rPr>
          <w:rFonts w:ascii="Arial" w:cs="Arial" w:eastAsia="Arial" w:hAnsi="Arial"/>
          <w:b/>
          <w:bCs/>
          <w:color w:val="111111"/>
          <w:sz w:val="24"/>
          <w:szCs w:val="24"/>
        </w:rPr>
        <w:t xml:space="preserve">"No call number in record"</w:t>
      </w:r>
    </w:p>
    <w:p>
      <w:pPr>
        <w:spacing w:after="120"/>
      </w:pPr>
      <w:r>
        <w:rPr>
          <w:rFonts w:ascii="Arial" w:cs="Arial" w:eastAsia="Arial" w:hAnsi="Arial"/>
          <w:color w:val="111111"/>
          <w:sz w:val="22"/>
          <w:szCs w:val="22"/>
        </w:rPr>
        <w:t xml:space="preserve">The item exists in Alma but has neither a holding-level call number nor an item-level alternative call number. This usually means the bib record is incomplete; check it in Alma and either fill in the call number or skip that item from this print batch.</w:t>
      </w:r>
    </w:p>
    <w:p>
      <w:pPr>
        <w:pStyle w:val="Heading1"/>
        <w:spacing w:after="180" w:before="360"/>
      </w:pPr>
      <w:r>
        <w:rPr>
          <w:rFonts w:ascii="Arial" w:cs="Arial" w:eastAsia="Arial" w:hAnsi="Arial"/>
          <w:b/>
          <w:bCs/>
          <w:color w:val="1F4E79"/>
          <w:sz w:val="36"/>
          <w:szCs w:val="36"/>
        </w:rPr>
        <w:t xml:space="preserve">7. Where the code lives</w:t>
      </w:r>
    </w:p>
    <w:p>
      <w:pPr>
        <w:spacing w:after="120"/>
      </w:pPr>
      <w:r>
        <w:rPr>
          <w:rFonts w:ascii="Arial" w:cs="Arial" w:eastAsia="Arial" w:hAnsi="Arial"/>
          <w:color w:val="111111"/>
          <w:sz w:val="22"/>
          <w:szCs w:val="22"/>
        </w:rPr>
        <w:t xml:space="preserve">The web app is a small Flask application. The canonical source lives on the cataloger's Mac at ~/Desktop/cataloging. Production is deployed to IONOS shared hosting via Passenger; deployment notes are in DEPLOY.md inside the project. After uploading changed files, restart Passenger by running:</w:t>
      </w:r>
    </w:p>
    <w:p>
      <w:pPr>
        <w:spacing w:after="120"/>
      </w:pPr>
      <w:r>
        <w:rPr>
          <w:rFonts w:ascii="Courier New" w:cs="Courier New" w:eastAsia="Courier New" w:hAnsi="Courier New"/>
          <w:b w:val="false"/>
          <w:bCs w:val="false"/>
          <w:i w:val="false"/>
          <w:iCs w:val="false"/>
          <w:color w:val="111111"/>
          <w:sz w:val="22"/>
          <w:szCs w:val="22"/>
        </w:rPr>
        <w:t xml:space="preserve">    touch tmp/restart.txt</w:t>
      </w:r>
    </w:p>
    <w:p>
      <w:pPr>
        <w:spacing w:after="120"/>
      </w:pPr>
      <w:r>
        <w:rPr>
          <w:rFonts w:ascii="Arial" w:cs="Arial" w:eastAsia="Arial" w:hAnsi="Arial"/>
          <w:color w:val="111111"/>
          <w:sz w:val="22"/>
          <w:szCs w:val="22"/>
        </w:rPr>
        <w:t xml:space="preserve">from your home directory over SSH. Apache caches the running app until that file's mtime changes.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8"/>
        <w:szCs w:val="18"/>
      </w:rPr>
      <w:t xml:space="preserve">Call Number Strip Generator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2026-05-01T19:45:46.384Z</dcterms:created>
  <dcterms:modified xsi:type="dcterms:W3CDTF">2026-05-01T19:45:46.384Z</dcterms:modified>
</cp:coreProperties>
</file>

<file path=docProps/custom.xml><?xml version="1.0" encoding="utf-8"?>
<Properties xmlns="http://schemas.openxmlformats.org/officeDocument/2006/custom-properties" xmlns:vt="http://schemas.openxmlformats.org/officeDocument/2006/docPropsVTypes"/>
</file>