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eastAsia="Times New Roman" w:cs="Times New Roman"/>
          <w:b/>
          <w:b/>
          <w:sz w:val="44"/>
          <w:szCs w:val="44"/>
        </w:rPr>
      </w:pPr>
      <w:r>
        <w:rPr>
          <w:rFonts w:eastAsia="Times New Roman" w:cs="Times New Roman" w:ascii="Times New Roman" w:hAnsi="Times New Roman"/>
          <w:b/>
          <w:sz w:val="44"/>
          <w:szCs w:val="44"/>
        </w:rPr>
        <w:t>Case Study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I. Introduction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 Background of digital transformation in the government context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Digital transformation is a process of integrating digital technologies into all aspects of an organization, fundamentally changing the way organizations operate and deliver value to customers (Gartner, 2021). In the context of government, digital transformation involves the adoption of digital technologies to improve public services, enhance government efficiency, and promote transparency (Mergel et al., 2019). Governments around the world have increasingly recognized the potential benefits of digital transformation, including cost savings, improved service delivery, and increased citizen engagement. However, implementing digital transformation in a government context presents unique challenges due to factors such as bureaucracy, complex regulatory environments, and the need to balance security and privacy concerns (Dwivedi et al., 2017).</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Overview of the Digital Transformation Process in the Italian Public Administration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The digital transformation process in the Italian Public Administration can be traced back to the early 2000s, when the Italian government started to recognize the potential benefits of adopting digital technologies to streamline its services and improve its relationship with citizens. This recognition led to the development of several digital initiatives, most notably the establishment of the Agency for Digital Italy (AGID) in 2012, which was tasked with overseeing and coordinating the digital transformation process at the national level.</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Over the years, the Italian government has introduced a series of reforms and initiatives aimed at promoting digital transformation in the public sector. Some of these key initiatives include the introduction of the National Digital Agenda, the development of the National Digital Services Platform (SPID), and the creation of the Digital Transformation Team (DTT). These initiatives have sought to promote the use of digital technologies in the public sector, encourage the development of digital skills among public servants, and facilitate the exchange of information and best practices among different government agencies.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Purpose of the essay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This essay will explore the challenges and strategies for implementing digital transformation in a government context, using the case of the Italian Public Administration as an example. We will first provide an overview of the digital transformation process in the Italian Public Administration and the key initiatives that have been implemented to date. We will then delve into the main challenges faced by the Italian government in promoting digital transformation and the strategies that have been employed to overcome these obstacles. Finally, we will discuss the lessons that can be learned from the Italian experience and the implications for other governments seeking to implement digital transformation in their own contexts.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II. Challenges in implementing digital transformation in Italy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 Low network access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One of the main challenges faced by Team Digitale in implementing digital transformation in Italy is the issue of low network access. According to the European Commission's Digital Economy and Society Index (DESI) report, Italy ranks 24th out of 28 EU countries in terms of connectivity, indicating a significant digital divide (European Commission, 2019). This divide is particularly pronounced between urban and rural areas, with many rural communities lacking access to high-speed internet (Datta, 2020) This lack of connectivity hinders the adoption of digital services and makes it difficult for the government to provide equal access to public services for all citizens.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Low trust in the government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Another challenge faced by Team Digitale is the low trust in the government among Italian citizens. Historically, Italian citizens have exhibited skepticism towards their government, which has been marred by corruption scandals and bureaucratic inefficiencies. According to the Eurobarometer survey, Italy has one of the lowest levels of trust in national institutions among EU countries, with only 36% of respondents expressing trust in their government (European Commission, 2018). This lack of trust can be attributed to various factors, including political instability, corruption, and perceived inefficiency in public service delivery (Datta, 2020) Consequently, citizens may be skeptical about the government's ability to implement digital transformation effectively, which could hinder the adoption of new digital services.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Diverse regions and powerful local administrations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Italy's highly decentralized administrative system presents another challenge for Team Digitale in implementing digital transformation (Datta, 2020) The country is divided into 20 regions, each with its own local administration and varying degrees of autonomy. This diversity creates a complex environment for implementing digital transformation, as local administrations may have different priorities, capabilities, and resources. Furthermore, powerful local administrations may resist the central government's efforts to implement digital transformation, fearing a loss of control over their territories (Datta, 2020) These challenges highlight the complexity of implementing digital transformation in a government context, particularly in a country like Italy, with its unique set of circumstances and barriers. To successfully drive this transformation, Team Digitale had to devise strategies that addressed these challenges and enabled the Italian public administration to harness the benefits of digital technologies.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 Political/legal, economic, socio-cultural, and technological challenges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resistance to change, lack of digital literacy among citizens, and concerns over privacy and data security can hinder the adoption of digital services. Technologically</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rapidly evolving technologies, cybersecurity threats, and the need to balance innovation with security and privacy concerns can pose significant challenges for digital transformation efforts (Dwivedi et al., 2017).</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w:t>
      </w:r>
      <w:r>
        <w:rPr/>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resistance to change, lack of digital literacy among citizens, and concerns over privacy and data security can hinder the adoption of digital services. Technologically</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rapidly evolving technologies, cybersecurity threats, and the need to balance innovation with security and privacy concerns can pose significant challenges for digital transformation efforts (Dwivedi et al., 2017).</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resistance to change, lack of digital literacy among citizens, and concerns over privacy and data security can hinder the adoption of digital services. Technologically</w:t>
      </w:r>
      <w:r>
        <w:rPr/>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resistance to change, lack of digital literacy among citizens, and concerns over privacy and data security can hinder the adoption of digital services. Technologically</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rapidly evolving technologies, cybersecurity threats, and the need to balance innovation with security and privacy concerns can pose significant challenges for digital transformation efforts (Dwivedi et al., 2017).</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w:t>
      </w:r>
      <w:r>
        <w:rPr/>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resistance to change, lack of digital literacy among citizens, and concerns over privacy and data security can hinder the adoption of digital services. Technologically</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rapidly evolving technologies, cybersecurity threats, and the need to balance innovation with security and privacy concerns can pose significant challenges for digital transformation efforts (Dwivedi et al., 2017).</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rapidly evolving technologies, cybersecurity threats, and the need to balance innovation with security and privacy concerns can pose significant challenges for digital transformation efforts (Dwivedi et al., 2017).</w:t>
      </w:r>
      <w:r>
        <w:rPr/>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resistance to change, lack of digital literacy among citizens, and concerns over privacy and data security can hinder the adoption of digital services. Technologically</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r>
        <w:rPr/>
        <w:t>rapidly evolving technologies, cybersecurity threats, and the need to balance innovation with security and privacy concerns can pose significant challenges for digital transformation efforts (Dwivedi et al., 2017).</w:t>
        <w:fldChar w:fldCharType="begin"/>
      </w:r>
      <w:r>
        <w:rPr/>
        <w:instrText xml:space="preserve"> FILLIN ""</w:instrText>
      </w:r>
      <w:r>
        <w:rPr/>
        <w:fldChar w:fldCharType="separate"/>
      </w:r>
      <w:r>
        <w:rPr/>
        <w:t>In addition to the aforementioned challenges, Team Digitale faces various political, legal, economic, socio-cultural, and technological challenges in implementing digital transformation in Italy. Politically, bureaucratic red tape, complex regulatory environments, and frequent changes in government can hinder the implementation of digital transformation initiatives (Dwivedi et al., 2017). Economically, limited financial resources and budget constraints can impede the government's ability to invest in digital infrastructure and services (Mergel et al., 2019).Italy has faced significant financial constraints, which may limit the resources available for digital transformation initiatives. Socio-culturally，resistance to change, lack of digital literacy among citizens, and concerns over privacy and data security can hinder the adoption of digital services. Technologically，rapidly evolving technologies, cybersecurity threats, and the need to balance innovation with security and privacy concerns can pose significant challenges for digital transformation efforts (Dwivedi et al., 2017).</w:t>
      </w:r>
      <w:r>
        <w:rPr/>
        <w:fldChar w:fldCharType="end"/>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III. Team Digitale's strategies for successful implementation</w:t>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rPr>
      </w:pPr>
      <w:r>
        <w:rPr>
          <w:rFonts w:eastAsia="Times New Roman" w:cs="Times New Roman" w:ascii="Times New Roman" w:hAnsi="Times New Roman"/>
        </w:rPr>
        <w:t>A. Addressing the low network access issue</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 xml:space="preserve">To tackle the challenge of low network access, Team Digitale has concentrated its efforts on enhancing the digital infrastructure throughout Italy. In collaboration with the Ministry of Economic Development, they have devised the Italian Broadband Plan, which aspires to provide high-speed internet access to the entire population by 2025 (Datta, 2020) This ambitious plan encompasses investments in state-of-the-art fiber-optic networks and the expansion of existing broadband infrastructure, with a special focus on rural regions where connectivity remains limited (European Commission, 2019). By improving network access, Team Digitale aims to create a more inclusive digital environment that empowers all citizens to reap the advantages of digital public services. </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In addition, the team is committed to streamlining bureaucratic processes and pushing for regulatory reforms, ensuring a conducive environment for digital transformation (Dwivedi et al., 2017). They also work towards securing financial support from various sources, such as the European Union, to enable investments in digital infrastructure and services (European Commission, 2019). Furthermore, Team Digitale emphasizes the promotion of digital literacy and awareness among the general public and government officials through targeted training programs and communication campaigns. Lastly, they prioritize implementing robust cybersecurity measures and adopting a privacy-by-design approach to address potential concerns over data security and privacy (Dwivedi et al., 2017). These strategies collectively enable Team Digitale to overcome multifaceted challenges linked to digital transformation and spearhead the successful implementation of digital initiatives across Italy's public administration.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Building trust in government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build trust in the government, Team Digitale has prioritized transparency and citizen engagement in its digital transformation initiatives. They have implemented open data policies and developed a digital platform called "Italia Login," which allows citizens to access public services using a single, secure online identity (Datta, 2020) By simplifying access to public services and promoting transparency, Team Digitale aims to demonstrate the government's commitment to improving citizens' lives through digital transformation.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Bridging the gap between diverse regions and local administrations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1. Ensuring uniform implementation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ensure uniform implementation of digital transformation across Italy's diverse regions and local administrations, Team Digitale has adopted a collaborative approach, working closely with regional and local authorities to develop shared digital solutions (Datta, 2020) They have established a network of regional digital champions, who act as intermediaries between the central government and local administrations, facilitating communication and knowledge sharing (Datta, 2020) This collaborative approach helps to align the priorities and goals of different levels of government, promoting a more cohesive and effective implementation of digital transformation initiatives.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2. Overcoming resistance from local governments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overcome resistance from local governments, Team Digitale has focused on demonstrating the benefits of digital transformation for local administrations and their constituents. They have conducted pilot projects to showcase the potential of digital solutions in improving public service delivery and reducing administrative burdens (Datta, 2020) By proving the value of digital transformation, Team Digitale seeks to build buy-in from local governments and encourage their active participation in the digital transformation process.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 Overcoming political/legal, economic, socio-cultural, and technological challenges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overcome the various political, legal, economic, socio-cultural, and technological challenges faced in implementing digital transformation, Team Digitale has adopted a range of strategies. These include streamlining bureaucratic processes and advocating for regulatory reforms to create a more conducive environment for digital transformation (Dwivedi et al., 2017), securing funding from various sources, including the European Union, to support investments in digital infrastructure and services (European Commission, 2019), promoting digital literacy and awareness among citizens and public officials through training programs and communication campaigns, and implementing robust cybersecurity measures and adopting a privacy-by-design approach to address concerns over data security and privacy (Dwivedi et al., 2017). By employing these strategies, Team Digitale aims to navigate the complex challenges associated with digital transformation and drive the successful implementation of digital initiatives across Italy's public administration.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IV. Lessons from other countries' experiences with digital government initiatives</w:t>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numPr>
          <w:ilvl w:val="0"/>
          <w:numId w:val="1"/>
        </w:numPr>
        <w:rPr>
          <w:rFonts w:ascii="Times New Roman" w:hAnsi="Times New Roman" w:eastAsia="Times New Roman" w:cs="Times New Roman"/>
        </w:rPr>
      </w:pPr>
      <w:r>
        <w:rPr>
          <w:rFonts w:eastAsia="Times New Roman" w:cs="Times New Roman" w:ascii="Times New Roman" w:hAnsi="Times New Roman"/>
        </w:rPr>
        <w:t>Strategies used in other countries to overcome challenges in implementing digital transformation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Several countries have successfully implemented digital government initiatives, offering valuable insights into overcoming challenges in digital transformation. Key strategies include developing a clear vision and roadmap for digital transformation, supported by strong political leadership and commitment (United Nations, 2018). Additionally, fostering collaboration between different government levels and public-private partnerships is essential to leverage expertise and resources from various stakeholders (Mergel et al., 2019). Investing in digital infrastructure and ensuring universal access to high-speed internet is also crucial (World Bank, 2016). Furthermore, cultivating a culture of innovation and experimentation within the public sector, while learning from failures and scaling successful initiatives, is vital for effective digital transformation (OECD, 2017).</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Lessons learned from their experiences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Drawing from other countries' experiences with digital government initiatives, some key lessons can be distilled. Firstly, it is essential to prioritize citizen-centric design when developing digital services, ensuring they are accessible, user-friendly, and responsive to citizens' needs. This approach fosters greater satisfaction and engagement among the public, driving higher adoption rates of digital services.Secondly, the continuous capacity building and skills development of public sector employees are crucial to the successful implementation and sustainability of digital initiatives (United Nations, 2018). By investing in training and professional development, governments can equip their workforce with the necessary competencies to adapt to the rapidly evolving digital landscape, enabling them to better serve their constituents.Thirdly, performance measurement and monitoring play a vital role in assessing the impact of digital transformation initiatives (OECD, 2017). By systematically collecting, analyzing, and reporting on performance data, governments can identify areas for improvement, inform evidence-based decision-making, and demonstrate the value of their digital investments to stakeholders.Lastly, trust and transparency are critical components in promoting the adoption of digital services and ensuring citizens' confidence in the government's ability to protect their privacy and data security (World Bank, 2016). Governments can foster trust by implementing robust cybersecurity measures, adopting transparent data management practices, and engaging in open communication with the public regarding their digital initiatives. By employing these strategies, Team Digitale aims to navigate the complex challenges associated with digital transformation and drive the successful implementation of digital initiatives across Italy's public administration.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Recommendations for Team Digitale based on these lessons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To ensure a successful digital transformation, several key strategies should be adopted. Firstly, prioritizing citizen-centric design in the development of digital services is crucial, ensuring accessibility and user-friendliness for all citizens. This approach focuses on understanding the needs and preferences of the end-users to create seamless and efficient digital experiences. Secondly, investing in capacity building and skills development for public sector employees is essential, fostering a culture of continuous learning and adaptation to technological advancements (United Nations, 2018). This will empower government workers to leverage new technologies and contribute to the overall success of digital transformation efforts.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Furthermore, implementing performance measurement and monitoring mechanisms is vital to assess the impact of digital transformation initiatives and inform evidence-based decision-making (OECD, 2017). These mechanisms offer valuable insights into the effectiveness of digital initiatives, enabling the government to refine and improve its strategies continually. Additionally, strengthening trust and transparency is key to the success of digital transformation. Engaging citizens in the process, promoting open data policies, and ensuring robust data protection measures contribute to building this trust and transparency (World Bank, 2016). By involving the public and demonstrating a commitment to openness and security, the government can create a supportive environment for digital transformation, ultimately leading to more efficient and effective public services.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b/>
          <w:sz w:val="22"/>
          <w:szCs w:val="22"/>
        </w:rPr>
        <w:t>V. Conclusion</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A. Recap of the challenges and strategies for implementing digital transformation in the Italian government context</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In conclusion, implementing digital transformation in the Italian government context faces several challenges, including low network access, low trust in the government, diverse regions and powerful local administrations, and various political, legal, economic, socio-cultural, and technological factors. However, Team Digitale has adopted numerous strategies to address these challenges, such as improving network access, building trust in government, collaborating with regional and local authorities, and learning from other countries' experiences with digital government initiatives (Datta, 2020)</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B. Importance of learning from other countries' experiences</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Learning from other countries' experiences with digital government initiatives is crucial for Team Digitale to overcome the challenges associated with implementing digital transformation in Italy. By examining the strategies adopted by other countries and the lessons learned from their experiences, Team Digitale can gain valuable insights that can help inform their approach, avoid potential pitfalls, and increase the chances of success for Italy's digital transformation efforts ( Mergel et al., 2019).</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t>C. Potential impact of successful digital transformation on Italy's public administration and society</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2"/>
          <w:szCs w:val="22"/>
        </w:rPr>
      </w:pPr>
      <w:r>
        <w:rPr>
          <w:rFonts w:eastAsia="Times New Roman" w:cs="Times New Roman" w:ascii="Times New Roman" w:hAnsi="Times New Roman"/>
        </w:rPr>
        <w:t>Successful digital transformation in Italy's public administration has the potential to bring about significant benefits for the country and its citizens. These benefits include improved efficiency and effectiveness of public services, increased transparency and citizen engagement, cost savings for the government, and enhanced digital inclusion and access to public services for all citizens, particularly those in rural areas (Datta, 2020) Moreover, a digitally transformed public administration can contribute to increased trust in government institutions and foster a more innovative and resilient society that is better equipped to face the challenges of the 21st century (Dwivedi et al., 2017; United Nations, 2018).</w:t>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jc w:val="left"/>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rPr>
      </w:pPr>
      <w:r>
        <w:rPr>
          <w:rFonts w:eastAsia="Times New Roman" w:cs="Times New Roman" w:ascii="Times New Roman" w:hAnsi="Times New Roman"/>
        </w:rPr>
      </w:r>
    </w:p>
    <w:p>
      <w:pPr>
        <w:pStyle w:val="Normal"/>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References</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Datta, P. (2020). Digital Transformation of the Italian Public Administration: A Case Study. Communications of the Association for Information Systems, Teaching Case. https://doi.org/10.17705/1CAIS.04611</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Dwivedi, Y. K., Shareef, M. A., Simintiras, A. C., Lal, B., &amp; Weerakkody, V. (2017). A generalised adoption model for services: A cross-country comparison of mobile health (m-health). Government Information Quarterly, 30(1), 130-139.</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European Commission. (2018). Standard Eurobarometer 90: Public opinion in the European Union. Retrieved October 1, 2022, from https://ec.europa.eu/commfrontoffice/publicopinion/index.cfm/Survey/getSurveyDetail/instruments/STANDARD/surveyKy/2215</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European Commission. (2019). Digital Economy and Society Index (DESI) 2019: Country Report Italy. Retrieved October 1, 2022, from https://ec.europa.eu/digital-single-market/en/news/digital-economy-and-society-index-desi-2019</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Gartner. (2021). Digital transformation. Retrieved October 1, 2022, from https://www.gartner.com/en/information-technology/glossary/digital-transformation.</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Mergel, I., Edelmann, N., &amp; Haug, N. (2019). Defining digital transformation: Results from expert interviews. Government Information Quarterly, 36(4), 101385.</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OECD. (2017). Digital Government Review of Norway. OECD Digital Government Studies. https://doi.org/10.1787/9789264279742-en</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United Nations. (2018). United Nations E-Government survey 2018: Gearing E-Government to support transformation towards sustainable and resilient societies. United Nations Department of Economic and Social Affairs. Retrieved October 1, 2022, from https://publicadministration.un.org/egovkb/Portals/egovkb/Documents/un/2018-Survey/EGovernment%20Survey%202018_FINAL%20for%20web.pdf.</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t>World Bank. (2016). World Development Report 2016: Digital Dividends. World Bank. https://doi.org/10.1596/978-1-4648-0671-1.</w:t>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Fonts w:eastAsia="Times New Roman" w:cs="Times New Roman" w:ascii="Times New Roman" w:hAnsi="Times New Roman"/>
        </w:rPr>
      </w:r>
    </w:p>
    <w:p>
      <w:pPr>
        <w:pStyle w:val="Normal"/>
        <w:ind w:left="420" w:hanging="420"/>
        <w:rPr>
          <w:rFonts w:ascii="Times New Roman" w:hAnsi="Times New Roman" w:eastAsia="Times New Roman" w:cs="Times New Roman"/>
        </w:rPr>
      </w:pPr>
      <w:r>
        <w:rPr/>
      </w:r>
    </w:p>
    <w:sectPr>
      <w:type w:val="nextPage"/>
      <w:pgSz w:w="11906" w:h="16838"/>
      <w:pgMar w:left="1800" w:right="180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 w:name="Times New Roman">
    <w:charset w:val="01"/>
    <w:family w:val="roman"/>
    <w:pitch w:val="variable"/>
  </w:font>
  <w:font w:name="OpenSymbol">
    <w:altName w:val="Arial Unicode M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0" w:hanging="0"/>
      </w:pPr>
      <w:rPr/>
    </w:lvl>
    <w:lvl w:ilvl="1">
      <w:start w:val="1"/>
      <w:numFmt w:val="bullet"/>
      <w:lvlText w:val=""/>
      <w:lvlJc w:val="left"/>
      <w:pPr>
        <w:tabs>
          <w:tab w:val="num" w:pos="0"/>
        </w:tabs>
        <w:ind w:left="0" w:hanging="0"/>
      </w:pPr>
      <w:rPr>
        <w:rFonts w:ascii="OpenSymbol" w:hAnsi="OpenSymbol" w:cs="OpenSymbol" w:hint="default"/>
      </w:rPr>
    </w:lvl>
    <w:lvl w:ilvl="2">
      <w:start w:val="1"/>
      <w:numFmt w:val="bullet"/>
      <w:lvlText w:val=""/>
      <w:lvlJc w:val="left"/>
      <w:pPr>
        <w:tabs>
          <w:tab w:val="num" w:pos="0"/>
        </w:tabs>
        <w:ind w:left="0" w:hanging="0"/>
      </w:pPr>
      <w:rPr>
        <w:rFonts w:ascii="OpenSymbol" w:hAnsi="OpenSymbol" w:cs="OpenSymbol" w:hint="default"/>
      </w:rPr>
    </w:lvl>
    <w:lvl w:ilvl="3">
      <w:start w:val="1"/>
      <w:numFmt w:val="bullet"/>
      <w:lvlText w:val=""/>
      <w:lvlJc w:val="left"/>
      <w:pPr>
        <w:tabs>
          <w:tab w:val="num" w:pos="0"/>
        </w:tabs>
        <w:ind w:left="0" w:hanging="0"/>
      </w:pPr>
      <w:rPr>
        <w:rFonts w:ascii="OpenSymbol" w:hAnsi="OpenSymbol" w:cs="OpenSymbol" w:hint="default"/>
      </w:rPr>
    </w:lvl>
    <w:lvl w:ilvl="4">
      <w:start w:val="1"/>
      <w:numFmt w:val="bullet"/>
      <w:lvlText w:val=""/>
      <w:lvlJc w:val="left"/>
      <w:pPr>
        <w:tabs>
          <w:tab w:val="num" w:pos="0"/>
        </w:tabs>
        <w:ind w:left="0" w:hanging="0"/>
      </w:pPr>
      <w:rPr>
        <w:rFonts w:ascii="OpenSymbol" w:hAnsi="OpenSymbol" w:cs="OpenSymbol" w:hint="default"/>
      </w:rPr>
    </w:lvl>
    <w:lvl w:ilvl="5">
      <w:start w:val="1"/>
      <w:numFmt w:val="bullet"/>
      <w:lvlText w:val=""/>
      <w:lvlJc w:val="left"/>
      <w:pPr>
        <w:tabs>
          <w:tab w:val="num" w:pos="0"/>
        </w:tabs>
        <w:ind w:left="0" w:hanging="0"/>
      </w:pPr>
      <w:rPr>
        <w:rFonts w:ascii="OpenSymbol" w:hAnsi="OpenSymbol" w:cs="OpenSymbol" w:hint="default"/>
      </w:rPr>
    </w:lvl>
    <w:lvl w:ilvl="6">
      <w:start w:val="1"/>
      <w:numFmt w:val="bullet"/>
      <w:lvlText w:val=""/>
      <w:lvlJc w:val="left"/>
      <w:pPr>
        <w:tabs>
          <w:tab w:val="num" w:pos="0"/>
        </w:tabs>
        <w:ind w:left="0" w:hanging="0"/>
      </w:pPr>
      <w:rPr>
        <w:rFonts w:ascii="OpenSymbol" w:hAnsi="OpenSymbol" w:cs="OpenSymbol" w:hint="default"/>
      </w:rPr>
    </w:lvl>
    <w:lvl w:ilvl="7">
      <w:start w:val="1"/>
      <w:numFmt w:val="bullet"/>
      <w:lvlText w:val=""/>
      <w:lvlJc w:val="left"/>
      <w:pPr>
        <w:tabs>
          <w:tab w:val="num" w:pos="0"/>
        </w:tabs>
        <w:ind w:left="0" w:hanging="0"/>
      </w:pPr>
      <w:rPr>
        <w:rFonts w:ascii="OpenSymbol" w:hAnsi="OpenSymbol" w:cs="OpenSymbol" w:hint="default"/>
      </w:rPr>
    </w:lvl>
    <w:lvl w:ilvl="8">
      <w:start w:val="1"/>
      <w:numFmt w:val="bullet"/>
      <w:lvlText w:val=""/>
      <w:lvlJc w:val="left"/>
      <w:pPr>
        <w:tabs>
          <w:tab w:val="num" w:pos="0"/>
        </w:tabs>
        <w:ind w:left="0" w:hanging="0"/>
      </w:pPr>
      <w:rPr>
        <w:rFonts w:ascii="OpenSymbol" w:hAnsi="OpenSymbol" w:cs="Open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1"/>
        <w:szCs w:val="21"/>
        <w:lang w:val="en-US"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both"/>
    </w:pPr>
    <w:rPr>
      <w:rFonts w:ascii="Calibri" w:hAnsi="Calibri" w:eastAsia="Calibri" w:cs="Calibri"/>
      <w:color w:val="auto"/>
      <w:kern w:val="2"/>
      <w:sz w:val="21"/>
      <w:szCs w:val="24"/>
      <w:lang w:val="en-US" w:eastAsia="zh-CN" w:bidi="hi-IN"/>
    </w:rPr>
  </w:style>
  <w:style w:type="paragraph" w:styleId="Heading1">
    <w:name w:val="Heading 1"/>
    <w:basedOn w:val="LOnormal"/>
    <w:next w:val="LOnormal"/>
    <w:qFormat/>
    <w:pPr>
      <w:keepNext w:val="true"/>
      <w:keepLines/>
      <w:pageBreakBefore w:val="false"/>
      <w:spacing w:lineRule="auto" w:line="240" w:before="480" w:after="120"/>
    </w:pPr>
    <w:rPr>
      <w:b/>
      <w:sz w:val="48"/>
      <w:szCs w:val="48"/>
    </w:rPr>
  </w:style>
  <w:style w:type="paragraph" w:styleId="Heading2">
    <w:name w:val="Heading 2"/>
    <w:basedOn w:val="LOnormal"/>
    <w:next w:val="LOnormal"/>
    <w:qFormat/>
    <w:pPr>
      <w:keepNext w:val="true"/>
      <w:keepLines/>
      <w:pageBreakBefore w:val="false"/>
      <w:spacing w:lineRule="auto" w:line="240" w:before="360" w:after="80"/>
    </w:pPr>
    <w:rPr>
      <w:b/>
      <w:sz w:val="36"/>
      <w:szCs w:val="36"/>
    </w:rPr>
  </w:style>
  <w:style w:type="paragraph" w:styleId="Heading3">
    <w:name w:val="Heading 3"/>
    <w:basedOn w:val="LOnormal"/>
    <w:next w:val="LOnormal"/>
    <w:qFormat/>
    <w:pPr>
      <w:keepNext w:val="true"/>
      <w:keepLines/>
      <w:pageBreakBefore w:val="false"/>
      <w:spacing w:lineRule="auto" w:line="240" w:before="280" w:after="80"/>
    </w:pPr>
    <w:rPr>
      <w:b/>
      <w:sz w:val="28"/>
      <w:szCs w:val="28"/>
    </w:rPr>
  </w:style>
  <w:style w:type="paragraph" w:styleId="Heading4">
    <w:name w:val="Heading 4"/>
    <w:basedOn w:val="LOnormal"/>
    <w:next w:val="LOnormal"/>
    <w:qFormat/>
    <w:pPr>
      <w:keepNext w:val="true"/>
      <w:keepLines/>
      <w:pageBreakBefore w:val="false"/>
      <w:spacing w:lineRule="auto" w:line="240" w:before="240" w:after="40"/>
    </w:pPr>
    <w:rPr>
      <w:b/>
      <w:sz w:val="24"/>
      <w:szCs w:val="24"/>
    </w:rPr>
  </w:style>
  <w:style w:type="paragraph" w:styleId="Heading5">
    <w:name w:val="Heading 5"/>
    <w:basedOn w:val="LOnormal"/>
    <w:next w:val="LOnormal"/>
    <w:qFormat/>
    <w:pPr>
      <w:keepNext w:val="true"/>
      <w:keepLines/>
      <w:pageBreakBefore w:val="false"/>
      <w:spacing w:lineRule="auto" w:line="240" w:before="220" w:after="40"/>
    </w:pPr>
    <w:rPr>
      <w:b/>
      <w:sz w:val="22"/>
      <w:szCs w:val="22"/>
    </w:rPr>
  </w:style>
  <w:style w:type="paragraph" w:styleId="Heading6">
    <w:name w:val="Heading 6"/>
    <w:basedOn w:val="LOnormal"/>
    <w:next w:val="LOnormal"/>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InternetLink">
    <w:name w:val="Hyperlink"/>
    <w:basedOn w:val="DefaultParagraphFont"/>
    <w:qFormat/>
    <w:rPr>
      <w:color w:val="0000FF"/>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Onormal" w:default="1">
    <w:name w:val="LO-normal"/>
    <w:qFormat/>
    <w:pPr>
      <w:widowControl w:val="false"/>
      <w:suppressAutoHyphens w:val="true"/>
      <w:bidi w:val="0"/>
      <w:spacing w:before="0" w:after="0"/>
      <w:jc w:val="both"/>
    </w:pPr>
    <w:rPr>
      <w:rFonts w:ascii="Calibri" w:hAnsi="Calibri" w:eastAsia="Calibri" w:cs="Calibri"/>
      <w:color w:val="auto"/>
      <w:kern w:val="0"/>
      <w:sz w:val="21"/>
      <w:szCs w:val="21"/>
      <w:lang w:val="en-US" w:eastAsia="zh-CN" w:bidi="hi-IN"/>
    </w:rPr>
  </w:style>
  <w:style w:type="paragraph" w:styleId="Title">
    <w:name w:val="Title"/>
    <w:basedOn w:val="LOnormal"/>
    <w:next w:val="LOnormal"/>
    <w:qFormat/>
    <w:pPr>
      <w:keepNext w:val="true"/>
      <w:keepLines/>
      <w:pageBreakBefore w:val="false"/>
      <w:spacing w:lineRule="auto" w:line="240" w:before="480" w:after="120"/>
    </w:pPr>
    <w:rPr>
      <w:b/>
      <w:sz w:val="72"/>
      <w:szCs w:val="72"/>
    </w:rPr>
  </w:style>
  <w:style w:type="paragraph" w:styleId="Subtitle">
    <w:name w:val="Subtitle"/>
    <w:basedOn w:val="LOnormal"/>
    <w:next w:val="LOnormal"/>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j7dVtTgT/+x06Z+Qm27mc+1Eg==">CgMxLjAaJQoBMBIgCh4IB0IaCg9UaW1lcyBOZXcgUm9tYW4SB0d1bmdzdWg4AHIhMTFHenBvWnZwNHFuTDJ1a1hkcGJoSC1hM3pPSUhodER4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7</Pages>
  <Words>3277</Words>
  <Characters>21958</Characters>
  <CharactersWithSpaces>25141</CharactersWithSpaces>
  <Paragraphs>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2023-04-12T07:22:00Z</dcterms:created>
  <dc:creator>zhongkeer</dc:creator>
  <dc:description/>
  <dc:language>en-HK</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2052-4.1.0.6538</vt:lpwstr>
  </property>
</Properties>
</file>