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Caixa de texto</w:t>
      </w:r>
    </w:p>
    <w:p>
      <w:r>
        <mc:AlternateContent>
          <mc:Choice Requires="wps">
            <w:drawing>
              <wp:inline distT="0" distB="0" distL="0" distR="0">
                <wp:extent cx="914400" cy="914400"/>
                <wp:docPr id="1" name="caixa.png" descr="Selo de acessibilidade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 id="_x0000_s1027" alt="Selo de acessibilidade" style="width:72pt;height:72pt">
                <v:imagedata r:id="rId5"/>
              </v:shape>
            </w:pict>
          </mc:Fallback>
        </mc:AlternateConten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
</Relationships>
</file>