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Arquitetura Serverless AWS</w:t>
      </w:r>
    </w:p>
    <w:p>
      <w:r>
        <w:t xml:space="preserve">Escola da Nuvem | AWS re/Start | AWS Cloud Practitioner | Turma BRSAO239</w:t>
      </w:r>
    </w:p>
    <w:p>
      <w:pPr>
        <w:pStyle w:val="Heading1"/>
      </w:pPr>
      <w:r>
        <w:t xml:space="preserve">Vis?o geral</w:t>
      </w:r>
    </w:p>
    <w:p>
      <w:r>
        <w:t xml:space="preserve">Arquitetura proposta para contabilizar acessos de uma p?gina Em Breve usando servi?os gerenciados da AWS.</w:t>
      </w:r>
    </w:p>
    <w:p>
      <w:pPr>
        <w:pStyle w:val="Heading1"/>
      </w:pPr>
      <w:r>
        <w:t xml:space="preserve">Componentes</w:t>
      </w:r>
    </w:p>
    <w:p>
      <w:pPr>
        <w:pStyle w:val="Heading2"/>
      </w:pPr>
      <w:r>
        <w:t xml:space="preserve">Servi?os</w:t>
      </w:r>
    </w:p>
    <w:p>
      <w:r>
        <w:t xml:space="preserve">? Amazon S3 para frontend est?tico.</w:t>
      </w:r>
    </w:p>
    <w:p>
      <w:r>
        <w:t xml:space="preserve">? Amazon API Gateway para endpoint HTTP.</w:t>
      </w:r>
    </w:p>
    <w:p>
      <w:r>
        <w:t xml:space="preserve">? AWS Lambda para l?gica do contador.</w:t>
      </w:r>
    </w:p>
    <w:p>
      <w:r>
        <w:t xml:space="preserve">? Amazon DynamoDB para persist?ncia com incremento at?mico.</w:t>
      </w:r>
    </w:p>
    <w:p>
      <w:r>
        <w:t xml:space="preserve">? Amazon CloudWatch para logs e m?tricas.</w:t>
      </w:r>
    </w:p>
    <w:p>
      <w:r>
        <w:t xml:space="preserve">? AWS IAM para permiss?es m?nimas.</w:t>
      </w:r>
    </w:p>
    <w:p>
      <w:pPr>
        <w:pStyle w:val="Heading1"/>
      </w:pPr>
      <w:r>
        <w:t xml:space="preserve">Fluxo</w:t>
      </w:r>
    </w:p>
    <w:p>
      <w:r>
        <w:t xml:space="preserve">Usu?rio acessa o frontend no S3; o JavaScript chama o API Gateway; a Lambda atualiza o DynamoDB usando UpdateItem com ADD; o resultado retorna em JSON.</w:t>
      </w:r>
    </w:p>
    <w:p>
      <w:pPr>
        <w:pStyle w:val="Heading1"/>
      </w:pPr>
      <w:r>
        <w:t xml:space="preserve">Boas pr?ticas</w:t>
      </w:r>
    </w:p>
    <w:p>
      <w:r>
        <w:t xml:space="preserve">N?o armazenar credenciais no reposit?rio.</w:t>
      </w:r>
    </w:p>
    <w:p>
      <w:r>
        <w:t xml:space="preserve">Usar vari?vel de ambiente TABLE_NAME.</w:t>
      </w:r>
    </w:p>
    <w:p>
      <w:r>
        <w:t xml:space="preserve">Aplicar permiss?es m?nimas para a fun??o Lambda.</w:t>
      </w:r>
    </w:p>
    <w:p>
      <w:r>
        <w:t xml:space="preserve">Configurar CORS apenas para origens autorizadas em produ??o.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20" w:line="264" w:lineRule="auto"/>
    </w:pPr>
    <w:rPr>
      <w:rFonts w:ascii="Calibri" w:hAnsi="Calibri"/>
      <w:sz w:val="22"/>
    </w:rPr>
  </w:style>
  <w:style w:type="paragraph" w:styleId="Title">
    <w:name w:val="Title"/>
    <w:basedOn w:val="Normal"/>
    <w:pPr>
      <w:spacing w:after="240"/>
    </w:pPr>
    <w:rPr>
      <w:b/>
      <w:color w:val="0B2545"/>
      <w:sz w:val="36"/>
    </w:rPr>
  </w:style>
  <w:style w:type="paragraph" w:styleId="Heading1">
    <w:name w:val="heading 1"/>
    <w:basedOn w:val="Normal"/>
    <w:pPr>
      <w:spacing w:before="320" w:after="160"/>
    </w:pPr>
    <w:rPr>
      <w:b/>
      <w:color w:val="2E74B5"/>
      <w:sz w:val="32"/>
    </w:rPr>
  </w:style>
  <w:style w:type="paragraph" w:styleId="Heading2">
    <w:name w:val="heading 2"/>
    <w:basedOn w:val="Normal"/>
    <w:pPr>
      <w:spacing w:before="240" w:after="120"/>
    </w:pPr>
    <w:rPr>
      <w:b/>
      <w:color w:val="2E74B5"/>
      <w:sz w:val="26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