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21" w:rsidRPr="00B11621" w:rsidRDefault="00B11621" w:rsidP="00B11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1621">
        <w:rPr>
          <w:rFonts w:ascii="Times New Roman" w:eastAsia="Times New Roman" w:hAnsi="Times New Roman" w:cs="Times New Roman"/>
          <w:b/>
          <w:bCs/>
          <w:sz w:val="36"/>
          <w:szCs w:val="36"/>
        </w:rPr>
        <w:t>Attribute Grammar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098"/>
        <w:gridCol w:w="2694"/>
        <w:gridCol w:w="2998"/>
      </w:tblGrid>
      <w:tr w:rsidR="00B11621" w:rsidRPr="00D761CF" w:rsidTr="00D76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</w:rPr>
            </w:pPr>
            <w:r w:rsidRPr="00D761CF">
              <w:rPr>
                <w:rFonts w:eastAsia="Times New Roman" w:cstheme="minorHAnsi"/>
                <w:b w:val="0"/>
                <w:sz w:val="20"/>
              </w:rPr>
              <w:t> 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Nodo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0"/>
              </w:rPr>
            </w:pPr>
            <w:r w:rsidRPr="00D761CF">
              <w:rPr>
                <w:rFonts w:eastAsia="Times New Roman" w:cstheme="minorHAnsi"/>
                <w:b w:val="0"/>
                <w:sz w:val="20"/>
              </w:rPr>
              <w:t> 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Predicados</w:t>
            </w:r>
            <w:proofErr w:type="spellEnd"/>
            <w:r w:rsidRPr="00D761CF">
              <w:rPr>
                <w:rFonts w:eastAsia="Times New Roman" w:cstheme="minorHAnsi"/>
                <w:b w:val="0"/>
                <w:sz w:val="20"/>
              </w:rPr>
              <w:t> </w:t>
            </w: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0"/>
              </w:rPr>
            </w:pPr>
            <w:r w:rsidRPr="00D761CF">
              <w:rPr>
                <w:rFonts w:eastAsia="Times New Roman" w:cstheme="minorHAnsi"/>
                <w:b w:val="0"/>
                <w:sz w:val="20"/>
              </w:rPr>
              <w:t> 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Reglas</w:t>
            </w:r>
            <w:proofErr w:type="spellEnd"/>
            <w:r w:rsidRPr="00D761CF">
              <w:rPr>
                <w:rFonts w:eastAsia="Times New Roman" w:cstheme="minorHAnsi"/>
                <w:b w:val="0"/>
                <w:sz w:val="20"/>
              </w:rPr>
              <w:t> 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Semánticas</w:t>
            </w:r>
            <w:proofErr w:type="spellEnd"/>
            <w:r w:rsidRPr="00D761CF">
              <w:rPr>
                <w:rFonts w:eastAsia="Times New Roman" w:cstheme="minorHAnsi"/>
                <w:b w:val="0"/>
                <w:sz w:val="20"/>
              </w:rPr>
              <w:t> </w:t>
            </w: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</w:rPr>
            </w:pPr>
            <w:r w:rsidRPr="00D761CF">
              <w:rPr>
                <w:rFonts w:eastAsia="Times New Roman" w:cstheme="minorHAnsi"/>
                <w:b w:val="0"/>
                <w:sz w:val="20"/>
              </w:rPr>
              <w:t>program</w:t>
            </w:r>
            <w:r w:rsidRPr="00B11621">
              <w:rPr>
                <w:rFonts w:eastAsia="Times New Roman" w:cstheme="minorHAnsi"/>
                <w:b w:val="0"/>
                <w:sz w:val="20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bloque:bloque</w:t>
            </w:r>
            <w:proofErr w:type="spellEnd"/>
            <w:r w:rsidRPr="00D761CF">
              <w:rPr>
                <w:rFonts w:eastAsia="Times New Roman" w:cstheme="minorHAnsi"/>
                <w:b w:val="0"/>
                <w:sz w:val="20"/>
              </w:rPr>
              <w:t>*</w:t>
            </w:r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definicion_struct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nombre:String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tipo:tipo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tamanio_vector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numero:int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parametro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nombre:String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tipo:tipo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operador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operador:String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</w:rPr>
            </w:pPr>
            <w:r w:rsidRPr="00B11621">
              <w:rPr>
                <w:rFonts w:eastAsia="Times New Roman" w:cstheme="minorHAnsi"/>
                <w:b w:val="0"/>
                <w:sz w:val="20"/>
              </w:rPr>
              <w:t> </w:t>
            </w:r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definicion_variables</w:t>
            </w: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bloque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nombre:String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tipo:tipo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struct</w:t>
            </w:r>
            <w:r w:rsidRPr="00B11621">
              <w:rPr>
                <w:rFonts w:eastAsia="Times New Roman" w:cstheme="minorHAnsi"/>
                <w:b w:val="0"/>
                <w:sz w:val="20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</w:rPr>
              <w:t>bloque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nombre:String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</w:rPr>
              <w:t xml:space="preserve">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definicion_struct:definicion_struct</w:t>
            </w:r>
            <w:proofErr w:type="spellEnd"/>
            <w:r w:rsidRPr="00D761CF">
              <w:rPr>
                <w:rFonts w:eastAsia="Times New Roman" w:cstheme="minorHAnsi"/>
                <w:b w:val="0"/>
                <w:sz w:val="20"/>
              </w:rPr>
              <w:t>*</w:t>
            </w:r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</w:tr>
      <w:tr w:rsidR="00FD5C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FD5C21" w:rsidRPr="00B11621" w:rsidRDefault="00FD5C21" w:rsidP="00FD5C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funcion</w:t>
            </w: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bloque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nombre:String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parametros:parametro</w:t>
            </w:r>
            <w:proofErr w:type="spellEnd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*</w:t>
            </w: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retorno:tipo</w:t>
            </w:r>
            <w:proofErr w:type="spellEnd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*</w:t>
            </w: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sentencia:sentencia</w:t>
            </w:r>
            <w:proofErr w:type="spellEnd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*</w:t>
            </w:r>
          </w:p>
        </w:tc>
        <w:tc>
          <w:tcPr>
            <w:tcW w:w="2694" w:type="dxa"/>
            <w:vAlign w:val="center"/>
            <w:hideMark/>
          </w:tcPr>
          <w:p w:rsidR="00FD5C21" w:rsidRPr="00D761CF" w:rsidRDefault="00D761CF" w:rsidP="00FD5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proofErr w:type="spellStart"/>
            <w:r w:rsidRPr="00D761CF">
              <w:rPr>
                <w:rFonts w:eastAsia="Times New Roman" w:cstheme="minorHAnsi"/>
                <w:sz w:val="20"/>
              </w:rPr>
              <w:t>funciones</w:t>
            </w:r>
            <w:proofErr w:type="spellEnd"/>
            <w:r w:rsidR="00FD5C21" w:rsidRPr="00D761CF">
              <w:rPr>
                <w:rFonts w:eastAsia="Times New Roman" w:cstheme="minorHAnsi"/>
                <w:sz w:val="20"/>
              </w:rPr>
              <w:t>[</w:t>
            </w:r>
            <w:proofErr w:type="spellStart"/>
            <w:r>
              <w:rPr>
                <w:rFonts w:eastAsia="Times New Roman" w:cstheme="minorHAnsi"/>
                <w:sz w:val="20"/>
              </w:rPr>
              <w:t>nombre</w:t>
            </w:r>
            <w:proofErr w:type="spellEnd"/>
            <w:r w:rsidR="00FD5C21" w:rsidRPr="00D761CF">
              <w:rPr>
                <w:rFonts w:eastAsia="Times New Roman" w:cstheme="minorHAnsi"/>
                <w:sz w:val="20"/>
              </w:rPr>
              <w:t xml:space="preserve">] == </w:t>
            </w:r>
            <w:r w:rsidR="00FD5C21" w:rsidRPr="00D761CF">
              <w:rPr>
                <w:rFonts w:ascii="Cambria Math" w:hAnsi="Cambria Math" w:cs="Cambria Math"/>
                <w:color w:val="000000"/>
                <w:sz w:val="20"/>
              </w:rPr>
              <w:t>∅</w:t>
            </w:r>
          </w:p>
        </w:tc>
        <w:tc>
          <w:tcPr>
            <w:tcW w:w="2998" w:type="dxa"/>
            <w:vAlign w:val="center"/>
            <w:hideMark/>
          </w:tcPr>
          <w:p w:rsidR="00FD5C21" w:rsidRPr="00D761CF" w:rsidRDefault="00D761CF" w:rsidP="00FD5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proofErr w:type="spellStart"/>
            <w:r w:rsidRPr="00D761CF">
              <w:rPr>
                <w:rFonts w:eastAsia="Times New Roman" w:cstheme="minorHAnsi"/>
                <w:sz w:val="20"/>
              </w:rPr>
              <w:t>funciones</w:t>
            </w:r>
            <w:proofErr w:type="spellEnd"/>
            <w:r w:rsidRPr="00D761CF">
              <w:rPr>
                <w:rFonts w:eastAsia="Times New Roman" w:cstheme="minorHAnsi"/>
                <w:sz w:val="20"/>
              </w:rPr>
              <w:t xml:space="preserve"> </w:t>
            </w:r>
            <w:r w:rsidR="00FD5C21" w:rsidRPr="00D761CF">
              <w:rPr>
                <w:rFonts w:eastAsia="Times New Roman" w:cstheme="minorHAnsi"/>
                <w:sz w:val="20"/>
              </w:rPr>
              <w:t>[</w:t>
            </w:r>
            <w:proofErr w:type="spellStart"/>
            <w:r>
              <w:rPr>
                <w:rFonts w:eastAsia="Times New Roman" w:cstheme="minorHAnsi"/>
                <w:sz w:val="20"/>
              </w:rPr>
              <w:t>nombre</w:t>
            </w:r>
            <w:proofErr w:type="spellEnd"/>
            <w:r w:rsidR="00FD5C21" w:rsidRPr="00D761CF">
              <w:rPr>
                <w:rFonts w:eastAsia="Times New Roman" w:cstheme="minorHAnsi"/>
                <w:sz w:val="20"/>
              </w:rPr>
              <w:t xml:space="preserve">] = </w:t>
            </w:r>
            <w:proofErr w:type="spellStart"/>
            <w:r w:rsidRPr="00D761CF">
              <w:rPr>
                <w:rFonts w:eastAsia="Times New Roman" w:cstheme="minorHAnsi"/>
                <w:sz w:val="20"/>
                <w:lang w:val="es-ES"/>
              </w:rPr>
              <w:t>funcion</w:t>
            </w:r>
            <w:proofErr w:type="spellEnd"/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> </w:t>
            </w:r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definicion_funcion</w:t>
            </w: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sentencia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nombre:String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tipo:tipo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sentencia_asignacion</w:t>
            </w: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sentencia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izquierda:expr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derecha:expr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sentencia_print</w:t>
            </w: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sentencia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expresiones:expr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sentencia_read</w:t>
            </w: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sentencia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expresiones:expr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sentencia_if</w:t>
            </w: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sentencia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condicion:expr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sentencias:sentencia</w:t>
            </w:r>
            <w:proofErr w:type="spellEnd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*</w:t>
            </w: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sino:sentencia</w:t>
            </w:r>
            <w:proofErr w:type="spellEnd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*</w:t>
            </w:r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sentencia_while</w:t>
            </w: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sentencia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condicion:expr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sentencias:sentencia</w:t>
            </w:r>
            <w:proofErr w:type="spellEnd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*</w:t>
            </w:r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sentencia_return</w:t>
            </w: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sentencia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expresion:expr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sentencia_expresion</w:t>
            </w: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sentencia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expresion:expr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> </w:t>
            </w:r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tipoInt</w:t>
            </w:r>
            <w:r w:rsidRPr="00B11621">
              <w:rPr>
                <w:rFonts w:eastAsia="Times New Roman" w:cstheme="minorHAnsi"/>
                <w:b w:val="0"/>
                <w:sz w:val="20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</w:rPr>
              <w:t>tipo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</w:rPr>
              <w:t> → λ</w:t>
            </w:r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tipoFloat</w:t>
            </w:r>
            <w:r w:rsidRPr="00B11621">
              <w:rPr>
                <w:rFonts w:eastAsia="Times New Roman" w:cstheme="minorHAnsi"/>
                <w:b w:val="0"/>
                <w:sz w:val="20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</w:rPr>
              <w:t>tipo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</w:rPr>
              <w:t> → λ</w:t>
            </w:r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tipoChar</w:t>
            </w:r>
            <w:r w:rsidRPr="00B11621">
              <w:rPr>
                <w:rFonts w:eastAsia="Times New Roman" w:cstheme="minorHAnsi"/>
                <w:b w:val="0"/>
                <w:sz w:val="20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</w:rPr>
              <w:t>tipo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</w:rPr>
              <w:t> → λ</w:t>
            </w:r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tipoVar</w:t>
            </w:r>
            <w:r w:rsidRPr="00B11621">
              <w:rPr>
                <w:rFonts w:eastAsia="Times New Roman" w:cstheme="minorHAnsi"/>
                <w:b w:val="0"/>
                <w:sz w:val="20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</w:rPr>
              <w:t>tipo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string:String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tipoArray</w:t>
            </w: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tipo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tamanio:String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tipo:tipo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> </w:t>
            </w:r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expr_int</w:t>
            </w:r>
            <w:r w:rsidRPr="00B11621">
              <w:rPr>
                <w:rFonts w:eastAsia="Times New Roman" w:cstheme="minorHAnsi"/>
                <w:b w:val="0"/>
                <w:sz w:val="20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</w:rPr>
              <w:t>expr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string:String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expr_real</w:t>
            </w:r>
            <w:r w:rsidRPr="00B11621">
              <w:rPr>
                <w:rFonts w:eastAsia="Times New Roman" w:cstheme="minorHAnsi"/>
                <w:b w:val="0"/>
                <w:sz w:val="20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</w:rPr>
              <w:t>expr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string:String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expr_char</w:t>
            </w:r>
            <w:r w:rsidRPr="00B11621">
              <w:rPr>
                <w:rFonts w:eastAsia="Times New Roman" w:cstheme="minorHAnsi"/>
                <w:b w:val="0"/>
                <w:sz w:val="20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</w:rPr>
              <w:t>expr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string:String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expr_ident</w:t>
            </w:r>
            <w:r w:rsidRPr="00B11621">
              <w:rPr>
                <w:rFonts w:eastAsia="Times New Roman" w:cstheme="minorHAnsi"/>
                <w:b w:val="0"/>
                <w:sz w:val="20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</w:rPr>
              <w:t>expr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</w:rPr>
              <w:t>string:String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expr_binaria</w:t>
            </w: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expr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izquierda:expr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operador:operador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derecha:expr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expr_vector</w:t>
            </w: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expr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fuera:expr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dentro:expr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expr_punto</w:t>
            </w: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expr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izquierda:expr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derecha:expr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expr_parentesis</w:t>
            </w: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expr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expr:expr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expr_cast</w:t>
            </w: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expr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tipo:tipo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expr:expr</w:t>
            </w:r>
            <w:proofErr w:type="spellEnd"/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</w:tr>
      <w:tr w:rsidR="00FD5C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FD5C21" w:rsidRPr="00B11621" w:rsidRDefault="00FD5C21" w:rsidP="00FD5C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expr_llamada</w:t>
            </w: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>:</w:t>
            </w:r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expr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 →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nombre:String</w:t>
            </w:r>
            <w:proofErr w:type="spellEnd"/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 xml:space="preserve"> </w:t>
            </w:r>
            <w:proofErr w:type="spellStart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parametros:expr</w:t>
            </w:r>
            <w:proofErr w:type="spellEnd"/>
            <w:r w:rsidRPr="00D761CF">
              <w:rPr>
                <w:rFonts w:eastAsia="Times New Roman" w:cstheme="minorHAnsi"/>
                <w:b w:val="0"/>
                <w:sz w:val="20"/>
                <w:lang w:val="es-ES"/>
              </w:rPr>
              <w:t>*</w:t>
            </w:r>
          </w:p>
        </w:tc>
        <w:tc>
          <w:tcPr>
            <w:tcW w:w="2694" w:type="dxa"/>
            <w:vAlign w:val="center"/>
            <w:hideMark/>
          </w:tcPr>
          <w:p w:rsidR="00FD5C21" w:rsidRPr="00D761CF" w:rsidRDefault="00D761CF" w:rsidP="00D7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proofErr w:type="spellStart"/>
            <w:r w:rsidRPr="00D761CF">
              <w:rPr>
                <w:rFonts w:eastAsia="Times New Roman" w:cstheme="minorHAnsi"/>
                <w:sz w:val="20"/>
              </w:rPr>
              <w:t>funciones</w:t>
            </w:r>
            <w:proofErr w:type="spellEnd"/>
            <w:r w:rsidRPr="00D761CF">
              <w:rPr>
                <w:rFonts w:eastAsia="Times New Roman" w:cstheme="minorHAnsi"/>
                <w:sz w:val="20"/>
              </w:rPr>
              <w:t xml:space="preserve"> </w:t>
            </w:r>
            <w:r w:rsidR="00FD5C21" w:rsidRPr="00D761CF">
              <w:rPr>
                <w:rFonts w:eastAsia="Times New Roman" w:cstheme="minorHAnsi"/>
                <w:sz w:val="20"/>
              </w:rPr>
              <w:t>[</w:t>
            </w:r>
            <w:proofErr w:type="spellStart"/>
            <w:r>
              <w:rPr>
                <w:rFonts w:eastAsia="Times New Roman" w:cstheme="minorHAnsi"/>
                <w:sz w:val="20"/>
              </w:rPr>
              <w:t>nombre</w:t>
            </w:r>
            <w:proofErr w:type="spellEnd"/>
            <w:r w:rsidR="00FD5C21" w:rsidRPr="00D761CF">
              <w:rPr>
                <w:rFonts w:eastAsia="Times New Roman" w:cstheme="minorHAnsi"/>
                <w:sz w:val="20"/>
              </w:rPr>
              <w:t xml:space="preserve">] </w:t>
            </w:r>
            <w:r w:rsidR="00FD5C21" w:rsidRPr="00D761CF">
              <w:rPr>
                <w:rFonts w:cstheme="minorHAnsi"/>
                <w:color w:val="000000"/>
                <w:sz w:val="20"/>
              </w:rPr>
              <w:t>≠</w:t>
            </w:r>
            <w:r w:rsidR="00FD5C21" w:rsidRPr="00D761CF">
              <w:rPr>
                <w:rFonts w:eastAsia="Times New Roman" w:cstheme="minorHAnsi"/>
                <w:sz w:val="20"/>
              </w:rPr>
              <w:t xml:space="preserve"> </w:t>
            </w:r>
            <w:r w:rsidR="00FD5C21" w:rsidRPr="00D761CF">
              <w:rPr>
                <w:rFonts w:ascii="Cambria Math" w:hAnsi="Cambria Math" w:cs="Cambria Math"/>
                <w:color w:val="000000"/>
                <w:sz w:val="20"/>
              </w:rPr>
              <w:t>∅</w:t>
            </w:r>
          </w:p>
        </w:tc>
        <w:tc>
          <w:tcPr>
            <w:tcW w:w="2998" w:type="dxa"/>
            <w:vAlign w:val="center"/>
            <w:hideMark/>
          </w:tcPr>
          <w:p w:rsidR="00FD5C21" w:rsidRPr="00D761CF" w:rsidRDefault="00D761CF" w:rsidP="00D7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proofErr w:type="spellStart"/>
            <w:r w:rsidRPr="00D761CF">
              <w:rPr>
                <w:rFonts w:eastAsia="Times New Roman" w:cstheme="minorHAnsi"/>
                <w:sz w:val="20"/>
              </w:rPr>
              <w:t>funciones</w:t>
            </w:r>
            <w:r w:rsidR="00FD5C21" w:rsidRPr="00D761CF">
              <w:rPr>
                <w:rFonts w:eastAsia="Times New Roman" w:cstheme="minorHAnsi"/>
                <w:sz w:val="20"/>
              </w:rPr>
              <w:t>.definition</w:t>
            </w:r>
            <w:proofErr w:type="spellEnd"/>
            <w:r w:rsidR="00FD5C21" w:rsidRPr="00D761CF">
              <w:rPr>
                <w:rFonts w:eastAsia="Times New Roman" w:cstheme="minorHAnsi"/>
                <w:sz w:val="20"/>
              </w:rPr>
              <w:t xml:space="preserve"> = </w:t>
            </w:r>
            <w:proofErr w:type="spellStart"/>
            <w:r>
              <w:rPr>
                <w:rFonts w:eastAsia="Times New Roman" w:cstheme="minorHAnsi"/>
                <w:sz w:val="20"/>
              </w:rPr>
              <w:t>funciones</w:t>
            </w:r>
            <w:proofErr w:type="spellEnd"/>
            <w:r w:rsidR="00FD5C21" w:rsidRPr="00D761CF">
              <w:rPr>
                <w:rFonts w:eastAsia="Times New Roman" w:cstheme="minorHAnsi"/>
                <w:sz w:val="20"/>
              </w:rPr>
              <w:t>[</w:t>
            </w:r>
            <w:proofErr w:type="spellStart"/>
            <w:r>
              <w:rPr>
                <w:rFonts w:eastAsia="Times New Roman" w:cstheme="minorHAnsi"/>
                <w:sz w:val="20"/>
              </w:rPr>
              <w:t>nombre</w:t>
            </w:r>
            <w:proofErr w:type="spellEnd"/>
            <w:r w:rsidR="00FD5C21" w:rsidRPr="00D761CF">
              <w:rPr>
                <w:rFonts w:eastAsia="Times New Roman" w:cstheme="minorHAnsi"/>
                <w:sz w:val="20"/>
              </w:rPr>
              <w:t>]</w:t>
            </w:r>
          </w:p>
        </w:tc>
      </w:tr>
      <w:tr w:rsidR="00B11621" w:rsidRPr="00D761CF" w:rsidTr="00D7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B11621" w:rsidRPr="00B11621" w:rsidRDefault="00B11621" w:rsidP="00B11621">
            <w:pPr>
              <w:rPr>
                <w:rFonts w:eastAsia="Times New Roman" w:cstheme="minorHAnsi"/>
                <w:b w:val="0"/>
                <w:sz w:val="20"/>
                <w:lang w:val="es-ES"/>
              </w:rPr>
            </w:pPr>
            <w:r w:rsidRPr="00B11621">
              <w:rPr>
                <w:rFonts w:eastAsia="Times New Roman" w:cstheme="minorHAnsi"/>
                <w:b w:val="0"/>
                <w:sz w:val="20"/>
                <w:lang w:val="es-ES"/>
              </w:rPr>
              <w:t> </w:t>
            </w:r>
          </w:p>
        </w:tc>
        <w:tc>
          <w:tcPr>
            <w:tcW w:w="2694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  <w:tc>
          <w:tcPr>
            <w:tcW w:w="2998" w:type="dxa"/>
            <w:hideMark/>
          </w:tcPr>
          <w:p w:rsidR="00B11621" w:rsidRPr="00B11621" w:rsidRDefault="00B11621" w:rsidP="00B1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lang w:val="es-ES"/>
              </w:rPr>
            </w:pPr>
          </w:p>
        </w:tc>
      </w:tr>
    </w:tbl>
    <w:p w:rsidR="00B11621" w:rsidRPr="00B11621" w:rsidRDefault="00B11621" w:rsidP="00B11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1621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Recordatorio de los operadores (para cortar y pegar): </w:t>
      </w:r>
      <w:r w:rsidRPr="00B11621">
        <w:rPr>
          <w:rFonts w:ascii="Cambria Math" w:eastAsia="Times New Roman" w:hAnsi="Cambria Math" w:cs="Cambria Math"/>
          <w:sz w:val="24"/>
          <w:szCs w:val="24"/>
          <w:lang w:val="es-ES"/>
        </w:rPr>
        <w:t>⇒</w:t>
      </w:r>
      <w:r w:rsidRPr="00B1162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B11621">
        <w:rPr>
          <w:rFonts w:ascii="Cambria Math" w:eastAsia="Times New Roman" w:hAnsi="Cambria Math" w:cs="Cambria Math"/>
          <w:sz w:val="24"/>
          <w:szCs w:val="24"/>
          <w:lang w:val="es-ES"/>
        </w:rPr>
        <w:t>⇔</w:t>
      </w:r>
      <w:r w:rsidRPr="00B1162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≠ </w:t>
      </w:r>
      <w:r w:rsidRPr="00B11621">
        <w:rPr>
          <w:rFonts w:ascii="Cambria Math" w:eastAsia="Times New Roman" w:hAnsi="Cambria Math" w:cs="Cambria Math"/>
          <w:sz w:val="24"/>
          <w:szCs w:val="24"/>
          <w:lang w:val="es-ES"/>
        </w:rPr>
        <w:t>∅</w:t>
      </w:r>
      <w:r w:rsidRPr="00B1162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B11621">
        <w:rPr>
          <w:rFonts w:ascii="Cambria Math" w:eastAsia="Times New Roman" w:hAnsi="Cambria Math" w:cs="Cambria Math"/>
          <w:sz w:val="24"/>
          <w:szCs w:val="24"/>
          <w:lang w:val="es-ES"/>
        </w:rPr>
        <w:t>∈</w:t>
      </w:r>
      <w:r w:rsidRPr="00B1162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B11621">
        <w:rPr>
          <w:rFonts w:ascii="Cambria Math" w:eastAsia="Times New Roman" w:hAnsi="Cambria Math" w:cs="Cambria Math"/>
          <w:sz w:val="24"/>
          <w:szCs w:val="24"/>
          <w:lang w:val="es-ES"/>
        </w:rPr>
        <w:t>∉</w:t>
      </w:r>
      <w:r w:rsidRPr="00B1162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B11621">
        <w:rPr>
          <w:rFonts w:ascii="Cambria Math" w:eastAsia="Times New Roman" w:hAnsi="Cambria Math" w:cs="Cambria Math"/>
          <w:sz w:val="24"/>
          <w:szCs w:val="24"/>
          <w:lang w:val="es-ES"/>
        </w:rPr>
        <w:t>∪</w:t>
      </w:r>
      <w:r w:rsidRPr="00B1162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∩ </w:t>
      </w:r>
      <w:r w:rsidRPr="00B11621">
        <w:rPr>
          <w:rFonts w:ascii="Cambria Math" w:eastAsia="Times New Roman" w:hAnsi="Cambria Math" w:cs="Cambria Math"/>
          <w:sz w:val="24"/>
          <w:szCs w:val="24"/>
          <w:lang w:val="es-ES"/>
        </w:rPr>
        <w:t>⊂</w:t>
      </w:r>
      <w:r w:rsidRPr="00B1162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B11621">
        <w:rPr>
          <w:rFonts w:ascii="Cambria Math" w:eastAsia="Times New Roman" w:hAnsi="Cambria Math" w:cs="Cambria Math"/>
          <w:sz w:val="24"/>
          <w:szCs w:val="24"/>
          <w:lang w:val="es-ES"/>
        </w:rPr>
        <w:t>⊄</w:t>
      </w:r>
      <w:r w:rsidRPr="00B1162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∑ </w:t>
      </w:r>
      <w:r w:rsidRPr="00B11621">
        <w:rPr>
          <w:rFonts w:ascii="Cambria Math" w:eastAsia="Times New Roman" w:hAnsi="Cambria Math" w:cs="Cambria Math"/>
          <w:sz w:val="24"/>
          <w:szCs w:val="24"/>
          <w:lang w:val="es-ES"/>
        </w:rPr>
        <w:t>∃</w:t>
      </w:r>
      <w:r w:rsidRPr="00B1162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B11621">
        <w:rPr>
          <w:rFonts w:ascii="Cambria Math" w:eastAsia="Times New Roman" w:hAnsi="Cambria Math" w:cs="Cambria Math"/>
          <w:sz w:val="24"/>
          <w:szCs w:val="24"/>
          <w:lang w:val="es-ES"/>
        </w:rPr>
        <w:t>∀</w:t>
      </w:r>
      <w:r w:rsidRPr="00B1162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B11621" w:rsidRPr="00B11621" w:rsidRDefault="00B11621" w:rsidP="00B116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11621">
        <w:rPr>
          <w:rFonts w:ascii="Times New Roman" w:eastAsia="Times New Roman" w:hAnsi="Times New Roman" w:cs="Times New Roman"/>
          <w:b/>
          <w:bCs/>
          <w:sz w:val="27"/>
          <w:szCs w:val="27"/>
        </w:rPr>
        <w:t>Atributos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2287"/>
        <w:gridCol w:w="1201"/>
        <w:gridCol w:w="2407"/>
        <w:gridCol w:w="1394"/>
      </w:tblGrid>
      <w:tr w:rsidR="00B11621" w:rsidRPr="00B11621" w:rsidTr="00B116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621" w:rsidRPr="00B11621" w:rsidRDefault="00B11621" w:rsidP="00B1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11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Categoría</w:t>
            </w:r>
            <w:proofErr w:type="spellEnd"/>
            <w:r w:rsidRPr="00B11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11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Sintáctica</w:t>
            </w:r>
            <w:proofErr w:type="spellEnd"/>
            <w:r w:rsidRPr="00B116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621" w:rsidRPr="00B11621" w:rsidRDefault="00B11621" w:rsidP="00B1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11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proofErr w:type="spellEnd"/>
            <w:r w:rsidRPr="00B11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del </w:t>
            </w:r>
            <w:proofErr w:type="spellStart"/>
            <w:r w:rsidRPr="00B11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atributo</w:t>
            </w:r>
            <w:proofErr w:type="spellEnd"/>
            <w:r w:rsidRPr="00B116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621" w:rsidRPr="00B11621" w:rsidRDefault="00B11621" w:rsidP="00B1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11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Tipo</w:t>
            </w:r>
            <w:proofErr w:type="spellEnd"/>
            <w:r w:rsidRPr="00B11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Java</w:t>
            </w:r>
            <w:r w:rsidRPr="00B116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621" w:rsidRPr="00B11621" w:rsidRDefault="00B11621" w:rsidP="00B1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11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Heredado</w:t>
            </w:r>
            <w:proofErr w:type="spellEnd"/>
            <w:r w:rsidRPr="00B11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B11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Sintetizado</w:t>
            </w:r>
            <w:proofErr w:type="spellEnd"/>
            <w:r w:rsidRPr="00B116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621" w:rsidRPr="00B11621" w:rsidRDefault="00B11621" w:rsidP="00B1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11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  <w:proofErr w:type="spellEnd"/>
            <w:r w:rsidRPr="00B116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11621" w:rsidRPr="00B11621" w:rsidTr="00B116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621" w:rsidRPr="00B11621" w:rsidRDefault="00B11621" w:rsidP="00B1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D761CF" w:rsidRPr="00D761CF">
              <w:rPr>
                <w:rFonts w:eastAsia="Times New Roman" w:cstheme="minorHAnsi"/>
                <w:sz w:val="20"/>
                <w:lang w:val="es-ES"/>
              </w:rPr>
              <w:t>expr_llamada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621" w:rsidRPr="00B11621" w:rsidRDefault="00D761CF" w:rsidP="00B1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1CF">
              <w:rPr>
                <w:rFonts w:eastAsia="Times New Roman" w:cstheme="minorHAnsi"/>
                <w:sz w:val="20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621" w:rsidRPr="00B11621" w:rsidRDefault="00D761CF" w:rsidP="00B1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761CF">
              <w:rPr>
                <w:rFonts w:eastAsia="Times New Roman" w:cstheme="minorHAnsi"/>
                <w:sz w:val="20"/>
                <w:lang w:val="es-ES"/>
              </w:rPr>
              <w:t>funcion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621" w:rsidRPr="00B11621" w:rsidRDefault="00B11621" w:rsidP="00B1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621" w:rsidRPr="00B11621" w:rsidRDefault="00B11621" w:rsidP="00B1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621" w:rsidRPr="00B11621" w:rsidTr="00B116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621" w:rsidRPr="00B11621" w:rsidRDefault="00B11621" w:rsidP="00B1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621" w:rsidRPr="00B11621" w:rsidRDefault="00B11621" w:rsidP="00B1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621" w:rsidRPr="00B11621" w:rsidRDefault="00B11621" w:rsidP="00B1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621" w:rsidRPr="00B11621" w:rsidRDefault="00B11621" w:rsidP="00B1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621" w:rsidRPr="00B11621" w:rsidRDefault="00B11621" w:rsidP="00B1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621" w:rsidRPr="00B11621" w:rsidTr="00B116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621" w:rsidRPr="00B11621" w:rsidRDefault="00B11621" w:rsidP="00B1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621" w:rsidRPr="00B11621" w:rsidRDefault="00B11621" w:rsidP="00B1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621" w:rsidRPr="00B11621" w:rsidRDefault="00B11621" w:rsidP="00B1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621" w:rsidRPr="00B11621" w:rsidRDefault="00B11621" w:rsidP="00B1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621" w:rsidRPr="00B11621" w:rsidRDefault="00B11621" w:rsidP="00B1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11621" w:rsidRDefault="00B11621"/>
    <w:p w:rsidR="00AA4E45" w:rsidRPr="00867BB0" w:rsidRDefault="00AA4E45" w:rsidP="00AA4E45">
      <w:pPr>
        <w:pStyle w:val="Heading4"/>
        <w:rPr>
          <w:rFonts w:eastAsia="Times New Roman"/>
        </w:rPr>
      </w:pPr>
      <w:r>
        <w:rPr>
          <w:rFonts w:eastAsia="Times New Roman"/>
        </w:rPr>
        <w:t>Conjuntos</w:t>
      </w:r>
      <w:r w:rsidRPr="00867BB0">
        <w:rPr>
          <w:rFonts w:eastAsia="Times New Roman"/>
        </w:rPr>
        <w:t xml:space="preserve"> Auxiliares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58"/>
        <w:gridCol w:w="3234"/>
      </w:tblGrid>
      <w:tr w:rsidR="00AA4E45" w:rsidRPr="007B1645" w:rsidTr="005E7EEB">
        <w:tc>
          <w:tcPr>
            <w:tcW w:w="1158" w:type="dxa"/>
          </w:tcPr>
          <w:p w:rsidR="00AA4E45" w:rsidRPr="007B1645" w:rsidRDefault="00AA4E45" w:rsidP="005E7EEB">
            <w:pPr>
              <w:rPr>
                <w:rFonts w:asciiTheme="majorHAnsi" w:hAnsiTheme="majorHAnsi"/>
                <w:i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/>
                <w:b/>
                <w:i/>
                <w:sz w:val="20"/>
                <w:szCs w:val="20"/>
                <w:lang w:val="es-ES_tradnl"/>
              </w:rPr>
              <w:t>funciones</w:t>
            </w:r>
          </w:p>
        </w:tc>
        <w:tc>
          <w:tcPr>
            <w:tcW w:w="3234" w:type="dxa"/>
          </w:tcPr>
          <w:p w:rsidR="00AA4E45" w:rsidRPr="007B1645" w:rsidRDefault="00AA4E45" w:rsidP="00AA4E45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bookmarkStart w:id="0" w:name="_GoBack"/>
            <w:proofErr w:type="spellStart"/>
            <w:r w:rsidRPr="007B1645">
              <w:rPr>
                <w:rFonts w:asciiTheme="majorHAnsi" w:hAnsiTheme="majorHAnsi"/>
                <w:sz w:val="20"/>
                <w:szCs w:val="20"/>
                <w:lang w:val="es-ES_tradnl"/>
              </w:rPr>
              <w:t>Map</w:t>
            </w:r>
            <w:proofErr w:type="spellEnd"/>
            <w:r w:rsidRPr="007B1645">
              <w:rPr>
                <w:rFonts w:asciiTheme="majorHAnsi" w:hAnsiTheme="majorHAnsi"/>
                <w:sz w:val="20"/>
                <w:szCs w:val="20"/>
              </w:rPr>
              <w:t>&lt;</w:t>
            </w:r>
            <w:proofErr w:type="spellStart"/>
            <w:r w:rsidRPr="007B1645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spellEnd"/>
            <w:r w:rsidRPr="007B1645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funcion</w:t>
            </w:r>
            <w:proofErr w:type="spellEnd"/>
            <w:r w:rsidRPr="007B1645">
              <w:rPr>
                <w:rFonts w:asciiTheme="majorHAnsi" w:hAnsiTheme="majorHAnsi"/>
                <w:sz w:val="20"/>
                <w:szCs w:val="20"/>
              </w:rPr>
              <w:t>&gt;</w:t>
            </w:r>
            <w:bookmarkEnd w:id="0"/>
          </w:p>
        </w:tc>
      </w:tr>
    </w:tbl>
    <w:p w:rsidR="00AA4E45" w:rsidRDefault="00AA4E45"/>
    <w:sectPr w:rsidR="00AA4E45" w:rsidSect="00B116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21"/>
    <w:rsid w:val="00AA4E45"/>
    <w:rsid w:val="00B11621"/>
    <w:rsid w:val="00D761CF"/>
    <w:rsid w:val="00DE66E6"/>
    <w:rsid w:val="00FD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99CD"/>
  <w15:chartTrackingRefBased/>
  <w15:docId w15:val="{FBF25738-39FF-440F-A37C-FA5BC504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16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16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E45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6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16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1621"/>
    <w:rPr>
      <w:b/>
      <w:bCs/>
    </w:rPr>
  </w:style>
  <w:style w:type="character" w:customStyle="1" w:styleId="nodo">
    <w:name w:val="nodo"/>
    <w:basedOn w:val="DefaultParagraphFont"/>
    <w:rsid w:val="00B11621"/>
  </w:style>
  <w:style w:type="character" w:customStyle="1" w:styleId="nombreatt">
    <w:name w:val="nombreatt"/>
    <w:basedOn w:val="DefaultParagraphFont"/>
    <w:rsid w:val="00B11621"/>
  </w:style>
  <w:style w:type="character" w:customStyle="1" w:styleId="tipoatt">
    <w:name w:val="tipoatt"/>
    <w:basedOn w:val="DefaultParagraphFont"/>
    <w:rsid w:val="00B11621"/>
  </w:style>
  <w:style w:type="character" w:customStyle="1" w:styleId="categoria">
    <w:name w:val="categoria"/>
    <w:basedOn w:val="DefaultParagraphFont"/>
    <w:rsid w:val="00B11621"/>
  </w:style>
  <w:style w:type="table" w:styleId="GridTable4-Accent1">
    <w:name w:val="Grid Table 4 Accent 1"/>
    <w:basedOn w:val="TableNormal"/>
    <w:uiPriority w:val="49"/>
    <w:rsid w:val="00B116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B116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B1162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AA4E4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table" w:styleId="TableGrid">
    <w:name w:val="Table Grid"/>
    <w:basedOn w:val="TableNormal"/>
    <w:uiPriority w:val="59"/>
    <w:rsid w:val="00AA4E4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Becario</dc:creator>
  <cp:keywords/>
  <dc:description/>
  <cp:lastModifiedBy>Becario</cp:lastModifiedBy>
  <cp:revision>3</cp:revision>
  <dcterms:created xsi:type="dcterms:W3CDTF">2019-03-07T08:39:00Z</dcterms:created>
  <dcterms:modified xsi:type="dcterms:W3CDTF">2019-03-07T09:39:00Z</dcterms:modified>
</cp:coreProperties>
</file>