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02659E" w14:textId="77777777" w:rsidR="001E2978" w:rsidRPr="00762D9D" w:rsidRDefault="001E2978" w:rsidP="00762D9D">
      <w:pPr>
        <w:shd w:val="clear" w:color="auto" w:fill="FFFFFF"/>
        <w:spacing w:before="100" w:beforeAutospacing="1" w:after="100" w:afterAutospacing="1" w:line="240" w:lineRule="auto"/>
        <w:outlineLvl w:val="1"/>
        <w:rPr>
          <w:rFonts w:ascii="Times New Roman" w:eastAsia="Times New Roman" w:hAnsi="Times New Roman" w:cs="Times New Roman"/>
          <w:b/>
          <w:bCs/>
          <w:sz w:val="24"/>
          <w:szCs w:val="24"/>
        </w:rPr>
      </w:pPr>
    </w:p>
    <w:p w14:paraId="1901049D" w14:textId="77777777" w:rsidR="009020E0" w:rsidRPr="00762D9D" w:rsidRDefault="00444240" w:rsidP="00762D9D">
      <w:pPr>
        <w:shd w:val="clear" w:color="auto" w:fill="FFFFFF"/>
        <w:spacing w:before="100" w:beforeAutospacing="1" w:after="100" w:afterAutospacing="1" w:line="240" w:lineRule="auto"/>
        <w:jc w:val="center"/>
        <w:outlineLvl w:val="1"/>
        <w:rPr>
          <w:rFonts w:ascii="Times New Roman" w:eastAsia="Times New Roman" w:hAnsi="Times New Roman" w:cs="Times New Roman"/>
          <w:b/>
          <w:bCs/>
          <w:sz w:val="24"/>
          <w:szCs w:val="24"/>
        </w:rPr>
      </w:pPr>
      <w:bookmarkStart w:id="0" w:name="_Hlk102059829"/>
      <w:bookmarkStart w:id="1" w:name="_GoBack"/>
      <w:bookmarkEnd w:id="1"/>
      <w:r w:rsidRPr="00762D9D">
        <w:rPr>
          <w:rFonts w:ascii="Times New Roman" w:eastAsia="Times New Roman" w:hAnsi="Times New Roman" w:cs="Times New Roman"/>
          <w:b/>
          <w:bCs/>
          <w:sz w:val="24"/>
          <w:szCs w:val="24"/>
        </w:rPr>
        <w:t>STRATEGIES FOR CLOUD DATA MIGRATION</w:t>
      </w:r>
    </w:p>
    <w:bookmarkEnd w:id="0"/>
    <w:p w14:paraId="571AC6F0" w14:textId="77777777" w:rsidR="001E2978" w:rsidRPr="00762D9D" w:rsidRDefault="001E2978" w:rsidP="00762D9D">
      <w:pPr>
        <w:shd w:val="clear" w:color="auto" w:fill="FFFFFF"/>
        <w:spacing w:before="100" w:beforeAutospacing="1" w:after="100" w:afterAutospacing="1" w:line="240" w:lineRule="auto"/>
        <w:outlineLvl w:val="1"/>
        <w:rPr>
          <w:rFonts w:ascii="Times New Roman" w:eastAsia="Times New Roman" w:hAnsi="Times New Roman" w:cs="Times New Roman"/>
          <w:b/>
          <w:bCs/>
          <w:sz w:val="24"/>
          <w:szCs w:val="24"/>
        </w:rPr>
      </w:pPr>
    </w:p>
    <w:sdt>
      <w:sdtPr>
        <w:rPr>
          <w:rFonts w:ascii="Times New Roman" w:eastAsiaTheme="minorHAnsi" w:hAnsi="Times New Roman" w:cs="Times New Roman"/>
          <w:color w:val="auto"/>
          <w:sz w:val="24"/>
          <w:szCs w:val="24"/>
        </w:rPr>
        <w:id w:val="-336918780"/>
        <w:docPartObj>
          <w:docPartGallery w:val="Table of Contents"/>
          <w:docPartUnique/>
        </w:docPartObj>
      </w:sdtPr>
      <w:sdtEndPr/>
      <w:sdtContent>
        <w:p w14:paraId="394EBF1A" w14:textId="77777777" w:rsidR="0005303F" w:rsidRPr="00762D9D" w:rsidRDefault="0005303F" w:rsidP="00762D9D">
          <w:pPr>
            <w:pStyle w:val="TOCHeading"/>
            <w:spacing w:before="100" w:beforeAutospacing="1" w:after="100" w:afterAutospacing="1" w:line="240" w:lineRule="auto"/>
            <w:rPr>
              <w:rFonts w:ascii="Times New Roman" w:hAnsi="Times New Roman" w:cs="Times New Roman"/>
              <w:color w:val="auto"/>
              <w:sz w:val="24"/>
              <w:szCs w:val="24"/>
            </w:rPr>
          </w:pPr>
          <w:r w:rsidRPr="00762D9D">
            <w:rPr>
              <w:rFonts w:ascii="Times New Roman" w:hAnsi="Times New Roman" w:cs="Times New Roman"/>
              <w:color w:val="auto"/>
              <w:sz w:val="24"/>
              <w:szCs w:val="24"/>
            </w:rPr>
            <w:t>Table of Contents</w:t>
          </w:r>
        </w:p>
        <w:p w14:paraId="1D062117" w14:textId="77777777" w:rsidR="0005303F" w:rsidRPr="00762D9D" w:rsidRDefault="003A5FFC" w:rsidP="00762D9D">
          <w:pPr>
            <w:pStyle w:val="TOC1"/>
            <w:spacing w:before="100" w:beforeAutospacing="1" w:afterAutospacing="1" w:line="240" w:lineRule="auto"/>
          </w:pPr>
          <w:r>
            <w:t>Introduction</w:t>
          </w:r>
          <w:r w:rsidR="0005303F" w:rsidRPr="00762D9D">
            <w:ptab w:relativeTo="margin" w:alignment="right" w:leader="dot"/>
          </w:r>
          <w:r w:rsidR="0005303F" w:rsidRPr="00762D9D">
            <w:t>2</w:t>
          </w:r>
        </w:p>
        <w:p w14:paraId="0F301E44" w14:textId="77777777" w:rsidR="0005303F" w:rsidRPr="003A5FFC" w:rsidRDefault="003A5FFC" w:rsidP="003A5FFC">
          <w:pPr>
            <w:pStyle w:val="Heading3"/>
            <w:shd w:val="clear" w:color="auto" w:fill="FFFFFF"/>
            <w:spacing w:before="100" w:beforeAutospacing="1" w:after="100" w:afterAutospacing="1" w:line="240" w:lineRule="auto"/>
            <w:rPr>
              <w:rFonts w:ascii="Times New Roman" w:hAnsi="Times New Roman" w:cs="Times New Roman"/>
              <w:b/>
              <w:bCs/>
              <w:color w:val="auto"/>
            </w:rPr>
          </w:pPr>
          <w:r>
            <w:rPr>
              <w:rFonts w:ascii="Times New Roman" w:hAnsi="Times New Roman" w:cs="Times New Roman"/>
              <w:b/>
              <w:bCs/>
              <w:color w:val="auto"/>
            </w:rPr>
            <w:t xml:space="preserve">  </w:t>
          </w:r>
          <w:r w:rsidRPr="003A5FFC">
            <w:rPr>
              <w:rFonts w:ascii="Times New Roman" w:hAnsi="Times New Roman" w:cs="Times New Roman"/>
              <w:bCs/>
              <w:color w:val="auto"/>
            </w:rPr>
            <w:t>Why migrate to the cloud?</w:t>
          </w:r>
          <w:r w:rsidR="0005303F" w:rsidRPr="00762D9D">
            <w:rPr>
              <w:rFonts w:ascii="Times New Roman" w:hAnsi="Times New Roman" w:cs="Times New Roman"/>
              <w:color w:val="auto"/>
            </w:rPr>
            <w:ptab w:relativeTo="margin" w:alignment="right" w:leader="dot"/>
          </w:r>
          <w:r>
            <w:rPr>
              <w:rFonts w:ascii="Times New Roman" w:hAnsi="Times New Roman" w:cs="Times New Roman"/>
              <w:color w:val="auto"/>
            </w:rPr>
            <w:t>2</w:t>
          </w:r>
        </w:p>
        <w:p w14:paraId="4405BEF1" w14:textId="77777777" w:rsidR="003A5FFC" w:rsidRPr="003A5FFC" w:rsidRDefault="003A5FFC" w:rsidP="003A5FFC">
          <w:pPr>
            <w:pStyle w:val="TOC1"/>
            <w:spacing w:before="100" w:beforeAutospacing="1" w:afterAutospacing="1" w:line="240" w:lineRule="auto"/>
          </w:pPr>
          <w:r w:rsidRPr="003A5FFC">
            <w:t>Modular MMIS</w:t>
          </w:r>
          <w:r w:rsidRPr="00762D9D">
            <w:t xml:space="preserve"> </w:t>
          </w:r>
          <w:r w:rsidRPr="00762D9D">
            <w:ptab w:relativeTo="margin" w:alignment="right" w:leader="dot"/>
          </w:r>
          <w:r>
            <w:t>3</w:t>
          </w:r>
        </w:p>
        <w:p w14:paraId="2B7AEBC9" w14:textId="77777777" w:rsidR="0005303F" w:rsidRPr="003A5FFC" w:rsidRDefault="003A5FFC" w:rsidP="003A5FFC">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sz w:val="24"/>
              <w:szCs w:val="24"/>
            </w:rPr>
            <w:t xml:space="preserve">  T</w:t>
          </w:r>
          <w:r w:rsidRPr="003A5FFC">
            <w:rPr>
              <w:rFonts w:ascii="Times New Roman" w:hAnsi="Times New Roman" w:cs="Times New Roman"/>
              <w:sz w:val="24"/>
              <w:szCs w:val="24"/>
            </w:rPr>
            <w:t>he challenge</w:t>
          </w:r>
          <w:r w:rsidR="0005303F" w:rsidRPr="00762D9D">
            <w:rPr>
              <w:rFonts w:ascii="Times New Roman" w:hAnsi="Times New Roman" w:cs="Times New Roman"/>
              <w:sz w:val="24"/>
              <w:szCs w:val="24"/>
            </w:rPr>
            <w:ptab w:relativeTo="margin" w:alignment="right" w:leader="dot"/>
          </w:r>
          <w:r>
            <w:rPr>
              <w:rFonts w:ascii="Times New Roman" w:hAnsi="Times New Roman" w:cs="Times New Roman"/>
              <w:sz w:val="24"/>
              <w:szCs w:val="24"/>
            </w:rPr>
            <w:t>3</w:t>
          </w:r>
        </w:p>
        <w:p w14:paraId="25B43565" w14:textId="77777777" w:rsidR="0005303F" w:rsidRDefault="003A5FFC" w:rsidP="003A5FFC">
          <w:pPr>
            <w:pStyle w:val="TOC3"/>
            <w:spacing w:before="100" w:beforeAutospacing="1" w:afterAutospacing="1" w:line="240" w:lineRule="auto"/>
            <w:ind w:left="0" w:firstLine="216"/>
            <w:rPr>
              <w:rFonts w:ascii="Times New Roman" w:hAnsi="Times New Roman"/>
              <w:sz w:val="24"/>
              <w:szCs w:val="24"/>
            </w:rPr>
          </w:pPr>
          <w:r w:rsidRPr="003A5FFC">
            <w:rPr>
              <w:rFonts w:ascii="Times New Roman" w:hAnsi="Times New Roman"/>
              <w:sz w:val="24"/>
              <w:szCs w:val="24"/>
            </w:rPr>
            <w:t>T</w:t>
          </w:r>
          <w:r w:rsidRPr="003A5FFC">
            <w:rPr>
              <w:rFonts w:ascii="Times New Roman" w:hAnsi="Times New Roman"/>
              <w:sz w:val="24"/>
              <w:szCs w:val="24"/>
            </w:rPr>
            <w:t>he solution</w:t>
          </w:r>
          <w:r w:rsidRPr="00762D9D">
            <w:rPr>
              <w:rFonts w:ascii="Times New Roman" w:hAnsi="Times New Roman"/>
              <w:sz w:val="24"/>
              <w:szCs w:val="24"/>
            </w:rPr>
            <w:t xml:space="preserve"> </w:t>
          </w:r>
          <w:r w:rsidR="0005303F" w:rsidRPr="00762D9D">
            <w:rPr>
              <w:rFonts w:ascii="Times New Roman" w:hAnsi="Times New Roman"/>
              <w:sz w:val="24"/>
              <w:szCs w:val="24"/>
            </w:rPr>
            <w:ptab w:relativeTo="margin" w:alignment="right" w:leader="dot"/>
          </w:r>
          <w:r>
            <w:rPr>
              <w:rFonts w:ascii="Times New Roman" w:hAnsi="Times New Roman"/>
              <w:sz w:val="24"/>
              <w:szCs w:val="24"/>
            </w:rPr>
            <w:t>4</w:t>
          </w:r>
        </w:p>
        <w:p w14:paraId="0D712016" w14:textId="77777777" w:rsidR="003A5FFC" w:rsidRPr="003A5FFC" w:rsidRDefault="00956CA3" w:rsidP="003A5FFC">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A5FFC">
            <w:rPr>
              <w:rFonts w:ascii="Times New Roman" w:hAnsi="Times New Roman" w:cs="Times New Roman"/>
              <w:sz w:val="24"/>
              <w:szCs w:val="24"/>
            </w:rPr>
            <w:t>B</w:t>
          </w:r>
          <w:r w:rsidR="003A5FFC" w:rsidRPr="003A5FFC">
            <w:rPr>
              <w:rFonts w:ascii="Times New Roman" w:hAnsi="Times New Roman" w:cs="Times New Roman"/>
              <w:sz w:val="24"/>
              <w:szCs w:val="24"/>
            </w:rPr>
            <w:t>est practices</w:t>
          </w:r>
          <w:r w:rsidR="003A5FFC" w:rsidRPr="003A5FFC">
            <w:rPr>
              <w:rFonts w:ascii="Times New Roman" w:hAnsi="Times New Roman" w:cs="Times New Roman"/>
              <w:sz w:val="24"/>
              <w:szCs w:val="24"/>
            </w:rPr>
            <w:ptab w:relativeTo="margin" w:alignment="right" w:leader="dot"/>
          </w:r>
          <w:r w:rsidR="003A5FFC">
            <w:rPr>
              <w:rFonts w:ascii="Times New Roman" w:hAnsi="Times New Roman" w:cs="Times New Roman"/>
              <w:sz w:val="24"/>
              <w:szCs w:val="24"/>
            </w:rPr>
            <w:t>5</w:t>
          </w:r>
        </w:p>
        <w:p w14:paraId="47E8AEE7" w14:textId="77777777" w:rsidR="003A5FFC" w:rsidRPr="003A5FFC" w:rsidRDefault="003A5FFC" w:rsidP="003A5FFC"/>
        <w:p w14:paraId="448AB5A0" w14:textId="77777777" w:rsidR="003A5FFC" w:rsidRPr="00762D9D" w:rsidRDefault="003A5FFC" w:rsidP="003A5FFC">
          <w:pPr>
            <w:pStyle w:val="TOC1"/>
            <w:spacing w:before="100" w:beforeAutospacing="1" w:afterAutospacing="1" w:line="240" w:lineRule="auto"/>
          </w:pPr>
          <w:r w:rsidRPr="00762D9D">
            <w:t>St</w:t>
          </w:r>
          <w:r>
            <w:t>eps</w:t>
          </w:r>
          <w:r w:rsidRPr="00762D9D">
            <w:t xml:space="preserve"> for Cloud Data Migration</w:t>
          </w:r>
          <w:r w:rsidRPr="00762D9D">
            <w:ptab w:relativeTo="margin" w:alignment="right" w:leader="dot"/>
          </w:r>
          <w:r>
            <w:t>5</w:t>
          </w:r>
        </w:p>
        <w:p w14:paraId="18668F92" w14:textId="77777777" w:rsidR="003A5FFC" w:rsidRPr="00762D9D" w:rsidRDefault="003A5FFC" w:rsidP="003A5FFC">
          <w:pPr>
            <w:pStyle w:val="TOC2"/>
            <w:spacing w:before="100" w:beforeAutospacing="1" w:afterAutospacing="1" w:line="240" w:lineRule="auto"/>
            <w:ind w:left="216"/>
            <w:rPr>
              <w:rFonts w:ascii="Times New Roman" w:hAnsi="Times New Roman"/>
              <w:sz w:val="24"/>
              <w:szCs w:val="24"/>
            </w:rPr>
          </w:pPr>
          <w:r w:rsidRPr="00762D9D">
            <w:rPr>
              <w:rFonts w:ascii="Times New Roman" w:hAnsi="Times New Roman"/>
              <w:bCs/>
              <w:sz w:val="24"/>
              <w:szCs w:val="24"/>
            </w:rPr>
            <w:t xml:space="preserve">1. Evaluate cloud environments. </w:t>
          </w:r>
          <w:r w:rsidRPr="00762D9D">
            <w:rPr>
              <w:rFonts w:ascii="Times New Roman" w:hAnsi="Times New Roman"/>
              <w:sz w:val="24"/>
              <w:szCs w:val="24"/>
            </w:rPr>
            <w:ptab w:relativeTo="margin" w:alignment="right" w:leader="dot"/>
          </w:r>
          <w:r>
            <w:rPr>
              <w:rFonts w:ascii="Times New Roman" w:hAnsi="Times New Roman"/>
              <w:sz w:val="24"/>
              <w:szCs w:val="24"/>
            </w:rPr>
            <w:t>6</w:t>
          </w:r>
        </w:p>
        <w:p w14:paraId="319EA2B7" w14:textId="77777777" w:rsidR="003A5FFC" w:rsidRPr="00762D9D" w:rsidRDefault="003A5FFC" w:rsidP="003A5FFC">
          <w:pPr>
            <w:pStyle w:val="TOC3"/>
            <w:spacing w:before="100" w:beforeAutospacing="1" w:afterAutospacing="1" w:line="240" w:lineRule="auto"/>
            <w:ind w:left="0" w:firstLine="216"/>
            <w:rPr>
              <w:rFonts w:ascii="Times New Roman" w:hAnsi="Times New Roman"/>
              <w:sz w:val="24"/>
              <w:szCs w:val="24"/>
            </w:rPr>
          </w:pPr>
          <w:r w:rsidRPr="00762D9D">
            <w:rPr>
              <w:rFonts w:ascii="Times New Roman" w:hAnsi="Times New Roman"/>
              <w:bCs/>
              <w:sz w:val="24"/>
              <w:szCs w:val="24"/>
            </w:rPr>
            <w:t xml:space="preserve">2. Design the migration process. </w:t>
          </w:r>
          <w:r w:rsidRPr="00762D9D">
            <w:rPr>
              <w:rFonts w:ascii="Times New Roman" w:hAnsi="Times New Roman"/>
              <w:sz w:val="24"/>
              <w:szCs w:val="24"/>
            </w:rPr>
            <w:ptab w:relativeTo="margin" w:alignment="right" w:leader="dot"/>
          </w:r>
          <w:r>
            <w:rPr>
              <w:rFonts w:ascii="Times New Roman" w:hAnsi="Times New Roman"/>
              <w:sz w:val="24"/>
              <w:szCs w:val="24"/>
            </w:rPr>
            <w:t>13</w:t>
          </w:r>
        </w:p>
        <w:p w14:paraId="2DD515AE" w14:textId="77777777" w:rsidR="003A5FFC" w:rsidRPr="00762D9D" w:rsidRDefault="003A5FFC" w:rsidP="003A5FFC">
          <w:pPr>
            <w:pStyle w:val="TOC3"/>
            <w:spacing w:before="100" w:beforeAutospacing="1" w:afterAutospacing="1" w:line="240" w:lineRule="auto"/>
            <w:ind w:left="0" w:firstLine="216"/>
            <w:rPr>
              <w:rFonts w:ascii="Times New Roman" w:hAnsi="Times New Roman"/>
              <w:sz w:val="24"/>
              <w:szCs w:val="24"/>
            </w:rPr>
          </w:pPr>
          <w:r w:rsidRPr="00762D9D">
            <w:rPr>
              <w:rFonts w:ascii="Times New Roman" w:hAnsi="Times New Roman"/>
              <w:bCs/>
              <w:sz w:val="24"/>
              <w:szCs w:val="24"/>
            </w:rPr>
            <w:t xml:space="preserve">3. Employ data ingestion. </w:t>
          </w:r>
          <w:r w:rsidRPr="00762D9D">
            <w:rPr>
              <w:rFonts w:ascii="Times New Roman" w:hAnsi="Times New Roman"/>
              <w:sz w:val="24"/>
              <w:szCs w:val="24"/>
            </w:rPr>
            <w:ptab w:relativeTo="margin" w:alignment="right" w:leader="dot"/>
          </w:r>
          <w:r>
            <w:rPr>
              <w:rFonts w:ascii="Times New Roman" w:hAnsi="Times New Roman"/>
              <w:sz w:val="24"/>
              <w:szCs w:val="24"/>
            </w:rPr>
            <w:t>15</w:t>
          </w:r>
        </w:p>
        <w:p w14:paraId="62AD8DD3" w14:textId="77777777" w:rsidR="003A5FFC" w:rsidRPr="00762D9D" w:rsidRDefault="003A5FFC" w:rsidP="003A5FFC">
          <w:pPr>
            <w:pStyle w:val="TOC3"/>
            <w:spacing w:before="100" w:beforeAutospacing="1" w:afterAutospacing="1" w:line="240" w:lineRule="auto"/>
            <w:ind w:left="0" w:firstLine="216"/>
            <w:rPr>
              <w:rFonts w:ascii="Times New Roman" w:hAnsi="Times New Roman"/>
              <w:sz w:val="24"/>
              <w:szCs w:val="24"/>
            </w:rPr>
          </w:pPr>
          <w:r w:rsidRPr="00762D9D">
            <w:rPr>
              <w:rFonts w:ascii="Times New Roman" w:hAnsi="Times New Roman"/>
              <w:bCs/>
              <w:sz w:val="24"/>
              <w:szCs w:val="24"/>
            </w:rPr>
            <w:t xml:space="preserve">4. Test your data in the cloud. </w:t>
          </w:r>
          <w:r w:rsidRPr="00762D9D">
            <w:rPr>
              <w:rFonts w:ascii="Times New Roman" w:hAnsi="Times New Roman"/>
              <w:sz w:val="24"/>
              <w:szCs w:val="24"/>
            </w:rPr>
            <w:ptab w:relativeTo="margin" w:alignment="right" w:leader="dot"/>
          </w:r>
          <w:r>
            <w:rPr>
              <w:rFonts w:ascii="Times New Roman" w:hAnsi="Times New Roman"/>
              <w:sz w:val="24"/>
              <w:szCs w:val="24"/>
            </w:rPr>
            <w:t>15</w:t>
          </w:r>
        </w:p>
        <w:p w14:paraId="3726BAC9" w14:textId="77777777" w:rsidR="003A5FFC" w:rsidRPr="00762D9D" w:rsidRDefault="003A5FFC" w:rsidP="003A5FFC">
          <w:pPr>
            <w:pStyle w:val="TOC3"/>
            <w:spacing w:before="100" w:beforeAutospacing="1" w:afterAutospacing="1" w:line="240" w:lineRule="auto"/>
            <w:ind w:left="0" w:firstLine="216"/>
            <w:rPr>
              <w:rFonts w:ascii="Times New Roman" w:hAnsi="Times New Roman"/>
              <w:sz w:val="24"/>
              <w:szCs w:val="24"/>
            </w:rPr>
          </w:pPr>
          <w:r w:rsidRPr="00762D9D">
            <w:rPr>
              <w:rFonts w:ascii="Times New Roman" w:hAnsi="Times New Roman"/>
              <w:bCs/>
              <w:sz w:val="24"/>
              <w:szCs w:val="24"/>
            </w:rPr>
            <w:t xml:space="preserve">5. Complete the migration. </w:t>
          </w:r>
          <w:r w:rsidRPr="00762D9D">
            <w:rPr>
              <w:rFonts w:ascii="Times New Roman" w:hAnsi="Times New Roman"/>
              <w:sz w:val="24"/>
              <w:szCs w:val="24"/>
            </w:rPr>
            <w:ptab w:relativeTo="margin" w:alignment="right" w:leader="dot"/>
          </w:r>
          <w:r>
            <w:rPr>
              <w:rFonts w:ascii="Times New Roman" w:hAnsi="Times New Roman"/>
              <w:sz w:val="24"/>
              <w:szCs w:val="24"/>
            </w:rPr>
            <w:t>16</w:t>
          </w:r>
        </w:p>
        <w:p w14:paraId="63D87068" w14:textId="77777777" w:rsidR="00D709A0" w:rsidRPr="00762D9D" w:rsidRDefault="00D709A0" w:rsidP="00762D9D">
          <w:pPr>
            <w:spacing w:before="100" w:beforeAutospacing="1" w:after="100" w:afterAutospacing="1" w:line="240" w:lineRule="auto"/>
            <w:rPr>
              <w:rFonts w:ascii="Times New Roman" w:hAnsi="Times New Roman" w:cs="Times New Roman"/>
              <w:sz w:val="24"/>
              <w:szCs w:val="24"/>
            </w:rPr>
          </w:pPr>
        </w:p>
        <w:p w14:paraId="015D3940" w14:textId="77777777" w:rsidR="00B3009B" w:rsidRPr="00762D9D" w:rsidRDefault="00B3009B" w:rsidP="00762D9D">
          <w:pPr>
            <w:spacing w:before="100" w:beforeAutospacing="1" w:after="100" w:afterAutospacing="1" w:line="240" w:lineRule="auto"/>
            <w:rPr>
              <w:rFonts w:ascii="Times New Roman" w:hAnsi="Times New Roman" w:cs="Times New Roman"/>
              <w:sz w:val="24"/>
              <w:szCs w:val="24"/>
            </w:rPr>
          </w:pPr>
        </w:p>
        <w:p w14:paraId="7069FC34" w14:textId="77777777" w:rsidR="00B3009B" w:rsidRPr="00762D9D" w:rsidRDefault="00B3009B" w:rsidP="00762D9D">
          <w:pPr>
            <w:spacing w:before="100" w:beforeAutospacing="1" w:after="100" w:afterAutospacing="1" w:line="240" w:lineRule="auto"/>
            <w:rPr>
              <w:rFonts w:ascii="Times New Roman" w:hAnsi="Times New Roman" w:cs="Times New Roman"/>
              <w:sz w:val="24"/>
              <w:szCs w:val="24"/>
            </w:rPr>
          </w:pPr>
        </w:p>
        <w:p w14:paraId="2CFD3A53" w14:textId="77777777" w:rsidR="0005303F" w:rsidRPr="00762D9D" w:rsidRDefault="007F0305" w:rsidP="00762D9D">
          <w:pPr>
            <w:spacing w:before="100" w:beforeAutospacing="1" w:after="100" w:afterAutospacing="1" w:line="240" w:lineRule="auto"/>
            <w:rPr>
              <w:rFonts w:ascii="Times New Roman" w:hAnsi="Times New Roman" w:cs="Times New Roman"/>
              <w:sz w:val="24"/>
              <w:szCs w:val="24"/>
            </w:rPr>
          </w:pPr>
        </w:p>
      </w:sdtContent>
    </w:sdt>
    <w:p w14:paraId="09B342AB" w14:textId="77777777" w:rsidR="001E2978" w:rsidRPr="00762D9D" w:rsidRDefault="001E2978" w:rsidP="00762D9D">
      <w:pPr>
        <w:shd w:val="clear" w:color="auto" w:fill="FFFFFF"/>
        <w:spacing w:before="100" w:beforeAutospacing="1" w:after="100" w:afterAutospacing="1" w:line="240" w:lineRule="auto"/>
        <w:outlineLvl w:val="1"/>
        <w:rPr>
          <w:rFonts w:ascii="Times New Roman" w:eastAsia="Times New Roman" w:hAnsi="Times New Roman" w:cs="Times New Roman"/>
          <w:b/>
          <w:bCs/>
          <w:sz w:val="24"/>
          <w:szCs w:val="24"/>
        </w:rPr>
      </w:pPr>
    </w:p>
    <w:p w14:paraId="3D115CA8" w14:textId="77777777" w:rsidR="001E2978" w:rsidRPr="00762D9D" w:rsidRDefault="001E2978" w:rsidP="00762D9D">
      <w:pPr>
        <w:shd w:val="clear" w:color="auto" w:fill="FFFFFF"/>
        <w:spacing w:before="100" w:beforeAutospacing="1" w:after="100" w:afterAutospacing="1" w:line="240" w:lineRule="auto"/>
        <w:outlineLvl w:val="1"/>
        <w:rPr>
          <w:rFonts w:ascii="Times New Roman" w:eastAsia="Times New Roman" w:hAnsi="Times New Roman" w:cs="Times New Roman"/>
          <w:b/>
          <w:bCs/>
          <w:sz w:val="24"/>
          <w:szCs w:val="24"/>
        </w:rPr>
      </w:pPr>
    </w:p>
    <w:p w14:paraId="5E1C7E42" w14:textId="77777777" w:rsidR="001E2978" w:rsidRPr="00762D9D" w:rsidRDefault="001E2978" w:rsidP="00762D9D">
      <w:pPr>
        <w:shd w:val="clear" w:color="auto" w:fill="FFFFFF"/>
        <w:spacing w:before="100" w:beforeAutospacing="1" w:after="100" w:afterAutospacing="1" w:line="240" w:lineRule="auto"/>
        <w:outlineLvl w:val="1"/>
        <w:rPr>
          <w:rFonts w:ascii="Times New Roman" w:eastAsia="Times New Roman" w:hAnsi="Times New Roman" w:cs="Times New Roman"/>
          <w:b/>
          <w:bCs/>
          <w:sz w:val="24"/>
          <w:szCs w:val="24"/>
        </w:rPr>
      </w:pPr>
    </w:p>
    <w:p w14:paraId="06249308" w14:textId="77777777" w:rsidR="00D86371" w:rsidRPr="00762D9D" w:rsidRDefault="00D86371" w:rsidP="00762D9D">
      <w:pPr>
        <w:pStyle w:val="Heading3"/>
        <w:shd w:val="clear" w:color="auto" w:fill="FFFFFF"/>
        <w:spacing w:before="100" w:beforeAutospacing="1" w:after="100" w:afterAutospacing="1" w:line="240" w:lineRule="auto"/>
        <w:rPr>
          <w:rFonts w:ascii="Times New Roman" w:hAnsi="Times New Roman" w:cs="Times New Roman"/>
          <w:b/>
          <w:bCs/>
          <w:color w:val="auto"/>
        </w:rPr>
      </w:pPr>
      <w:r w:rsidRPr="00762D9D">
        <w:rPr>
          <w:rFonts w:ascii="Times New Roman" w:hAnsi="Times New Roman" w:cs="Times New Roman"/>
          <w:b/>
          <w:bCs/>
          <w:color w:val="auto"/>
        </w:rPr>
        <w:t>Introduction</w:t>
      </w:r>
    </w:p>
    <w:p w14:paraId="44294058" w14:textId="77777777" w:rsidR="00D86371" w:rsidRPr="00762D9D" w:rsidRDefault="00D86371" w:rsidP="00762D9D">
      <w:pPr>
        <w:pStyle w:val="Heading3"/>
        <w:shd w:val="clear" w:color="auto" w:fill="FFFFFF"/>
        <w:spacing w:before="100" w:beforeAutospacing="1" w:after="100" w:afterAutospacing="1" w:line="240" w:lineRule="auto"/>
        <w:rPr>
          <w:rFonts w:ascii="Times New Roman" w:hAnsi="Times New Roman" w:cs="Times New Roman"/>
          <w:b/>
          <w:bCs/>
          <w:color w:val="auto"/>
        </w:rPr>
      </w:pPr>
      <w:r w:rsidRPr="00762D9D">
        <w:rPr>
          <w:rFonts w:ascii="Times New Roman" w:hAnsi="Times New Roman" w:cs="Times New Roman"/>
          <w:color w:val="auto"/>
        </w:rPr>
        <w:t>Medicaid has become a public service staple since launching in 1965. For tens of millions of Americans, this program ensures that they can afford health care despite their limited income and resources. Scores of governments, however, struggle to deliver Medicaid benefits to their citizens. Whether federal, state or local, these agencies use technology that can’t fully support their Medicaid Management Information System (MMIS) needs. MMIS networks are digital platforms for streamlining Medicaid administration. Historically, older MMIS systems are inflexible, respond to changes slowly and ultimately raise long-term costs. In contrast, modernizing IT such as MMIS networks can help agencies become more versatile while helping them save money on operating expenses. One state is doing things differently. Washington’s efforts to modernize the state’s Medicaid system and deliver citizens better, more timely services offer agencies at every level an example of how to modernize and upgrade their MMIS networks. In 2018, Washington’s Health Care Authority (HCA) became America’s first agency to transition all its production MMIS applications and infrastructure into a public cloud. The results of the migration demonstrate how cloud computing can transform MMIS processes and improve the delivery of Medicaid benefits. To understand why modernizing MMIS systems with cloud is important, GovLoop partnered with Amazon Web Services (AWS) and Client Network Services, Inc. (CNSI). AWS is an on-demand cloud platform provider, while CNSI is a health care IT solutions provider. HCA revitalized Washington’s Medicaid services by transferring its MMIS network to a CNSI platform based in AWS’s public cloud. The following pages discuss</w:t>
      </w:r>
      <w:r w:rsidR="00452C4D" w:rsidRPr="00762D9D">
        <w:rPr>
          <w:rFonts w:ascii="Times New Roman" w:hAnsi="Times New Roman" w:cs="Times New Roman"/>
          <w:color w:val="auto"/>
        </w:rPr>
        <w:t xml:space="preserve"> the </w:t>
      </w:r>
      <w:r w:rsidR="00567502" w:rsidRPr="00762D9D">
        <w:rPr>
          <w:rFonts w:ascii="Times New Roman" w:hAnsi="Times New Roman" w:cs="Times New Roman"/>
          <w:color w:val="auto"/>
        </w:rPr>
        <w:t>current challenges</w:t>
      </w:r>
      <w:r w:rsidRPr="00762D9D">
        <w:rPr>
          <w:rFonts w:ascii="Times New Roman" w:hAnsi="Times New Roman" w:cs="Times New Roman"/>
          <w:color w:val="auto"/>
        </w:rPr>
        <w:t xml:space="preserve"> agencies face with their MMIS networks</w:t>
      </w:r>
      <w:r w:rsidR="00567502" w:rsidRPr="00762D9D">
        <w:rPr>
          <w:rFonts w:ascii="Times New Roman" w:hAnsi="Times New Roman" w:cs="Times New Roman"/>
          <w:color w:val="auto"/>
        </w:rPr>
        <w:t>,</w:t>
      </w:r>
      <w:r w:rsidRPr="00762D9D">
        <w:rPr>
          <w:rFonts w:ascii="Times New Roman" w:hAnsi="Times New Roman" w:cs="Times New Roman"/>
          <w:color w:val="auto"/>
        </w:rPr>
        <w:t xml:space="preserve"> share best practices for delivering Medicaid services more efficiently with cloud</w:t>
      </w:r>
      <w:r w:rsidR="00567502" w:rsidRPr="00762D9D">
        <w:rPr>
          <w:rFonts w:ascii="Times New Roman" w:hAnsi="Times New Roman" w:cs="Times New Roman"/>
          <w:color w:val="auto"/>
        </w:rPr>
        <w:t xml:space="preserve"> and steps to migrate</w:t>
      </w:r>
      <w:r w:rsidRPr="00762D9D">
        <w:rPr>
          <w:rFonts w:ascii="Times New Roman" w:hAnsi="Times New Roman" w:cs="Times New Roman"/>
          <w:color w:val="auto"/>
        </w:rPr>
        <w:t>.</w:t>
      </w:r>
    </w:p>
    <w:p w14:paraId="7D9650C6" w14:textId="77777777" w:rsidR="005826CD" w:rsidRPr="00762D9D" w:rsidRDefault="001B3615" w:rsidP="00762D9D">
      <w:pPr>
        <w:pStyle w:val="Heading3"/>
        <w:shd w:val="clear" w:color="auto" w:fill="FFFFFF"/>
        <w:spacing w:before="100" w:beforeAutospacing="1" w:after="100" w:afterAutospacing="1" w:line="240" w:lineRule="auto"/>
        <w:rPr>
          <w:rFonts w:ascii="Times New Roman" w:hAnsi="Times New Roman" w:cs="Times New Roman"/>
          <w:b/>
          <w:bCs/>
          <w:color w:val="auto"/>
        </w:rPr>
      </w:pPr>
      <w:r w:rsidRPr="00762D9D">
        <w:rPr>
          <w:rFonts w:ascii="Times New Roman" w:hAnsi="Times New Roman" w:cs="Times New Roman"/>
          <w:b/>
          <w:bCs/>
          <w:color w:val="auto"/>
        </w:rPr>
        <w:t xml:space="preserve">Why </w:t>
      </w:r>
      <w:r w:rsidR="001F15CB" w:rsidRPr="00762D9D">
        <w:rPr>
          <w:rFonts w:ascii="Times New Roman" w:hAnsi="Times New Roman" w:cs="Times New Roman"/>
          <w:b/>
          <w:bCs/>
          <w:color w:val="auto"/>
        </w:rPr>
        <w:t>migrate to the cl</w:t>
      </w:r>
      <w:r w:rsidR="00E17373" w:rsidRPr="00762D9D">
        <w:rPr>
          <w:rFonts w:ascii="Times New Roman" w:hAnsi="Times New Roman" w:cs="Times New Roman"/>
          <w:b/>
          <w:bCs/>
          <w:color w:val="auto"/>
        </w:rPr>
        <w:t>oud?</w:t>
      </w:r>
    </w:p>
    <w:p w14:paraId="0AA5AFD9" w14:textId="77777777" w:rsidR="00E17373" w:rsidRPr="00762D9D" w:rsidRDefault="00E17373" w:rsidP="00762D9D">
      <w:p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In June 2021, GDIT successfully completed the migration project on time and on budget. Key highlights of the effort are as follows:</w:t>
      </w:r>
    </w:p>
    <w:p w14:paraId="1157CB50" w14:textId="77777777" w:rsidR="00E17373" w:rsidRPr="00762D9D" w:rsidRDefault="00E17373" w:rsidP="00762D9D">
      <w:pPr>
        <w:numPr>
          <w:ilvl w:val="0"/>
          <w:numId w:val="6"/>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This was the first AWS migration among the many MEPS programs, which allowed DDPS to lead the way on several fronts, including Agile, DevSecOps, and Cloud application development.</w:t>
      </w:r>
    </w:p>
    <w:p w14:paraId="701F675E" w14:textId="77777777" w:rsidR="00E17373" w:rsidRPr="00762D9D" w:rsidRDefault="00E17373" w:rsidP="00762D9D">
      <w:pPr>
        <w:numPr>
          <w:ilvl w:val="0"/>
          <w:numId w:val="6"/>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After the full migration, DDPS realized a 35 percent reduction in overall storage requirements and a ~60 percent reduction in PDE processing run time.</w:t>
      </w:r>
    </w:p>
    <w:p w14:paraId="7FCD80E6" w14:textId="77777777" w:rsidR="00E17373" w:rsidRPr="00762D9D" w:rsidRDefault="00E17373" w:rsidP="00762D9D">
      <w:pPr>
        <w:numPr>
          <w:ilvl w:val="0"/>
          <w:numId w:val="6"/>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Other notable improvements include an 82% savings in National Drug Code (NDC) Cycle processing time and a ~20% reduction in the time required for operational tasks associated with month-end reports.</w:t>
      </w:r>
    </w:p>
    <w:p w14:paraId="09D6EC39" w14:textId="77777777" w:rsidR="00E17373" w:rsidRPr="00762D9D" w:rsidRDefault="00E17373" w:rsidP="00762D9D">
      <w:pPr>
        <w:numPr>
          <w:ilvl w:val="0"/>
          <w:numId w:val="6"/>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PRS was the most recently migrated system. Based on the results from integration testing, performance for PRS is expected to improve by 50%.</w:t>
      </w:r>
    </w:p>
    <w:p w14:paraId="1530F324" w14:textId="77777777" w:rsidR="00E17373" w:rsidRPr="00762D9D" w:rsidRDefault="00F92D6E" w:rsidP="00762D9D">
      <w:pPr>
        <w:numPr>
          <w:ilvl w:val="0"/>
          <w:numId w:val="6"/>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GDIT</w:t>
      </w:r>
      <w:r w:rsidR="00E17373" w:rsidRPr="00762D9D">
        <w:rPr>
          <w:rFonts w:ascii="Times New Roman" w:hAnsi="Times New Roman" w:cs="Times New Roman"/>
          <w:sz w:val="24"/>
          <w:szCs w:val="24"/>
        </w:rPr>
        <w:t xml:space="preserve"> delivered costs savings through auto-scaling and auto-termination in workloads and by utilizing spot instances to reduce EC2 instance costs.</w:t>
      </w:r>
    </w:p>
    <w:p w14:paraId="11EC7AE8" w14:textId="77777777" w:rsidR="00E17373" w:rsidRPr="00762D9D" w:rsidRDefault="00E17373" w:rsidP="00762D9D">
      <w:pPr>
        <w:numPr>
          <w:ilvl w:val="0"/>
          <w:numId w:val="6"/>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This implementation has added more system capabilities allowing the GDIT team to perform advanced data analytics using artificial intelligence (AI) and machine learning efficiently and cost-effectively.</w:t>
      </w:r>
    </w:p>
    <w:p w14:paraId="3833CD0E" w14:textId="77777777" w:rsidR="00E17373" w:rsidRPr="00762D9D" w:rsidRDefault="00E17373" w:rsidP="00762D9D">
      <w:pPr>
        <w:numPr>
          <w:ilvl w:val="0"/>
          <w:numId w:val="6"/>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lastRenderedPageBreak/>
        <w:t>Together with CMS leaders, the GDIT team planned and executed the migration with no business operations impact and had zero moderate or high-severity-level defects post implementation.</w:t>
      </w:r>
    </w:p>
    <w:p w14:paraId="364E6375" w14:textId="77777777" w:rsidR="00E17373" w:rsidRPr="00762D9D" w:rsidRDefault="00E17373" w:rsidP="00762D9D">
      <w:pPr>
        <w:pStyle w:val="ListParagraph"/>
        <w:numPr>
          <w:ilvl w:val="0"/>
          <w:numId w:val="6"/>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After the very first phase of the project, </w:t>
      </w:r>
      <w:r w:rsidR="00F92D6E" w:rsidRPr="00762D9D">
        <w:rPr>
          <w:rFonts w:ascii="Times New Roman" w:hAnsi="Times New Roman" w:cs="Times New Roman"/>
          <w:sz w:val="24"/>
          <w:szCs w:val="24"/>
        </w:rPr>
        <w:t xml:space="preserve">GDIT </w:t>
      </w:r>
      <w:r w:rsidRPr="00762D9D">
        <w:rPr>
          <w:rFonts w:ascii="Times New Roman" w:hAnsi="Times New Roman" w:cs="Times New Roman"/>
          <w:sz w:val="24"/>
          <w:szCs w:val="24"/>
        </w:rPr>
        <w:t>were able to eliminate significant mainframe system contention issues, thereby addressing our biggest problems first.</w:t>
      </w:r>
    </w:p>
    <w:p w14:paraId="784A6361" w14:textId="77777777" w:rsidR="00E17373" w:rsidRPr="00762D9D" w:rsidRDefault="00E17373" w:rsidP="00762D9D">
      <w:p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The success of GDIT in the migration project on time and on budget has proven why migration to cloud is a viable move for NC MES.</w:t>
      </w:r>
    </w:p>
    <w:p w14:paraId="58D3854F" w14:textId="77777777" w:rsidR="00E17373" w:rsidRPr="00762D9D" w:rsidRDefault="00E17373" w:rsidP="00762D9D">
      <w:pPr>
        <w:spacing w:before="100" w:beforeAutospacing="1" w:after="100" w:afterAutospacing="1" w:line="240" w:lineRule="auto"/>
        <w:ind w:left="720"/>
        <w:rPr>
          <w:rFonts w:ascii="Times New Roman" w:hAnsi="Times New Roman" w:cs="Times New Roman"/>
          <w:sz w:val="24"/>
          <w:szCs w:val="24"/>
        </w:rPr>
      </w:pPr>
    </w:p>
    <w:p w14:paraId="45AE1851" w14:textId="77777777" w:rsidR="00452C4D" w:rsidRPr="00762D9D" w:rsidRDefault="00452C4D" w:rsidP="00762D9D">
      <w:pPr>
        <w:spacing w:before="100" w:beforeAutospacing="1" w:after="100" w:afterAutospacing="1" w:line="240" w:lineRule="auto"/>
        <w:rPr>
          <w:rFonts w:ascii="Times New Roman" w:hAnsi="Times New Roman" w:cs="Times New Roman"/>
          <w:b/>
          <w:sz w:val="24"/>
          <w:szCs w:val="24"/>
        </w:rPr>
      </w:pPr>
      <w:r w:rsidRPr="00762D9D">
        <w:rPr>
          <w:rFonts w:ascii="Times New Roman" w:hAnsi="Times New Roman" w:cs="Times New Roman"/>
          <w:b/>
          <w:sz w:val="24"/>
          <w:szCs w:val="24"/>
        </w:rPr>
        <w:t xml:space="preserve">THE CHALLENGE </w:t>
      </w:r>
    </w:p>
    <w:p w14:paraId="42E7B57D" w14:textId="77777777" w:rsidR="00452C4D" w:rsidRPr="00762D9D" w:rsidRDefault="00452C4D" w:rsidP="00762D9D">
      <w:pPr>
        <w:spacing w:before="100" w:beforeAutospacing="1" w:after="100" w:afterAutospacing="1" w:line="240" w:lineRule="auto"/>
        <w:rPr>
          <w:rFonts w:ascii="Times New Roman" w:hAnsi="Times New Roman" w:cs="Times New Roman"/>
          <w:b/>
          <w:sz w:val="24"/>
          <w:szCs w:val="24"/>
        </w:rPr>
      </w:pPr>
      <w:r w:rsidRPr="00762D9D">
        <w:rPr>
          <w:rFonts w:ascii="Times New Roman" w:hAnsi="Times New Roman" w:cs="Times New Roman"/>
          <w:b/>
          <w:sz w:val="24"/>
          <w:szCs w:val="24"/>
        </w:rPr>
        <w:t>Legacy IT is Lacking for Modular MMIS</w:t>
      </w:r>
    </w:p>
    <w:p w14:paraId="4E2A62FD" w14:textId="77777777" w:rsidR="00452C4D" w:rsidRPr="00762D9D" w:rsidRDefault="00452C4D" w:rsidP="00762D9D">
      <w:p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Health care constantly evolves, as the people using it have unpredictable needs. Medicaid is no exception, and what’s true of the program one day may change the next</w:t>
      </w:r>
      <w:r w:rsidR="004148E6" w:rsidRPr="004148E6">
        <w:t xml:space="preserve"> </w:t>
      </w:r>
      <w:r w:rsidR="004148E6">
        <w:t>(</w:t>
      </w:r>
      <w:r w:rsidR="004148E6">
        <w:rPr>
          <w:i/>
          <w:iCs/>
        </w:rPr>
        <w:t>CNSI</w:t>
      </w:r>
      <w:r w:rsidR="004148E6">
        <w:t>)</w:t>
      </w:r>
      <w:r w:rsidRPr="00762D9D">
        <w:rPr>
          <w:rFonts w:ascii="Times New Roman" w:hAnsi="Times New Roman" w:cs="Times New Roman"/>
          <w:sz w:val="24"/>
          <w:szCs w:val="24"/>
        </w:rPr>
        <w:t>. Take Medicaid’s threshold for beneficiaries – if lawmakers alter the amount that qualifies someone as low-income, the amount of people who are eligible to claim the program’s benefits also changes. Currently, MMIS networks are falling behind rapid developments in Medicaid services. These systems have two major shortcomings: They’re costly to maintain, and slow to change. “The current systems are usually the roadblock,” said John Harding, Vice President of Operations at CNSI. “Compliance in an older platform can costs tens of millions of dollars and take years to implement.” Regrettably, many agencies don’t realize how much more efficiently their MMIS networks can deliver Medicaid benefits until they try changing their health care service delivery. In 2018, for instance, Washington’s HCA saw an opportunity to deliver Medicaid services more efficiently to citizens by changing its IT. “Washington’s cloud adoption was tied into their ability to think through and implement a healthier state,” Harding said. “HCA continued its journey as an adaptable and nimble organization by leveraging tools such as cloud to pursue their ambitious health care goals.” Even worse, HCA and scores of similar organizations gradually discovered that their MMIS systems don’t support modularization. Modularization creates a reusable system for services such as Medicaid using modules that interact, interface and share data between one another. In 2016, CMS required agencies to include modularity in all their MMIS and Medicaid eligibility and enrollment (E&amp;E) plans going forward. “In the current world, modularization would be virtually impossible,” Harding</w:t>
      </w:r>
      <w:r w:rsidRPr="00762D9D">
        <w:rPr>
          <w:rFonts w:ascii="Times New Roman" w:hAnsi="Times New Roman" w:cs="Times New Roman"/>
          <w:sz w:val="24"/>
          <w:szCs w:val="24"/>
        </w:rPr>
        <w:t xml:space="preserve"> </w:t>
      </w:r>
      <w:r w:rsidRPr="00762D9D">
        <w:rPr>
          <w:rFonts w:ascii="Times New Roman" w:hAnsi="Times New Roman" w:cs="Times New Roman"/>
          <w:sz w:val="24"/>
          <w:szCs w:val="24"/>
        </w:rPr>
        <w:t>said. “The cloud makes it much easier to implement.”</w:t>
      </w:r>
    </w:p>
    <w:p w14:paraId="4B2450F0" w14:textId="77777777" w:rsidR="00452C4D" w:rsidRPr="00762D9D" w:rsidRDefault="00452C4D" w:rsidP="00762D9D">
      <w:pPr>
        <w:spacing w:before="100" w:beforeAutospacing="1" w:after="100" w:afterAutospacing="1" w:line="240" w:lineRule="auto"/>
        <w:rPr>
          <w:rFonts w:ascii="Times New Roman" w:hAnsi="Times New Roman" w:cs="Times New Roman"/>
          <w:b/>
          <w:sz w:val="24"/>
          <w:szCs w:val="24"/>
        </w:rPr>
      </w:pPr>
    </w:p>
    <w:p w14:paraId="4B41D689" w14:textId="77777777" w:rsidR="003A5FFC" w:rsidRDefault="00452C4D" w:rsidP="00762D9D">
      <w:pPr>
        <w:spacing w:before="100" w:beforeAutospacing="1" w:after="100" w:afterAutospacing="1" w:line="240" w:lineRule="auto"/>
        <w:rPr>
          <w:rFonts w:ascii="Times New Roman" w:hAnsi="Times New Roman" w:cs="Times New Roman"/>
          <w:b/>
          <w:sz w:val="24"/>
          <w:szCs w:val="24"/>
        </w:rPr>
      </w:pPr>
      <w:r w:rsidRPr="00762D9D">
        <w:rPr>
          <w:rFonts w:ascii="Times New Roman" w:hAnsi="Times New Roman" w:cs="Times New Roman"/>
          <w:b/>
          <w:sz w:val="24"/>
          <w:szCs w:val="24"/>
        </w:rPr>
        <w:t>THE SOLUTION:</w:t>
      </w:r>
    </w:p>
    <w:p w14:paraId="37D02D52" w14:textId="77777777" w:rsidR="00452C4D" w:rsidRPr="00762D9D" w:rsidRDefault="00452C4D" w:rsidP="00762D9D">
      <w:pPr>
        <w:spacing w:before="100" w:beforeAutospacing="1" w:after="100" w:afterAutospacing="1" w:line="240" w:lineRule="auto"/>
        <w:rPr>
          <w:rFonts w:ascii="Times New Roman" w:hAnsi="Times New Roman" w:cs="Times New Roman"/>
          <w:b/>
          <w:sz w:val="24"/>
          <w:szCs w:val="24"/>
        </w:rPr>
      </w:pPr>
      <w:r w:rsidRPr="00762D9D">
        <w:rPr>
          <w:rFonts w:ascii="Times New Roman" w:hAnsi="Times New Roman" w:cs="Times New Roman"/>
          <w:b/>
          <w:sz w:val="24"/>
          <w:szCs w:val="24"/>
        </w:rPr>
        <w:t xml:space="preserve"> MODULARIZING YOUR CLOUD</w:t>
      </w:r>
    </w:p>
    <w:p w14:paraId="48677DAD" w14:textId="77777777" w:rsidR="00452C4D" w:rsidRPr="00762D9D" w:rsidRDefault="00452C4D" w:rsidP="00762D9D">
      <w:pPr>
        <w:spacing w:before="100" w:beforeAutospacing="1" w:after="100" w:afterAutospacing="1" w:line="240" w:lineRule="auto"/>
        <w:rPr>
          <w:rFonts w:ascii="Times New Roman" w:hAnsi="Times New Roman" w:cs="Times New Roman"/>
          <w:b/>
          <w:sz w:val="24"/>
          <w:szCs w:val="24"/>
        </w:rPr>
      </w:pPr>
    </w:p>
    <w:p w14:paraId="454D3C59" w14:textId="77777777" w:rsidR="00E17373" w:rsidRPr="00762D9D" w:rsidRDefault="00567502" w:rsidP="00762D9D">
      <w:p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Although Medicaid benefits are critical for citizens, providing them with traditional IT becomes costlier and more difficult as the program’s data grows more complicated. Modernizing IT with </w:t>
      </w:r>
      <w:r w:rsidRPr="00762D9D">
        <w:rPr>
          <w:rFonts w:ascii="Times New Roman" w:hAnsi="Times New Roman" w:cs="Times New Roman"/>
          <w:sz w:val="24"/>
          <w:szCs w:val="24"/>
        </w:rPr>
        <w:lastRenderedPageBreak/>
        <w:t xml:space="preserve">modularization can help soothe these pain points for agencies. Fortunately, modularization can help agencies make the most of their Medicaid information. By creating modules that handle, manage and store vast amounts of data, modularization can assist agencies with delivering Medicaid benefits quickly and efficiently. “MMIS networks are very large and encompass many different functions and modules,” Harding said. “Public clouds allow us to take that large scope and scale and deliver those services on a cost-effective basis.” Public clouds, meanwhile, fit modularization well, as these flexible platforms reduce the burden on IT workers. Vendors publicly offer these clouds to various organizations while aiding them with security and IT management. In turn, agencies can focus more on innovation, customer experience (CX) and other concerns. Over time, modernization efforts give agencies such as HCA happier employees by lightening their IT management and security workloads. These workers become increasingly satisfied as they work on more fulfilling responsibilities such as innovation. “We’ve seen </w:t>
      </w:r>
      <w:proofErr w:type="gramStart"/>
      <w:r w:rsidRPr="00762D9D">
        <w:rPr>
          <w:rFonts w:ascii="Times New Roman" w:hAnsi="Times New Roman" w:cs="Times New Roman"/>
          <w:sz w:val="24"/>
          <w:szCs w:val="24"/>
        </w:rPr>
        <w:t>folks</w:t>
      </w:r>
      <w:proofErr w:type="gramEnd"/>
      <w:r w:rsidRPr="00762D9D">
        <w:rPr>
          <w:rFonts w:ascii="Times New Roman" w:hAnsi="Times New Roman" w:cs="Times New Roman"/>
          <w:sz w:val="24"/>
          <w:szCs w:val="24"/>
        </w:rPr>
        <w:t xml:space="preserve"> transition to different roles, take on larger responsibilities and do more things,” said Casey Burns, Health and Human Services Strategy Leader at AWS. “Giving them the best tools on the market to work with is an important facet of keeping them happy.”</w:t>
      </w:r>
    </w:p>
    <w:p w14:paraId="3F110EC1" w14:textId="77777777" w:rsidR="00567502" w:rsidRPr="00762D9D" w:rsidRDefault="00567502" w:rsidP="00762D9D">
      <w:pPr>
        <w:spacing w:before="100" w:beforeAutospacing="1" w:after="100" w:afterAutospacing="1" w:line="240" w:lineRule="auto"/>
        <w:rPr>
          <w:rFonts w:ascii="Times New Roman" w:hAnsi="Times New Roman" w:cs="Times New Roman"/>
          <w:b/>
          <w:sz w:val="24"/>
          <w:szCs w:val="24"/>
        </w:rPr>
      </w:pPr>
      <w:r w:rsidRPr="00762D9D">
        <w:rPr>
          <w:rFonts w:ascii="Times New Roman" w:hAnsi="Times New Roman" w:cs="Times New Roman"/>
          <w:b/>
          <w:sz w:val="24"/>
          <w:szCs w:val="24"/>
        </w:rPr>
        <w:t xml:space="preserve">BEST PRACTICES </w:t>
      </w:r>
    </w:p>
    <w:p w14:paraId="0C6FD596" w14:textId="77777777" w:rsidR="00567502" w:rsidRPr="00762D9D" w:rsidRDefault="00567502" w:rsidP="00762D9D">
      <w:pPr>
        <w:spacing w:before="100" w:beforeAutospacing="1" w:after="100" w:afterAutospacing="1" w:line="240" w:lineRule="auto"/>
        <w:rPr>
          <w:rFonts w:ascii="Times New Roman" w:hAnsi="Times New Roman" w:cs="Times New Roman"/>
          <w:b/>
          <w:sz w:val="24"/>
          <w:szCs w:val="24"/>
        </w:rPr>
      </w:pPr>
      <w:r w:rsidRPr="00762D9D">
        <w:rPr>
          <w:rFonts w:ascii="Times New Roman" w:hAnsi="Times New Roman" w:cs="Times New Roman"/>
          <w:b/>
          <w:sz w:val="24"/>
          <w:szCs w:val="24"/>
        </w:rPr>
        <w:t>Modularizing Your Cloud</w:t>
      </w:r>
    </w:p>
    <w:p w14:paraId="39619C4E" w14:textId="77777777" w:rsidR="00567502" w:rsidRPr="00762D9D" w:rsidRDefault="00567502" w:rsidP="00762D9D">
      <w:pPr>
        <w:pStyle w:val="ListParagraph"/>
        <w:numPr>
          <w:ilvl w:val="0"/>
          <w:numId w:val="7"/>
        </w:numPr>
        <w:spacing w:before="100" w:beforeAutospacing="1" w:after="100" w:afterAutospacing="1" w:line="240" w:lineRule="auto"/>
        <w:rPr>
          <w:rFonts w:ascii="Times New Roman" w:hAnsi="Times New Roman" w:cs="Times New Roman"/>
          <w:b/>
          <w:sz w:val="24"/>
          <w:szCs w:val="24"/>
        </w:rPr>
      </w:pPr>
      <w:r w:rsidRPr="00762D9D">
        <w:rPr>
          <w:rFonts w:ascii="Times New Roman" w:hAnsi="Times New Roman" w:cs="Times New Roman"/>
          <w:b/>
          <w:sz w:val="24"/>
          <w:szCs w:val="24"/>
        </w:rPr>
        <w:t>Modernize Your Technology</w:t>
      </w:r>
    </w:p>
    <w:p w14:paraId="70B63ABE" w14:textId="77777777" w:rsidR="00567502" w:rsidRPr="00762D9D" w:rsidRDefault="00567502" w:rsidP="00762D9D">
      <w:pPr>
        <w:pStyle w:val="ListParagraph"/>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 Swapping traditional IT for modern solutions such as cloud produces valuable savings over time. Outdated IT also presents agencies with more security risks, so replacing it can help them keep their data safer. As IT ages, meanwhile, it becomes increasingly unreliable. Modernizing IT helps agencies deliver services more consistently and with fewer interruptions.</w:t>
      </w:r>
    </w:p>
    <w:p w14:paraId="19F88622" w14:textId="77777777" w:rsidR="00567502" w:rsidRPr="00762D9D" w:rsidRDefault="00567502" w:rsidP="00762D9D">
      <w:pPr>
        <w:pStyle w:val="ListParagraph"/>
        <w:numPr>
          <w:ilvl w:val="0"/>
          <w:numId w:val="7"/>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b/>
          <w:sz w:val="24"/>
          <w:szCs w:val="24"/>
        </w:rPr>
        <w:t>Map Out Your MMIS’s Cloud Migration</w:t>
      </w:r>
    </w:p>
    <w:p w14:paraId="6E3E8A9C" w14:textId="77777777" w:rsidR="00567502" w:rsidRPr="00762D9D" w:rsidRDefault="00567502" w:rsidP="00762D9D">
      <w:pPr>
        <w:pStyle w:val="ListParagraph"/>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 MMIS networks are complex, and agencies moving them to cloud should carefully plan their transition. Although it’s a federal initiative, the 2018 Cloud Smart strategy can also provide state and local agencies with a roadmap to successful cloud adoption. Cloud Smart prepares agencies for implementing cloud by advising them on the procurement, security and workforce challenges they’ll face. The goal is cheaply and efficiently readying employees for cloud while protecting sensitive data with the technology. HCA’s journey, meanwhile, illustrates how agencies can address Cloud Smart’s workforce component. First, CNSI worked with HCA business and technology teams to create a proof of concept for hosting MMIS applications in cloud that familiarized its teams with the tools and technologies involved. Next, CNSI conducted tabletop exercises that imagined their cloud’s functionality and performance. Finally, CNSI and HCA crafted and monitored schedules for migrating applications and services to their cloud to keep the entire project on track.</w:t>
      </w:r>
    </w:p>
    <w:p w14:paraId="70586EB7" w14:textId="77777777" w:rsidR="00567502" w:rsidRPr="00762D9D" w:rsidRDefault="00567502" w:rsidP="00762D9D">
      <w:pPr>
        <w:pStyle w:val="ListParagraph"/>
        <w:spacing w:before="100" w:beforeAutospacing="1" w:after="100" w:afterAutospacing="1" w:line="240" w:lineRule="auto"/>
        <w:rPr>
          <w:rFonts w:ascii="Times New Roman" w:hAnsi="Times New Roman" w:cs="Times New Roman"/>
          <w:b/>
          <w:sz w:val="24"/>
          <w:szCs w:val="24"/>
        </w:rPr>
      </w:pPr>
    </w:p>
    <w:p w14:paraId="0B9C5FFD" w14:textId="77777777" w:rsidR="00567502" w:rsidRPr="00762D9D" w:rsidRDefault="00567502" w:rsidP="00762D9D">
      <w:pPr>
        <w:pStyle w:val="ListParagraph"/>
        <w:numPr>
          <w:ilvl w:val="0"/>
          <w:numId w:val="7"/>
        </w:numPr>
        <w:spacing w:before="100" w:beforeAutospacing="1" w:after="100" w:afterAutospacing="1" w:line="240" w:lineRule="auto"/>
        <w:rPr>
          <w:rFonts w:ascii="Times New Roman" w:hAnsi="Times New Roman" w:cs="Times New Roman"/>
          <w:b/>
          <w:sz w:val="24"/>
          <w:szCs w:val="24"/>
        </w:rPr>
      </w:pPr>
      <w:r w:rsidRPr="00762D9D">
        <w:rPr>
          <w:rFonts w:ascii="Times New Roman" w:hAnsi="Times New Roman" w:cs="Times New Roman"/>
          <w:b/>
          <w:sz w:val="24"/>
          <w:szCs w:val="24"/>
        </w:rPr>
        <w:t xml:space="preserve">See How Cloud Changes Your Agency’s Security </w:t>
      </w:r>
    </w:p>
    <w:p w14:paraId="091B29FB" w14:textId="77777777" w:rsidR="00567502" w:rsidRPr="00762D9D" w:rsidRDefault="00567502" w:rsidP="00762D9D">
      <w:pPr>
        <w:pStyle w:val="ListParagraph"/>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For many agencies, hosting their MMIS networks in a public cloud requires some compliance and security adjustments. This is because agencies aren’t accustomed to cloud vendors assisting them with both concerns. Cybersecurity, for its part, is critical to all levels of government because all departments handle sensitive citizen data. Agencies </w:t>
      </w:r>
      <w:r w:rsidRPr="00762D9D">
        <w:rPr>
          <w:rFonts w:ascii="Times New Roman" w:hAnsi="Times New Roman" w:cs="Times New Roman"/>
          <w:sz w:val="24"/>
          <w:szCs w:val="24"/>
        </w:rPr>
        <w:lastRenderedPageBreak/>
        <w:t>that don’t protect this information risk losing public trust, failing to achieve their mission and even threatening citizens’ safety.</w:t>
      </w:r>
    </w:p>
    <w:p w14:paraId="72263715" w14:textId="77777777" w:rsidR="00567502" w:rsidRPr="00762D9D" w:rsidRDefault="00567502" w:rsidP="00762D9D">
      <w:pPr>
        <w:pStyle w:val="ListParagraph"/>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Fortunately, public cloud providers aid agencies by creating clouds that comply with all applicable security standards. The Federal Risk and Authorization Management Program (FedRAMP), for example, guarantees that clouds are secure for federal data. By lending a hand with compliance, vendors relieve some of the pressure on agencies to meet these standards. Although vendors play a part in public cloud security, agencies still have responsibilities of their own. Agencies at every level must make sure their workforces practice basic cyber hygiene and recognize current security trends</w:t>
      </w:r>
      <w:r w:rsidRPr="00762D9D">
        <w:rPr>
          <w:rFonts w:ascii="Times New Roman" w:hAnsi="Times New Roman" w:cs="Times New Roman"/>
          <w:sz w:val="24"/>
          <w:szCs w:val="24"/>
        </w:rPr>
        <w:t>.</w:t>
      </w:r>
    </w:p>
    <w:p w14:paraId="3F1C039C" w14:textId="77777777" w:rsidR="00567502" w:rsidRPr="00762D9D" w:rsidRDefault="00567502" w:rsidP="00762D9D">
      <w:pPr>
        <w:pStyle w:val="ListParagraph"/>
        <w:spacing w:before="100" w:beforeAutospacing="1" w:after="100" w:afterAutospacing="1" w:line="240" w:lineRule="auto"/>
        <w:rPr>
          <w:rFonts w:ascii="Times New Roman" w:hAnsi="Times New Roman" w:cs="Times New Roman"/>
          <w:b/>
          <w:sz w:val="24"/>
          <w:szCs w:val="24"/>
        </w:rPr>
      </w:pPr>
    </w:p>
    <w:p w14:paraId="30C34F90" w14:textId="77777777" w:rsidR="00567502" w:rsidRPr="00762D9D" w:rsidRDefault="00567502" w:rsidP="00762D9D">
      <w:pPr>
        <w:pStyle w:val="ListParagraph"/>
        <w:numPr>
          <w:ilvl w:val="0"/>
          <w:numId w:val="7"/>
        </w:numPr>
        <w:spacing w:before="100" w:beforeAutospacing="1" w:after="100" w:afterAutospacing="1" w:line="240" w:lineRule="auto"/>
        <w:rPr>
          <w:rFonts w:ascii="Times New Roman" w:hAnsi="Times New Roman" w:cs="Times New Roman"/>
          <w:b/>
          <w:sz w:val="24"/>
          <w:szCs w:val="24"/>
        </w:rPr>
      </w:pPr>
      <w:r w:rsidRPr="00762D9D">
        <w:rPr>
          <w:rFonts w:ascii="Times New Roman" w:hAnsi="Times New Roman" w:cs="Times New Roman"/>
          <w:b/>
          <w:sz w:val="24"/>
          <w:szCs w:val="24"/>
        </w:rPr>
        <w:t xml:space="preserve">Refocus Your Agency’s Employees After Cloud Adoption </w:t>
      </w:r>
    </w:p>
    <w:p w14:paraId="4FD023A0" w14:textId="77777777" w:rsidR="00567502" w:rsidRPr="00762D9D" w:rsidRDefault="00567502" w:rsidP="00762D9D">
      <w:pPr>
        <w:pStyle w:val="ListParagraph"/>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Many agencies find change intimidating and can be set in their ways. Cloud, however, can help MMIS staffers focus on CX and innovation rather than IT management and security. By reducing the time spent on outdated, manual processes, such as repairing physical data centers, agencies field faster, more efficient workforces. Employees grow more satisfied and can more simply accomplish their missions; over time, these workers also provide a stronger CX to citizens. Consider HCA. After adopting cloud, HCA’s workers can channel their energy to delivering economic, nutritional and other benefits better and more efficiently.</w:t>
      </w:r>
    </w:p>
    <w:p w14:paraId="7EF38292" w14:textId="77777777" w:rsidR="00567502" w:rsidRPr="00762D9D" w:rsidRDefault="00567502" w:rsidP="00762D9D">
      <w:pPr>
        <w:pStyle w:val="ListParagraph"/>
        <w:spacing w:before="100" w:beforeAutospacing="1" w:after="100" w:afterAutospacing="1" w:line="240" w:lineRule="auto"/>
        <w:rPr>
          <w:rFonts w:ascii="Times New Roman" w:hAnsi="Times New Roman" w:cs="Times New Roman"/>
          <w:b/>
          <w:sz w:val="24"/>
          <w:szCs w:val="24"/>
        </w:rPr>
      </w:pPr>
    </w:p>
    <w:p w14:paraId="5EE505E3" w14:textId="77777777" w:rsidR="00567502" w:rsidRPr="00762D9D" w:rsidRDefault="00567502" w:rsidP="00762D9D">
      <w:pPr>
        <w:pStyle w:val="ListParagraph"/>
        <w:numPr>
          <w:ilvl w:val="0"/>
          <w:numId w:val="7"/>
        </w:numPr>
        <w:spacing w:before="100" w:beforeAutospacing="1" w:after="100" w:afterAutospacing="1" w:line="240" w:lineRule="auto"/>
        <w:rPr>
          <w:rFonts w:ascii="Times New Roman" w:hAnsi="Times New Roman" w:cs="Times New Roman"/>
          <w:b/>
          <w:sz w:val="24"/>
          <w:szCs w:val="24"/>
        </w:rPr>
      </w:pPr>
      <w:r w:rsidRPr="00762D9D">
        <w:rPr>
          <w:rFonts w:ascii="Times New Roman" w:hAnsi="Times New Roman" w:cs="Times New Roman"/>
          <w:b/>
          <w:sz w:val="24"/>
          <w:szCs w:val="24"/>
        </w:rPr>
        <w:t>Make Your Data More Visible</w:t>
      </w:r>
    </w:p>
    <w:p w14:paraId="131FB035" w14:textId="77777777" w:rsidR="00567502" w:rsidRPr="00762D9D" w:rsidRDefault="00567502" w:rsidP="00762D9D">
      <w:pPr>
        <w:pStyle w:val="ListParagraph"/>
        <w:spacing w:before="100" w:beforeAutospacing="1" w:after="100" w:afterAutospacing="1" w:line="240" w:lineRule="auto"/>
        <w:rPr>
          <w:rFonts w:ascii="Times New Roman" w:hAnsi="Times New Roman" w:cs="Times New Roman"/>
          <w:b/>
          <w:sz w:val="24"/>
          <w:szCs w:val="24"/>
        </w:rPr>
      </w:pPr>
      <w:r w:rsidRPr="00762D9D">
        <w:rPr>
          <w:rFonts w:ascii="Times New Roman" w:hAnsi="Times New Roman" w:cs="Times New Roman"/>
          <w:sz w:val="24"/>
          <w:szCs w:val="24"/>
        </w:rPr>
        <w:t xml:space="preserve"> The Digital Accountability and Transparency Act of 2014 (often called the DATA Act) strives to make information about federal expenditures more accessible and transparent. The law required the Treasury Department (USDT) to create common financial data standards for all federal agencies. It also mandated that agencies provide more information to USASpending.gov, a website that tracks federal spending governmentwide. Collectively, these measures help citizens see how their tax dollars are spent. For instance, HCA handles Medicaid spending data that USASpending.gov would monitor because of the DATA Act. Subsequently, public clouds handling such information must comply with the law’s accessibility, security and transparency requirements.</w:t>
      </w:r>
    </w:p>
    <w:p w14:paraId="41B79375" w14:textId="77777777" w:rsidR="005826CD" w:rsidRPr="00762D9D" w:rsidRDefault="003A5FFC" w:rsidP="00762D9D">
      <w:pPr>
        <w:pStyle w:val="Heading1"/>
        <w:spacing w:before="100" w:beforeAutospacing="1" w:after="100" w:afterAutospacing="1" w:line="240" w:lineRule="auto"/>
        <w:rPr>
          <w:rFonts w:ascii="Times New Roman" w:hAnsi="Times New Roman" w:cs="Times New Roman"/>
          <w:b/>
          <w:bCs/>
          <w:color w:val="auto"/>
          <w:sz w:val="24"/>
          <w:szCs w:val="24"/>
        </w:rPr>
      </w:pPr>
      <w:r>
        <w:rPr>
          <w:rFonts w:ascii="Times New Roman" w:hAnsi="Times New Roman" w:cs="Times New Roman"/>
          <w:b/>
          <w:color w:val="auto"/>
          <w:sz w:val="24"/>
          <w:szCs w:val="24"/>
        </w:rPr>
        <w:t>S</w:t>
      </w:r>
      <w:r w:rsidR="00567502" w:rsidRPr="00762D9D">
        <w:rPr>
          <w:rFonts w:ascii="Times New Roman" w:hAnsi="Times New Roman" w:cs="Times New Roman"/>
          <w:b/>
          <w:color w:val="auto"/>
          <w:sz w:val="24"/>
          <w:szCs w:val="24"/>
        </w:rPr>
        <w:t>teps to migrate</w:t>
      </w:r>
    </w:p>
    <w:p w14:paraId="3AA0BDCE" w14:textId="77777777" w:rsidR="009020E0" w:rsidRPr="00762D9D" w:rsidRDefault="009020E0" w:rsidP="00762D9D">
      <w:pPr>
        <w:pStyle w:val="Heading3"/>
        <w:shd w:val="clear" w:color="auto" w:fill="FFFFFF"/>
        <w:spacing w:before="100" w:beforeAutospacing="1" w:after="100" w:afterAutospacing="1" w:line="240" w:lineRule="auto"/>
        <w:rPr>
          <w:rFonts w:ascii="Times New Roman" w:hAnsi="Times New Roman" w:cs="Times New Roman"/>
          <w:color w:val="auto"/>
        </w:rPr>
      </w:pPr>
      <w:r w:rsidRPr="00762D9D">
        <w:rPr>
          <w:rFonts w:ascii="Times New Roman" w:hAnsi="Times New Roman" w:cs="Times New Roman"/>
          <w:b/>
          <w:bCs/>
          <w:color w:val="auto"/>
        </w:rPr>
        <w:t>1. Evaluate cloud environments.</w:t>
      </w:r>
    </w:p>
    <w:p w14:paraId="439E5A8F" w14:textId="77777777" w:rsidR="009020E0" w:rsidRPr="00762D9D" w:rsidRDefault="009020E0" w:rsidP="00762D9D">
      <w:pPr>
        <w:pStyle w:val="NormalWeb"/>
        <w:shd w:val="clear" w:color="auto" w:fill="FFFFFF"/>
      </w:pPr>
      <w:r w:rsidRPr="00762D9D">
        <w:t>First, comprehensively evaluate the potential destination environment. Ask questions like:</w:t>
      </w:r>
    </w:p>
    <w:p w14:paraId="2D04E7CF" w14:textId="77777777" w:rsidR="009020E0" w:rsidRPr="00762D9D" w:rsidRDefault="009020E0" w:rsidP="00762D9D">
      <w:pPr>
        <w:numPr>
          <w:ilvl w:val="0"/>
          <w:numId w:val="1"/>
        </w:numPr>
        <w:shd w:val="clear" w:color="auto" w:fill="FFFFFF"/>
        <w:spacing w:before="100" w:beforeAutospacing="1" w:after="100" w:afterAutospacing="1" w:line="240" w:lineRule="auto"/>
        <w:ind w:left="792"/>
        <w:rPr>
          <w:rFonts w:ascii="Times New Roman" w:hAnsi="Times New Roman" w:cs="Times New Roman"/>
          <w:sz w:val="24"/>
          <w:szCs w:val="24"/>
        </w:rPr>
      </w:pPr>
      <w:r w:rsidRPr="00762D9D">
        <w:rPr>
          <w:rFonts w:ascii="Times New Roman" w:hAnsi="Times New Roman" w:cs="Times New Roman"/>
          <w:sz w:val="24"/>
          <w:szCs w:val="24"/>
        </w:rPr>
        <w:t>How will data be formatted in the new cloud environment?</w:t>
      </w:r>
    </w:p>
    <w:p w14:paraId="303DAB18" w14:textId="77777777" w:rsidR="009020E0" w:rsidRPr="00762D9D" w:rsidRDefault="009020E0" w:rsidP="00762D9D">
      <w:pPr>
        <w:numPr>
          <w:ilvl w:val="0"/>
          <w:numId w:val="1"/>
        </w:numPr>
        <w:shd w:val="clear" w:color="auto" w:fill="FFFFFF"/>
        <w:spacing w:before="100" w:beforeAutospacing="1" w:after="100" w:afterAutospacing="1" w:line="240" w:lineRule="auto"/>
        <w:ind w:left="792"/>
        <w:rPr>
          <w:rFonts w:ascii="Times New Roman" w:hAnsi="Times New Roman" w:cs="Times New Roman"/>
          <w:sz w:val="24"/>
          <w:szCs w:val="24"/>
        </w:rPr>
      </w:pPr>
      <w:r w:rsidRPr="00762D9D">
        <w:rPr>
          <w:rFonts w:ascii="Times New Roman" w:hAnsi="Times New Roman" w:cs="Times New Roman"/>
          <w:sz w:val="24"/>
          <w:szCs w:val="24"/>
        </w:rPr>
        <w:t>What will the new solution cost?</w:t>
      </w:r>
    </w:p>
    <w:p w14:paraId="48D988B7" w14:textId="77777777" w:rsidR="009020E0" w:rsidRPr="00762D9D" w:rsidRDefault="009020E0" w:rsidP="00762D9D">
      <w:pPr>
        <w:numPr>
          <w:ilvl w:val="0"/>
          <w:numId w:val="1"/>
        </w:numPr>
        <w:shd w:val="clear" w:color="auto" w:fill="FFFFFF"/>
        <w:spacing w:before="100" w:beforeAutospacing="1" w:after="100" w:afterAutospacing="1" w:line="240" w:lineRule="auto"/>
        <w:ind w:left="792"/>
        <w:rPr>
          <w:rFonts w:ascii="Times New Roman" w:hAnsi="Times New Roman" w:cs="Times New Roman"/>
          <w:sz w:val="24"/>
          <w:szCs w:val="24"/>
        </w:rPr>
      </w:pPr>
      <w:r w:rsidRPr="00762D9D">
        <w:rPr>
          <w:rFonts w:ascii="Times New Roman" w:hAnsi="Times New Roman" w:cs="Times New Roman"/>
          <w:sz w:val="24"/>
          <w:szCs w:val="24"/>
        </w:rPr>
        <w:t>What integrations will need to be put in place for data to be used in business applications?</w:t>
      </w:r>
    </w:p>
    <w:p w14:paraId="5C5EBBE1" w14:textId="77777777" w:rsidR="009020E0" w:rsidRPr="00762D9D" w:rsidRDefault="009020E0" w:rsidP="00762D9D">
      <w:pPr>
        <w:pStyle w:val="last"/>
        <w:numPr>
          <w:ilvl w:val="0"/>
          <w:numId w:val="1"/>
        </w:numPr>
        <w:shd w:val="clear" w:color="auto" w:fill="FFFFFF"/>
        <w:ind w:left="792"/>
      </w:pPr>
      <w:r w:rsidRPr="00762D9D">
        <w:t>How can the new environment support them?</w:t>
      </w:r>
    </w:p>
    <w:p w14:paraId="395A9A0E" w14:textId="77777777" w:rsidR="009020E0" w:rsidRPr="00762D9D" w:rsidRDefault="009020E0" w:rsidP="00762D9D">
      <w:pPr>
        <w:pStyle w:val="NormalWeb"/>
        <w:shd w:val="clear" w:color="auto" w:fill="FFFFFF"/>
      </w:pPr>
      <w:r w:rsidRPr="00762D9D">
        <w:t>Whether you choose </w:t>
      </w:r>
      <w:hyperlink r:id="rId8" w:tgtFrame="_blank" w:history="1">
        <w:r w:rsidRPr="00762D9D">
          <w:rPr>
            <w:rStyle w:val="Hyperlink"/>
            <w:color w:val="auto"/>
          </w:rPr>
          <w:t>AWS</w:t>
        </w:r>
      </w:hyperlink>
      <w:r w:rsidRPr="00762D9D">
        <w:t>, </w:t>
      </w:r>
      <w:hyperlink r:id="rId9" w:tgtFrame="_blank" w:history="1">
        <w:r w:rsidRPr="00762D9D">
          <w:rPr>
            <w:rStyle w:val="Hyperlink"/>
            <w:color w:val="auto"/>
          </w:rPr>
          <w:t>Azure</w:t>
        </w:r>
      </w:hyperlink>
      <w:r w:rsidRPr="00762D9D">
        <w:t>, </w:t>
      </w:r>
      <w:hyperlink r:id="rId10" w:tgtFrame="_blank" w:history="1">
        <w:r w:rsidRPr="00762D9D">
          <w:rPr>
            <w:rStyle w:val="Hyperlink"/>
            <w:color w:val="auto"/>
          </w:rPr>
          <w:t>Oracle</w:t>
        </w:r>
      </w:hyperlink>
      <w:r w:rsidRPr="00762D9D">
        <w:t>, or anything else, you’ll want to carefully define your use case and expectations before you begin the migration.</w:t>
      </w:r>
    </w:p>
    <w:p w14:paraId="63D4D377" w14:textId="77777777" w:rsidR="00FA3773" w:rsidRPr="00762D9D" w:rsidRDefault="005B0028" w:rsidP="00762D9D">
      <w:pPr>
        <w:pStyle w:val="NormalWeb"/>
        <w:shd w:val="clear" w:color="auto" w:fill="FFFFFF"/>
      </w:pPr>
      <w:r w:rsidRPr="00762D9D">
        <w:lastRenderedPageBreak/>
        <w:t xml:space="preserve">The </w:t>
      </w:r>
      <w:r w:rsidR="00A71E6E" w:rsidRPr="00762D9D">
        <w:t>following link gives an in-depth analysis of the most efficient google cloud vendor</w:t>
      </w:r>
      <w:r w:rsidRPr="00762D9D">
        <w:t xml:space="preserve"> for the various use case, </w:t>
      </w:r>
      <w:hyperlink r:id="rId11" w:history="1">
        <w:r w:rsidR="00A71E6E" w:rsidRPr="00762D9D">
          <w:rPr>
            <w:rStyle w:val="Hyperlink"/>
            <w:color w:val="auto"/>
          </w:rPr>
          <w:t>The best cloud vendor.</w:t>
        </w:r>
      </w:hyperlink>
    </w:p>
    <w:p w14:paraId="76C167E6" w14:textId="77777777" w:rsidR="00BA38D5" w:rsidRPr="00762D9D" w:rsidRDefault="00BA38D5" w:rsidP="00762D9D">
      <w:pPr>
        <w:spacing w:before="100" w:beforeAutospacing="1" w:after="100" w:afterAutospacing="1" w:line="240" w:lineRule="auto"/>
        <w:rPr>
          <w:rFonts w:ascii="Times New Roman" w:hAnsi="Times New Roman" w:cs="Times New Roman"/>
          <w:sz w:val="24"/>
          <w:szCs w:val="24"/>
        </w:rPr>
      </w:pPr>
    </w:p>
    <w:p w14:paraId="74BBE36E" w14:textId="77777777" w:rsidR="005B0028" w:rsidRPr="00762D9D" w:rsidRDefault="005B0028" w:rsidP="00762D9D">
      <w:pPr>
        <w:shd w:val="clear" w:color="auto" w:fill="FFFFFF"/>
        <w:spacing w:before="100" w:beforeAutospacing="1" w:after="100" w:afterAutospacing="1" w:line="240" w:lineRule="auto"/>
        <w:rPr>
          <w:rFonts w:ascii="Times New Roman" w:hAnsi="Times New Roman" w:cs="Times New Roman"/>
          <w:b/>
          <w:sz w:val="24"/>
          <w:szCs w:val="24"/>
        </w:rPr>
      </w:pPr>
      <w:r w:rsidRPr="00762D9D">
        <w:rPr>
          <w:rFonts w:ascii="Times New Roman" w:hAnsi="Times New Roman" w:cs="Times New Roman"/>
          <w:b/>
          <w:sz w:val="24"/>
          <w:szCs w:val="24"/>
        </w:rPr>
        <w:t>How will data be formatted in the new cloud environment?</w:t>
      </w:r>
    </w:p>
    <w:p w14:paraId="6710DCFB" w14:textId="77777777" w:rsidR="00FB4C5C" w:rsidRPr="00762D9D" w:rsidRDefault="00FB4C5C" w:rsidP="00762D9D">
      <w:pPr>
        <w:pStyle w:val="ListParagraph"/>
        <w:spacing w:before="100" w:beforeAutospacing="1" w:after="100" w:afterAutospacing="1" w:line="240" w:lineRule="auto"/>
        <w:rPr>
          <w:rFonts w:ascii="Times New Roman" w:eastAsia="Times New Roman" w:hAnsi="Times New Roman" w:cs="Times New Roman"/>
          <w:b/>
          <w:sz w:val="24"/>
          <w:szCs w:val="24"/>
        </w:rPr>
      </w:pPr>
      <w:r w:rsidRPr="00762D9D">
        <w:rPr>
          <w:rFonts w:ascii="Times New Roman" w:eastAsia="Times New Roman" w:hAnsi="Times New Roman" w:cs="Times New Roman"/>
          <w:b/>
          <w:sz w:val="24"/>
          <w:szCs w:val="24"/>
        </w:rPr>
        <w:t>Data Quality</w:t>
      </w:r>
      <w:r w:rsidRPr="00762D9D">
        <w:rPr>
          <w:rFonts w:ascii="Times New Roman" w:eastAsia="Times New Roman" w:hAnsi="Times New Roman" w:cs="Times New Roman"/>
          <w:b/>
          <w:bCs/>
          <w:sz w:val="24"/>
          <w:szCs w:val="24"/>
        </w:rPr>
        <w:t> </w:t>
      </w:r>
    </w:p>
    <w:p w14:paraId="0CFA8A4A" w14:textId="77777777" w:rsidR="00FB4C5C" w:rsidRPr="00762D9D" w:rsidRDefault="00FB4C5C"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Data quality includes defining, monitoring, and maintaining data integrity, and improving data quality as well as the operational processes necessary to accomplish data quality initiatives. </w:t>
      </w:r>
    </w:p>
    <w:p w14:paraId="0297EB17" w14:textId="77777777" w:rsidR="00FB4C5C" w:rsidRPr="00762D9D" w:rsidRDefault="00FB4C5C"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In accordance with the International Association for Information and Data Quality (IAIDQ), the processes the Project should consider for information quality (using a modified IAIDQ analogy to be manufacturing quality) are:  </w:t>
      </w:r>
    </w:p>
    <w:p w14:paraId="1922794C" w14:textId="77777777" w:rsidR="00FB4C5C" w:rsidRPr="00762D9D" w:rsidRDefault="00FB4C5C" w:rsidP="00762D9D">
      <w:pPr>
        <w:pStyle w:val="ListParagraph"/>
        <w:numPr>
          <w:ilvl w:val="0"/>
          <w:numId w:val="13"/>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Assess data and process quality </w:t>
      </w:r>
    </w:p>
    <w:p w14:paraId="5A9404F8" w14:textId="77777777" w:rsidR="00FB4C5C" w:rsidRPr="00762D9D" w:rsidRDefault="00FB4C5C" w:rsidP="00762D9D">
      <w:pPr>
        <w:pStyle w:val="ListParagraph"/>
        <w:numPr>
          <w:ilvl w:val="0"/>
          <w:numId w:val="13"/>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Control processes that produce and alter the data </w:t>
      </w:r>
    </w:p>
    <w:p w14:paraId="7B8F7CF3" w14:textId="77777777" w:rsidR="00FB4C5C" w:rsidRPr="00762D9D" w:rsidRDefault="00FB4C5C" w:rsidP="00762D9D">
      <w:pPr>
        <w:pStyle w:val="ListParagraph"/>
        <w:numPr>
          <w:ilvl w:val="0"/>
          <w:numId w:val="14"/>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Improve, monitor, and audit processes that produce and alter the data to meet or exceed customers' expectations and requirements </w:t>
      </w:r>
    </w:p>
    <w:p w14:paraId="4AB974D5" w14:textId="77777777" w:rsidR="00FB4C5C" w:rsidRPr="00762D9D" w:rsidRDefault="00FB4C5C"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Data is valuable if and only if the data is reliable, consistent, and of high quality. For data to be relevant and useful, it is imperative that the quality of data is high. Data quality generally deteriorates over time unless the proper checks and balances are put in place to monitor the quality of data and corrective actions are taken for ongoing data quality improvement. Capabilities of tools and programs necessary to manage data quality include: </w:t>
      </w:r>
    </w:p>
    <w:p w14:paraId="47C3E146" w14:textId="77777777" w:rsidR="00FB4C5C" w:rsidRPr="00762D9D" w:rsidRDefault="00FB4C5C" w:rsidP="00762D9D">
      <w:pPr>
        <w:pStyle w:val="ListParagraph"/>
        <w:numPr>
          <w:ilvl w:val="0"/>
          <w:numId w:val="15"/>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Profiling (i.e., collecting statistics or informative summaries about the data) </w:t>
      </w:r>
    </w:p>
    <w:p w14:paraId="40A628B9" w14:textId="77777777" w:rsidR="00FB4C5C" w:rsidRPr="00762D9D" w:rsidRDefault="00FB4C5C" w:rsidP="00762D9D">
      <w:pPr>
        <w:pStyle w:val="ListParagraph"/>
        <w:numPr>
          <w:ilvl w:val="0"/>
          <w:numId w:val="15"/>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Parsing, standardizing, and cleansing </w:t>
      </w:r>
    </w:p>
    <w:p w14:paraId="4175296F" w14:textId="77777777" w:rsidR="00FB4C5C" w:rsidRPr="00762D9D" w:rsidRDefault="00FB4C5C" w:rsidP="00762D9D">
      <w:pPr>
        <w:pStyle w:val="ListParagraph"/>
        <w:numPr>
          <w:ilvl w:val="0"/>
          <w:numId w:val="15"/>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Visualization </w:t>
      </w:r>
    </w:p>
    <w:p w14:paraId="46C35433" w14:textId="77777777" w:rsidR="00FB4C5C" w:rsidRPr="00762D9D" w:rsidRDefault="00FB4C5C" w:rsidP="00762D9D">
      <w:pPr>
        <w:pStyle w:val="ListParagraph"/>
        <w:numPr>
          <w:ilvl w:val="0"/>
          <w:numId w:val="16"/>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Matching, linking, merging, and splitting </w:t>
      </w:r>
    </w:p>
    <w:p w14:paraId="4E82104D" w14:textId="77777777" w:rsidR="00FB4C5C" w:rsidRPr="00762D9D" w:rsidRDefault="00FB4C5C" w:rsidP="00762D9D">
      <w:pPr>
        <w:pStyle w:val="ListParagraph"/>
        <w:numPr>
          <w:ilvl w:val="0"/>
          <w:numId w:val="16"/>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Multi-domain support </w:t>
      </w:r>
    </w:p>
    <w:p w14:paraId="6EB849C3" w14:textId="77777777" w:rsidR="00FB4C5C" w:rsidRPr="00762D9D" w:rsidRDefault="00FB4C5C" w:rsidP="00762D9D">
      <w:pPr>
        <w:pStyle w:val="ListParagraph"/>
        <w:numPr>
          <w:ilvl w:val="0"/>
          <w:numId w:val="16"/>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Workflow </w:t>
      </w:r>
    </w:p>
    <w:p w14:paraId="2EF2BE58" w14:textId="77777777" w:rsidR="00FB4C5C" w:rsidRPr="00762D9D" w:rsidRDefault="00FB4C5C" w:rsidP="00762D9D">
      <w:pPr>
        <w:pStyle w:val="ListParagraph"/>
        <w:numPr>
          <w:ilvl w:val="0"/>
          <w:numId w:val="16"/>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Scalability and performance </w:t>
      </w:r>
    </w:p>
    <w:p w14:paraId="317CFD3A" w14:textId="77777777" w:rsidR="00FB4C5C" w:rsidRPr="00762D9D" w:rsidRDefault="00FB4C5C" w:rsidP="00762D9D">
      <w:pPr>
        <w:pStyle w:val="ListParagraph"/>
        <w:numPr>
          <w:ilvl w:val="0"/>
          <w:numId w:val="16"/>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Use cases to address MDM, operational/transactional data quality, information governance initiatives, data integration, data migration, and big data </w:t>
      </w:r>
    </w:p>
    <w:p w14:paraId="230B69F2" w14:textId="77777777" w:rsidR="00FB4C5C" w:rsidRPr="00762D9D" w:rsidRDefault="00FB4C5C"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The future state should include the necessary tools and processes to manage the quality of all transactional, reference, master, historical, metadata, temporary, and temporal data throughout its lifecycle. This includes performing any necessary validations of existing data, controlling the processes that produce or alter data, and providing mechanisms to maintain proper audit trails of all new or existing data. </w:t>
      </w:r>
    </w:p>
    <w:p w14:paraId="07EC3485" w14:textId="77777777" w:rsidR="00FB4C5C" w:rsidRPr="00762D9D" w:rsidRDefault="00FB4C5C" w:rsidP="00762D9D">
      <w:pPr>
        <w:pStyle w:val="ListParagraph"/>
        <w:spacing w:before="100" w:beforeAutospacing="1" w:after="100" w:afterAutospacing="1" w:line="240" w:lineRule="auto"/>
        <w:rPr>
          <w:rFonts w:ascii="Times New Roman" w:eastAsia="Times New Roman" w:hAnsi="Times New Roman" w:cs="Times New Roman"/>
          <w:sz w:val="24"/>
          <w:szCs w:val="24"/>
        </w:rPr>
      </w:pPr>
      <w:r w:rsidRPr="00762D9D">
        <w:rPr>
          <w:rStyle w:val="CommentReference"/>
          <w:rFonts w:ascii="Times New Roman" w:hAnsi="Times New Roman" w:cs="Times New Roman"/>
          <w:sz w:val="24"/>
          <w:szCs w:val="24"/>
        </w:rPr>
        <w:commentReference w:id="2"/>
      </w:r>
    </w:p>
    <w:p w14:paraId="0BA7905C" w14:textId="77777777" w:rsidR="00FB4C5C" w:rsidRPr="00762D9D" w:rsidRDefault="00FB4C5C" w:rsidP="00762D9D">
      <w:pPr>
        <w:spacing w:before="100" w:beforeAutospacing="1" w:after="100" w:afterAutospacing="1" w:line="240" w:lineRule="auto"/>
        <w:ind w:left="1530"/>
        <w:rPr>
          <w:rFonts w:ascii="Times New Roman" w:hAnsi="Times New Roman" w:cs="Times New Roman"/>
          <w:sz w:val="24"/>
          <w:szCs w:val="24"/>
        </w:rPr>
      </w:pPr>
      <w:commentRangeStart w:id="3"/>
      <w:r w:rsidRPr="00762D9D">
        <w:rPr>
          <w:rFonts w:ascii="Times New Roman" w:hAnsi="Times New Roman" w:cs="Times New Roman"/>
          <w:sz w:val="24"/>
          <w:szCs w:val="24"/>
        </w:rPr>
        <w:t>Data Quality – TBD With the right data quality tool, you can perform </w:t>
      </w:r>
      <w:hyperlink r:id="rId14">
        <w:r w:rsidRPr="00762D9D">
          <w:rPr>
            <w:rStyle w:val="Hyperlink"/>
            <w:rFonts w:ascii="Times New Roman" w:hAnsi="Times New Roman" w:cs="Times New Roman"/>
            <w:color w:val="auto"/>
            <w:sz w:val="24"/>
            <w:szCs w:val="24"/>
          </w:rPr>
          <w:t>data cleansing</w:t>
        </w:r>
      </w:hyperlink>
      <w:r w:rsidRPr="00762D9D">
        <w:rPr>
          <w:rFonts w:ascii="Times New Roman" w:hAnsi="Times New Roman" w:cs="Times New Roman"/>
          <w:sz w:val="24"/>
          <w:szCs w:val="24"/>
        </w:rPr>
        <w:t>, </w:t>
      </w:r>
      <w:hyperlink r:id="rId15">
        <w:r w:rsidRPr="00762D9D">
          <w:rPr>
            <w:rStyle w:val="Hyperlink"/>
            <w:rFonts w:ascii="Times New Roman" w:hAnsi="Times New Roman" w:cs="Times New Roman"/>
            <w:color w:val="auto"/>
            <w:sz w:val="24"/>
            <w:szCs w:val="24"/>
          </w:rPr>
          <w:t>data deduplication</w:t>
        </w:r>
      </w:hyperlink>
      <w:r w:rsidRPr="00762D9D">
        <w:rPr>
          <w:rFonts w:ascii="Times New Roman" w:hAnsi="Times New Roman" w:cs="Times New Roman"/>
          <w:sz w:val="24"/>
          <w:szCs w:val="24"/>
        </w:rPr>
        <w:t>, </w:t>
      </w:r>
      <w:hyperlink r:id="rId16">
        <w:r w:rsidRPr="00762D9D">
          <w:rPr>
            <w:rStyle w:val="Hyperlink"/>
            <w:rFonts w:ascii="Times New Roman" w:hAnsi="Times New Roman" w:cs="Times New Roman"/>
            <w:color w:val="auto"/>
            <w:sz w:val="24"/>
            <w:szCs w:val="24"/>
          </w:rPr>
          <w:t>data matching</w:t>
        </w:r>
      </w:hyperlink>
      <w:r w:rsidRPr="00762D9D">
        <w:rPr>
          <w:rFonts w:ascii="Times New Roman" w:hAnsi="Times New Roman" w:cs="Times New Roman"/>
          <w:sz w:val="24"/>
          <w:szCs w:val="24"/>
        </w:rPr>
        <w:t>, and data consolidation all within one platform, code-free, using a point-and-click interface. </w:t>
      </w:r>
    </w:p>
    <w:p w14:paraId="3659DC2F" w14:textId="77777777" w:rsidR="00FB4C5C" w:rsidRPr="00762D9D" w:rsidRDefault="00FB4C5C" w:rsidP="00762D9D">
      <w:pPr>
        <w:spacing w:before="100" w:beforeAutospacing="1" w:after="100" w:afterAutospacing="1" w:line="240" w:lineRule="auto"/>
        <w:ind w:left="1530"/>
        <w:rPr>
          <w:rFonts w:ascii="Times New Roman" w:hAnsi="Times New Roman" w:cs="Times New Roman"/>
          <w:sz w:val="24"/>
          <w:szCs w:val="24"/>
        </w:rPr>
      </w:pPr>
      <w:r w:rsidRPr="00762D9D">
        <w:rPr>
          <w:rFonts w:ascii="Times New Roman" w:hAnsi="Times New Roman" w:cs="Times New Roman"/>
          <w:b/>
          <w:bCs/>
          <w:sz w:val="24"/>
          <w:szCs w:val="24"/>
        </w:rPr>
        <w:t>Implementation Guidelines</w:t>
      </w:r>
      <w:r w:rsidRPr="00762D9D">
        <w:rPr>
          <w:rFonts w:ascii="Times New Roman" w:hAnsi="Times New Roman" w:cs="Times New Roman"/>
          <w:sz w:val="24"/>
          <w:szCs w:val="24"/>
        </w:rPr>
        <w:t xml:space="preserve"> </w:t>
      </w:r>
    </w:p>
    <w:p w14:paraId="3060CAD8" w14:textId="77777777" w:rsidR="00FB4C5C" w:rsidRPr="00762D9D" w:rsidRDefault="00FB4C5C" w:rsidP="00762D9D">
      <w:pPr>
        <w:spacing w:before="100" w:beforeAutospacing="1" w:after="100" w:afterAutospacing="1" w:line="240" w:lineRule="auto"/>
        <w:ind w:left="1530"/>
        <w:rPr>
          <w:rFonts w:ascii="Times New Roman" w:hAnsi="Times New Roman" w:cs="Times New Roman"/>
          <w:sz w:val="24"/>
          <w:szCs w:val="24"/>
        </w:rPr>
      </w:pPr>
      <w:r w:rsidRPr="00762D9D">
        <w:rPr>
          <w:rFonts w:ascii="Times New Roman" w:hAnsi="Times New Roman" w:cs="Times New Roman"/>
          <w:sz w:val="24"/>
          <w:szCs w:val="24"/>
        </w:rPr>
        <w:lastRenderedPageBreak/>
        <w:t>Improving the quality of data within an organization is not an easy task – even when data quality improvement efforts are launched from within a data governance program and with the support of senior management. A classic academic discussion is whether it is better to implement a Data Quality program top-down or bottom-up. Typically, a hybrid approach works best – top-down for sponsorship, consistency, and resources, but bottom-up to discover what is actually broken and to achieve incremental successes.</w:t>
      </w:r>
    </w:p>
    <w:p w14:paraId="0C529D29" w14:textId="77777777" w:rsidR="00FB4C5C" w:rsidRPr="00762D9D" w:rsidRDefault="00FB4C5C" w:rsidP="00762D9D">
      <w:pPr>
        <w:spacing w:before="100" w:beforeAutospacing="1" w:after="100" w:afterAutospacing="1" w:line="240" w:lineRule="auto"/>
        <w:ind w:left="1530"/>
        <w:rPr>
          <w:rFonts w:ascii="Times New Roman" w:hAnsi="Times New Roman" w:cs="Times New Roman"/>
          <w:sz w:val="24"/>
          <w:szCs w:val="24"/>
        </w:rPr>
      </w:pPr>
      <w:r w:rsidRPr="00762D9D">
        <w:rPr>
          <w:rFonts w:ascii="Times New Roman" w:hAnsi="Times New Roman" w:cs="Times New Roman"/>
          <w:sz w:val="24"/>
          <w:szCs w:val="24"/>
        </w:rPr>
        <w:t>Improving data quality requires changes in how people think about and behave toward data. Cultural change is challenging. It requires planning, training, and reinforcement. While the specifics of cultural change will differ from organization to organization, most Data Quality program implementations need to plan for:</w:t>
      </w:r>
    </w:p>
    <w:p w14:paraId="5863D575" w14:textId="77777777" w:rsidR="00FB4C5C" w:rsidRPr="00762D9D" w:rsidRDefault="00FB4C5C" w:rsidP="00762D9D">
      <w:pPr>
        <w:pStyle w:val="ListParagraph"/>
        <w:numPr>
          <w:ilvl w:val="0"/>
          <w:numId w:val="12"/>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Metrics on the value of data and the cost of poor-quality data: One way to raise organizational awareness of the need for Data Quality Management is through metrics that describe the value of data and the return on investment from improvements. These metrics (which differ from data quality scores) provide the basis for funding improvements and changing the behavior of both staff and management.</w:t>
      </w:r>
    </w:p>
    <w:p w14:paraId="0900BFC0" w14:textId="77777777" w:rsidR="00FB4C5C" w:rsidRPr="00762D9D" w:rsidRDefault="00FB4C5C" w:rsidP="00762D9D">
      <w:pPr>
        <w:pStyle w:val="ListParagraph"/>
        <w:numPr>
          <w:ilvl w:val="0"/>
          <w:numId w:val="12"/>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Operating model for IT/Business interactions: Business people know what the important data is, and what it means. Data Custodians from IT understand where and how the data is stored, and so they are well placed to translate definitions of data quality into queries or code that identify specific records that do not comply.</w:t>
      </w:r>
    </w:p>
    <w:p w14:paraId="7CC8DED8" w14:textId="77777777" w:rsidR="00FB4C5C" w:rsidRPr="00762D9D" w:rsidRDefault="00FB4C5C" w:rsidP="00762D9D">
      <w:pPr>
        <w:pStyle w:val="ListParagraph"/>
        <w:numPr>
          <w:ilvl w:val="0"/>
          <w:numId w:val="12"/>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Changes in how projects are executed: Project oversight must ensure project funding includes steps related to data quality (e.g., profiling and assessment, definition of quality expectations, data issue remediation, prevention and correction, building controls and measurements). It is prudent to make sure issues are identified early and to build data quality expectations upfront in projects.</w:t>
      </w:r>
    </w:p>
    <w:p w14:paraId="411A0A37" w14:textId="77777777" w:rsidR="00FB4C5C" w:rsidRPr="00762D9D" w:rsidRDefault="00FB4C5C" w:rsidP="00762D9D">
      <w:pPr>
        <w:pStyle w:val="ListParagraph"/>
        <w:numPr>
          <w:ilvl w:val="0"/>
          <w:numId w:val="12"/>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Changes to business processes: Improving data quality depends on improving the processes by which data is produced. The Data Quality team needs to be able to assess and recommend changes to non-technical (as well as technical) processes that impact the quality of data.</w:t>
      </w:r>
    </w:p>
    <w:p w14:paraId="1F06C2AA" w14:textId="77777777" w:rsidR="00FB4C5C" w:rsidRPr="00762D9D" w:rsidRDefault="00FB4C5C" w:rsidP="00762D9D">
      <w:pPr>
        <w:pStyle w:val="ListParagraph"/>
        <w:numPr>
          <w:ilvl w:val="0"/>
          <w:numId w:val="12"/>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Funding for remediation and improvement projects: Some organizations do not plan for remediating data, even when they are aware of data quality issues. Data will not fix itself. The costs and benefits of remediation and improvement projects should be documented so that work on improving data can be prioritized.</w:t>
      </w:r>
    </w:p>
    <w:p w14:paraId="6166AFB3" w14:textId="77777777" w:rsidR="00FB4C5C" w:rsidRPr="00762D9D" w:rsidRDefault="00FB4C5C" w:rsidP="00762D9D">
      <w:pPr>
        <w:pStyle w:val="ListParagraph"/>
        <w:numPr>
          <w:ilvl w:val="0"/>
          <w:numId w:val="12"/>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Funding for Data Quality Operations: Sustaining data quality requires ongoing operations to monitor data quality, report on findings, and continue to manage issues as they are discovered.</w:t>
      </w:r>
    </w:p>
    <w:p w14:paraId="3B6F4BDB" w14:textId="77777777" w:rsidR="00FB4C5C" w:rsidRPr="00762D9D" w:rsidRDefault="00FB4C5C" w:rsidP="00762D9D">
      <w:pPr>
        <w:spacing w:before="100" w:beforeAutospacing="1" w:after="100" w:afterAutospacing="1" w:line="240" w:lineRule="auto"/>
        <w:ind w:left="1530"/>
        <w:rPr>
          <w:rFonts w:ascii="Times New Roman" w:hAnsi="Times New Roman" w:cs="Times New Roman"/>
          <w:b/>
          <w:sz w:val="24"/>
          <w:szCs w:val="24"/>
        </w:rPr>
      </w:pPr>
      <w:r w:rsidRPr="00762D9D">
        <w:rPr>
          <w:rFonts w:ascii="Times New Roman" w:hAnsi="Times New Roman" w:cs="Times New Roman"/>
          <w:b/>
          <w:sz w:val="24"/>
          <w:szCs w:val="24"/>
        </w:rPr>
        <w:t>Data Quality and Data Governance</w:t>
      </w:r>
    </w:p>
    <w:p w14:paraId="37BDE4A1" w14:textId="77777777" w:rsidR="00FB4C5C" w:rsidRPr="00762D9D" w:rsidRDefault="00FB4C5C" w:rsidP="00762D9D">
      <w:pPr>
        <w:spacing w:before="100" w:beforeAutospacing="1" w:after="100" w:afterAutospacing="1" w:line="240" w:lineRule="auto"/>
        <w:ind w:left="1530"/>
        <w:rPr>
          <w:rFonts w:ascii="Times New Roman" w:hAnsi="Times New Roman" w:cs="Times New Roman"/>
          <w:sz w:val="24"/>
          <w:szCs w:val="24"/>
        </w:rPr>
      </w:pPr>
      <w:r w:rsidRPr="00762D9D">
        <w:rPr>
          <w:rFonts w:ascii="Times New Roman" w:hAnsi="Times New Roman" w:cs="Times New Roman"/>
          <w:b/>
          <w:sz w:val="24"/>
          <w:szCs w:val="24"/>
        </w:rPr>
        <w:lastRenderedPageBreak/>
        <w:t xml:space="preserve"> </w:t>
      </w:r>
      <w:r w:rsidRPr="00762D9D">
        <w:rPr>
          <w:rFonts w:ascii="Times New Roman" w:hAnsi="Times New Roman" w:cs="Times New Roman"/>
          <w:sz w:val="24"/>
          <w:szCs w:val="24"/>
        </w:rPr>
        <w:t>A Data Quality program is more effective when part of a data governance program. Often data quality issues are the reason for establishing enterprise-wide data governance. Incorporating data quality efforts into the overall governance effort enables the Data Quality program team to work with a range of stakeholders and enablers:</w:t>
      </w:r>
    </w:p>
    <w:p w14:paraId="0AF8C6B0" w14:textId="77777777" w:rsidR="00FB4C5C" w:rsidRPr="00762D9D" w:rsidRDefault="00FB4C5C" w:rsidP="00762D9D">
      <w:pPr>
        <w:pStyle w:val="ListParagraph"/>
        <w:numPr>
          <w:ilvl w:val="0"/>
          <w:numId w:val="10"/>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Risk and security personnel who can help identify data-related organizational vulnerabilities </w:t>
      </w:r>
    </w:p>
    <w:p w14:paraId="04EB0B62" w14:textId="77777777" w:rsidR="00FB4C5C" w:rsidRPr="00762D9D" w:rsidRDefault="00FB4C5C" w:rsidP="00762D9D">
      <w:pPr>
        <w:pStyle w:val="ListParagraph"/>
        <w:numPr>
          <w:ilvl w:val="0"/>
          <w:numId w:val="10"/>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Business process engineering and training staff who can help teams implement process improvements</w:t>
      </w:r>
    </w:p>
    <w:p w14:paraId="48205FFB" w14:textId="77777777" w:rsidR="00FB4C5C" w:rsidRPr="00762D9D" w:rsidRDefault="00FB4C5C" w:rsidP="00762D9D">
      <w:pPr>
        <w:pStyle w:val="ListParagraph"/>
        <w:numPr>
          <w:ilvl w:val="0"/>
          <w:numId w:val="10"/>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Business and operational data stewards, and data owners who can identify critical data, define standards and quality expectations, and prioritize remediation of data issues.</w:t>
      </w:r>
    </w:p>
    <w:p w14:paraId="1D0EEE90" w14:textId="77777777" w:rsidR="00FB4C5C" w:rsidRPr="00762D9D" w:rsidRDefault="00FB4C5C" w:rsidP="00762D9D">
      <w:pPr>
        <w:spacing w:before="100" w:beforeAutospacing="1" w:after="100" w:afterAutospacing="1" w:line="240" w:lineRule="auto"/>
        <w:ind w:left="1440"/>
        <w:rPr>
          <w:rFonts w:ascii="Times New Roman" w:hAnsi="Times New Roman" w:cs="Times New Roman"/>
          <w:sz w:val="24"/>
          <w:szCs w:val="24"/>
        </w:rPr>
      </w:pPr>
      <w:r w:rsidRPr="00762D9D">
        <w:rPr>
          <w:rFonts w:ascii="Times New Roman" w:hAnsi="Times New Roman" w:cs="Times New Roman"/>
          <w:sz w:val="24"/>
          <w:szCs w:val="24"/>
        </w:rPr>
        <w:t>A Governance Organization can accelerate the work of a Data Quality program by:</w:t>
      </w:r>
    </w:p>
    <w:p w14:paraId="60E2BDA3" w14:textId="77777777" w:rsidR="00FB4C5C" w:rsidRPr="00762D9D" w:rsidRDefault="00FB4C5C" w:rsidP="00762D9D">
      <w:pPr>
        <w:pStyle w:val="ListParagraph"/>
        <w:numPr>
          <w:ilvl w:val="2"/>
          <w:numId w:val="11"/>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Setting priorities </w:t>
      </w:r>
    </w:p>
    <w:p w14:paraId="7592004F" w14:textId="77777777" w:rsidR="00FB4C5C" w:rsidRPr="00762D9D" w:rsidRDefault="00FB4C5C" w:rsidP="00762D9D">
      <w:pPr>
        <w:pStyle w:val="ListParagraph"/>
        <w:numPr>
          <w:ilvl w:val="2"/>
          <w:numId w:val="11"/>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Identifying and coordinating access to those who should be involved in various data quality-related decisions and activities</w:t>
      </w:r>
    </w:p>
    <w:p w14:paraId="7D22DEB1" w14:textId="77777777" w:rsidR="00FB4C5C" w:rsidRPr="00762D9D" w:rsidRDefault="00FB4C5C" w:rsidP="00762D9D">
      <w:pPr>
        <w:pStyle w:val="ListParagraph"/>
        <w:numPr>
          <w:ilvl w:val="2"/>
          <w:numId w:val="11"/>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Developing and maintaining standards for data quality</w:t>
      </w:r>
    </w:p>
    <w:p w14:paraId="3DC62037" w14:textId="77777777" w:rsidR="00FB4C5C" w:rsidRPr="00762D9D" w:rsidRDefault="00FB4C5C" w:rsidP="00762D9D">
      <w:pPr>
        <w:pStyle w:val="ListParagraph"/>
        <w:numPr>
          <w:ilvl w:val="2"/>
          <w:numId w:val="11"/>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Reporting relevant measurements of enterprise-wide data quality</w:t>
      </w:r>
    </w:p>
    <w:p w14:paraId="74CEB7D1" w14:textId="77777777" w:rsidR="00FB4C5C" w:rsidRPr="00762D9D" w:rsidRDefault="00FB4C5C" w:rsidP="00762D9D">
      <w:pPr>
        <w:pStyle w:val="ListParagraph"/>
        <w:numPr>
          <w:ilvl w:val="2"/>
          <w:numId w:val="11"/>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Providing guidance that facilitates staff involvement</w:t>
      </w:r>
    </w:p>
    <w:p w14:paraId="396EC4F6" w14:textId="77777777" w:rsidR="00FB4C5C" w:rsidRPr="00762D9D" w:rsidRDefault="00FB4C5C" w:rsidP="00762D9D">
      <w:pPr>
        <w:pStyle w:val="ListParagraph"/>
        <w:numPr>
          <w:ilvl w:val="2"/>
          <w:numId w:val="11"/>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Establishing communications mechanisms for knowledge sharing</w:t>
      </w:r>
    </w:p>
    <w:p w14:paraId="6986EAE7" w14:textId="77777777" w:rsidR="00FB4C5C" w:rsidRPr="00762D9D" w:rsidRDefault="00FB4C5C" w:rsidP="00762D9D">
      <w:pPr>
        <w:pStyle w:val="ListParagraph"/>
        <w:numPr>
          <w:ilvl w:val="2"/>
          <w:numId w:val="11"/>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Developing and applying data quality and compliance policies</w:t>
      </w:r>
    </w:p>
    <w:p w14:paraId="77EEA271" w14:textId="77777777" w:rsidR="00FB4C5C" w:rsidRPr="00762D9D" w:rsidRDefault="00FB4C5C" w:rsidP="00762D9D">
      <w:pPr>
        <w:pStyle w:val="ListParagraph"/>
        <w:numPr>
          <w:ilvl w:val="2"/>
          <w:numId w:val="11"/>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Monitoring and reporting on performance </w:t>
      </w:r>
    </w:p>
    <w:p w14:paraId="18DAB2ED" w14:textId="77777777" w:rsidR="00FB4C5C" w:rsidRPr="00762D9D" w:rsidRDefault="00FB4C5C" w:rsidP="00762D9D">
      <w:pPr>
        <w:pStyle w:val="ListParagraph"/>
        <w:numPr>
          <w:ilvl w:val="2"/>
          <w:numId w:val="11"/>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Sharing data quality inspection results to build awareness, identify opportunities for improvements, and build consensus for improvements </w:t>
      </w:r>
    </w:p>
    <w:p w14:paraId="190EFAE7" w14:textId="77777777" w:rsidR="00FB4C5C" w:rsidRPr="00762D9D" w:rsidRDefault="00FB4C5C" w:rsidP="00762D9D">
      <w:pPr>
        <w:pStyle w:val="ListParagraph"/>
        <w:numPr>
          <w:ilvl w:val="2"/>
          <w:numId w:val="11"/>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Resolving variations and conflicts; providing direction</w:t>
      </w:r>
    </w:p>
    <w:p w14:paraId="6EBC2A5C" w14:textId="77777777" w:rsidR="00FB4C5C" w:rsidRPr="00762D9D" w:rsidRDefault="00FB4C5C" w:rsidP="00762D9D">
      <w:pPr>
        <w:spacing w:before="100" w:beforeAutospacing="1" w:after="100" w:afterAutospacing="1" w:line="240" w:lineRule="auto"/>
        <w:ind w:left="1530"/>
        <w:rPr>
          <w:rFonts w:ascii="Times New Roman" w:hAnsi="Times New Roman" w:cs="Times New Roman"/>
          <w:sz w:val="24"/>
          <w:szCs w:val="24"/>
        </w:rPr>
      </w:pPr>
    </w:p>
    <w:p w14:paraId="43B1FF56" w14:textId="77777777" w:rsidR="00FB4C5C" w:rsidRPr="00762D9D" w:rsidRDefault="00FB4C5C" w:rsidP="00762D9D">
      <w:pPr>
        <w:spacing w:before="100" w:beforeAutospacing="1" w:after="100" w:afterAutospacing="1" w:line="240" w:lineRule="auto"/>
        <w:ind w:left="1530"/>
        <w:rPr>
          <w:rFonts w:ascii="Times New Roman" w:hAnsi="Times New Roman" w:cs="Times New Roman"/>
          <w:sz w:val="24"/>
          <w:szCs w:val="24"/>
        </w:rPr>
      </w:pPr>
      <w:r w:rsidRPr="00762D9D">
        <w:rPr>
          <w:rFonts w:ascii="Times New Roman" w:hAnsi="Times New Roman" w:cs="Times New Roman"/>
          <w:b/>
          <w:sz w:val="24"/>
          <w:szCs w:val="24"/>
        </w:rPr>
        <w:t xml:space="preserve"> Data Quality Policy</w:t>
      </w:r>
      <w:r w:rsidRPr="00762D9D">
        <w:rPr>
          <w:rFonts w:ascii="Times New Roman" w:hAnsi="Times New Roman" w:cs="Times New Roman"/>
          <w:sz w:val="24"/>
          <w:szCs w:val="24"/>
        </w:rPr>
        <w:t xml:space="preserve"> </w:t>
      </w:r>
    </w:p>
    <w:p w14:paraId="1E9D6015" w14:textId="77777777" w:rsidR="00FB4C5C" w:rsidRPr="00762D9D" w:rsidRDefault="00FB4C5C" w:rsidP="00762D9D">
      <w:pPr>
        <w:spacing w:before="100" w:beforeAutospacing="1" w:after="100" w:afterAutospacing="1" w:line="240" w:lineRule="auto"/>
        <w:ind w:left="1530"/>
        <w:rPr>
          <w:rFonts w:ascii="Times New Roman" w:hAnsi="Times New Roman" w:cs="Times New Roman"/>
          <w:sz w:val="24"/>
          <w:szCs w:val="24"/>
        </w:rPr>
      </w:pPr>
      <w:r w:rsidRPr="00762D9D">
        <w:rPr>
          <w:rFonts w:ascii="Times New Roman" w:hAnsi="Times New Roman" w:cs="Times New Roman"/>
          <w:sz w:val="24"/>
          <w:szCs w:val="24"/>
        </w:rPr>
        <w:t>Data Quality efforts should be supported by and should support data governance policies. For example, governance policies can authorize periodic quality audits and mandate compliance to standards and best practices. All Data Management Knowledge Areas require some level of policy, but data quality policies are particularly important as they often touch on regulatory requirements. Each policy should include:</w:t>
      </w:r>
    </w:p>
    <w:p w14:paraId="167BD74E" w14:textId="77777777" w:rsidR="00FB4C5C" w:rsidRPr="00762D9D" w:rsidRDefault="00FB4C5C" w:rsidP="00762D9D">
      <w:pPr>
        <w:pStyle w:val="ListParagraph"/>
        <w:numPr>
          <w:ilvl w:val="0"/>
          <w:numId w:val="8"/>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Purpose, scope and applicability of the policy</w:t>
      </w:r>
    </w:p>
    <w:p w14:paraId="27FF7E5D" w14:textId="77777777" w:rsidR="00FB4C5C" w:rsidRPr="00762D9D" w:rsidRDefault="00FB4C5C" w:rsidP="00762D9D">
      <w:pPr>
        <w:pStyle w:val="ListParagraph"/>
        <w:numPr>
          <w:ilvl w:val="0"/>
          <w:numId w:val="8"/>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Definitions of terms </w:t>
      </w:r>
    </w:p>
    <w:p w14:paraId="0F9F8403" w14:textId="77777777" w:rsidR="00FB4C5C" w:rsidRPr="00762D9D" w:rsidRDefault="00FB4C5C" w:rsidP="00762D9D">
      <w:pPr>
        <w:pStyle w:val="ListParagraph"/>
        <w:numPr>
          <w:ilvl w:val="0"/>
          <w:numId w:val="8"/>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Responsibilities of the Data Quality program</w:t>
      </w:r>
    </w:p>
    <w:p w14:paraId="759832D7" w14:textId="77777777" w:rsidR="00FB4C5C" w:rsidRPr="00762D9D" w:rsidRDefault="00FB4C5C" w:rsidP="00762D9D">
      <w:pPr>
        <w:pStyle w:val="ListParagraph"/>
        <w:numPr>
          <w:ilvl w:val="0"/>
          <w:numId w:val="8"/>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Responsibilities of other stakeholders </w:t>
      </w:r>
    </w:p>
    <w:p w14:paraId="6AE35472" w14:textId="77777777" w:rsidR="00FB4C5C" w:rsidRPr="00762D9D" w:rsidRDefault="00FB4C5C" w:rsidP="00762D9D">
      <w:pPr>
        <w:pStyle w:val="ListParagraph"/>
        <w:numPr>
          <w:ilvl w:val="0"/>
          <w:numId w:val="8"/>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lastRenderedPageBreak/>
        <w:t>Reporting Implementation of the policy, including links to risk, preventative measures, compliance, data protection, and data security</w:t>
      </w:r>
    </w:p>
    <w:p w14:paraId="2E2B7A73" w14:textId="77777777" w:rsidR="00FB4C5C" w:rsidRPr="00762D9D" w:rsidRDefault="00FB4C5C" w:rsidP="00762D9D">
      <w:pPr>
        <w:spacing w:before="100" w:beforeAutospacing="1" w:after="100" w:afterAutospacing="1" w:line="240" w:lineRule="auto"/>
        <w:ind w:left="1170"/>
        <w:rPr>
          <w:rFonts w:ascii="Times New Roman" w:hAnsi="Times New Roman" w:cs="Times New Roman"/>
          <w:sz w:val="24"/>
          <w:szCs w:val="24"/>
        </w:rPr>
      </w:pPr>
      <w:r w:rsidRPr="00762D9D">
        <w:rPr>
          <w:rFonts w:ascii="Times New Roman" w:hAnsi="Times New Roman" w:cs="Times New Roman"/>
          <w:b/>
          <w:sz w:val="24"/>
          <w:szCs w:val="24"/>
        </w:rPr>
        <w:t>Metrics</w:t>
      </w:r>
      <w:r w:rsidRPr="00762D9D">
        <w:rPr>
          <w:rFonts w:ascii="Times New Roman" w:hAnsi="Times New Roman" w:cs="Times New Roman"/>
          <w:sz w:val="24"/>
          <w:szCs w:val="24"/>
        </w:rPr>
        <w:t xml:space="preserve"> </w:t>
      </w:r>
    </w:p>
    <w:p w14:paraId="550549F2" w14:textId="77777777" w:rsidR="00FB4C5C" w:rsidRPr="00762D9D" w:rsidRDefault="00FB4C5C" w:rsidP="00762D9D">
      <w:pPr>
        <w:spacing w:before="100" w:beforeAutospacing="1" w:after="100" w:afterAutospacing="1" w:line="240" w:lineRule="auto"/>
        <w:ind w:left="1170"/>
        <w:rPr>
          <w:rFonts w:ascii="Times New Roman" w:hAnsi="Times New Roman" w:cs="Times New Roman"/>
          <w:sz w:val="24"/>
          <w:szCs w:val="24"/>
        </w:rPr>
      </w:pPr>
      <w:r w:rsidRPr="00762D9D">
        <w:rPr>
          <w:rFonts w:ascii="Times New Roman" w:hAnsi="Times New Roman" w:cs="Times New Roman"/>
          <w:sz w:val="24"/>
          <w:szCs w:val="24"/>
        </w:rPr>
        <w:t>Much of the work of a Data Quality team will focus on measuring and reporting on quality. High-level categories of data quality metrics include:</w:t>
      </w:r>
    </w:p>
    <w:p w14:paraId="46F29D49" w14:textId="77777777" w:rsidR="00FB4C5C" w:rsidRPr="00762D9D" w:rsidRDefault="00FB4C5C" w:rsidP="00762D9D">
      <w:pPr>
        <w:pStyle w:val="ListParagraph"/>
        <w:numPr>
          <w:ilvl w:val="0"/>
          <w:numId w:val="9"/>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Return on Investment: Statements on cost of improvement efforts vs. the benefits of improved data quality</w:t>
      </w:r>
    </w:p>
    <w:p w14:paraId="6488C139" w14:textId="77777777" w:rsidR="00FB4C5C" w:rsidRPr="00762D9D" w:rsidRDefault="00FB4C5C" w:rsidP="00762D9D">
      <w:pPr>
        <w:pStyle w:val="ListParagraph"/>
        <w:numPr>
          <w:ilvl w:val="0"/>
          <w:numId w:val="9"/>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Levels of quality: Measurements of the number and percentage of errors or requirement violations within a data set or across data sets</w:t>
      </w:r>
    </w:p>
    <w:p w14:paraId="6D69A163" w14:textId="77777777" w:rsidR="00FB4C5C" w:rsidRPr="00762D9D" w:rsidRDefault="00FB4C5C" w:rsidP="00762D9D">
      <w:pPr>
        <w:pStyle w:val="ListParagraph"/>
        <w:numPr>
          <w:ilvl w:val="0"/>
          <w:numId w:val="9"/>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Data Quality trends: Quality improvement over time (i.e., a trend) against thresholds and targets, or quality incidents per period</w:t>
      </w:r>
    </w:p>
    <w:p w14:paraId="08615292" w14:textId="77777777" w:rsidR="00FB4C5C" w:rsidRPr="00762D9D" w:rsidRDefault="00FB4C5C" w:rsidP="00762D9D">
      <w:pPr>
        <w:pStyle w:val="ListParagraph"/>
        <w:numPr>
          <w:ilvl w:val="0"/>
          <w:numId w:val="9"/>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Data issue management metrics: Counts of issues by dimensions of data quality Issues per business function and their statuses (resolved, outstanding, escalated) Issue by priority and severity Time to resolve issues</w:t>
      </w:r>
    </w:p>
    <w:p w14:paraId="18A96B68" w14:textId="77777777" w:rsidR="00FB4C5C" w:rsidRPr="00762D9D" w:rsidRDefault="00FB4C5C" w:rsidP="00762D9D">
      <w:pPr>
        <w:pStyle w:val="ListParagraph"/>
        <w:numPr>
          <w:ilvl w:val="0"/>
          <w:numId w:val="9"/>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Conformance to service levels: Organizational units involved and responsible staff, project interventions for data quality assessments, overall process conformance </w:t>
      </w:r>
    </w:p>
    <w:p w14:paraId="368A2962" w14:textId="77777777" w:rsidR="00070390" w:rsidRPr="00762D9D" w:rsidRDefault="00FB4C5C" w:rsidP="00762D9D">
      <w:pPr>
        <w:pStyle w:val="ListParagraph"/>
        <w:numPr>
          <w:ilvl w:val="0"/>
          <w:numId w:val="9"/>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Data Quality plan rollout: As-is and roadmap for expansion</w:t>
      </w:r>
      <w:commentRangeEnd w:id="3"/>
      <w:r w:rsidRPr="00762D9D">
        <w:rPr>
          <w:rStyle w:val="CommentReference"/>
          <w:rFonts w:ascii="Times New Roman" w:hAnsi="Times New Roman" w:cs="Times New Roman"/>
          <w:sz w:val="24"/>
          <w:szCs w:val="24"/>
        </w:rPr>
        <w:commentReference w:id="3"/>
      </w:r>
    </w:p>
    <w:p w14:paraId="6D625BB5" w14:textId="77777777" w:rsidR="00070390" w:rsidRPr="00762D9D" w:rsidRDefault="00070390" w:rsidP="00762D9D">
      <w:pPr>
        <w:spacing w:before="100" w:beforeAutospacing="1" w:after="100" w:afterAutospacing="1" w:line="240" w:lineRule="auto"/>
        <w:rPr>
          <w:rFonts w:ascii="Times New Roman" w:hAnsi="Times New Roman" w:cs="Times New Roman"/>
          <w:b/>
          <w:sz w:val="24"/>
          <w:szCs w:val="24"/>
          <w:shd w:val="clear" w:color="auto" w:fill="FFFFFF"/>
        </w:rPr>
      </w:pPr>
      <w:r w:rsidRPr="00762D9D">
        <w:rPr>
          <w:rFonts w:ascii="Times New Roman" w:hAnsi="Times New Roman" w:cs="Times New Roman"/>
          <w:b/>
          <w:sz w:val="24"/>
          <w:szCs w:val="24"/>
          <w:shd w:val="clear" w:color="auto" w:fill="FFFFFF"/>
        </w:rPr>
        <w:t>What will the new solution cost?</w:t>
      </w:r>
    </w:p>
    <w:p w14:paraId="7165170D" w14:textId="77777777" w:rsidR="008E223B" w:rsidRPr="00762D9D" w:rsidRDefault="008E223B" w:rsidP="00762D9D">
      <w:pPr>
        <w:spacing w:before="100" w:beforeAutospacing="1" w:after="100" w:afterAutospacing="1" w:line="240" w:lineRule="auto"/>
        <w:rPr>
          <w:rFonts w:ascii="Times New Roman" w:hAnsi="Times New Roman" w:cs="Times New Roman"/>
          <w:sz w:val="24"/>
          <w:szCs w:val="24"/>
          <w:shd w:val="clear" w:color="auto" w:fill="FFFFFF"/>
        </w:rPr>
      </w:pPr>
      <w:r w:rsidRPr="00762D9D">
        <w:rPr>
          <w:rFonts w:ascii="Times New Roman" w:hAnsi="Times New Roman" w:cs="Times New Roman"/>
          <w:sz w:val="24"/>
          <w:szCs w:val="24"/>
          <w:shd w:val="clear" w:color="auto" w:fill="FFFFFF"/>
        </w:rPr>
        <w:t>Here we try to highlight cost surprises for the top 3 Public cloud providers: </w:t>
      </w:r>
      <w:hyperlink r:id="rId18" w:history="1">
        <w:r w:rsidRPr="00762D9D">
          <w:rPr>
            <w:rStyle w:val="Hyperlink"/>
            <w:rFonts w:ascii="Times New Roman" w:hAnsi="Times New Roman" w:cs="Times New Roman"/>
            <w:bCs/>
            <w:color w:val="auto"/>
            <w:sz w:val="24"/>
            <w:szCs w:val="24"/>
            <w:bdr w:val="none" w:sz="0" w:space="0" w:color="auto" w:frame="1"/>
          </w:rPr>
          <w:t>AWS</w:t>
        </w:r>
      </w:hyperlink>
      <w:r w:rsidRPr="00762D9D">
        <w:rPr>
          <w:rStyle w:val="Strong"/>
          <w:rFonts w:ascii="Times New Roman" w:eastAsiaTheme="majorEastAsia" w:hAnsi="Times New Roman" w:cs="Times New Roman"/>
          <w:sz w:val="24"/>
          <w:szCs w:val="24"/>
          <w:bdr w:val="none" w:sz="0" w:space="0" w:color="auto" w:frame="1"/>
          <w:shd w:val="clear" w:color="auto" w:fill="FFFFFF"/>
        </w:rPr>
        <w:t>, </w:t>
      </w:r>
      <w:hyperlink r:id="rId19" w:history="1">
        <w:r w:rsidRPr="00762D9D">
          <w:rPr>
            <w:rStyle w:val="Hyperlink"/>
            <w:rFonts w:ascii="Times New Roman" w:hAnsi="Times New Roman" w:cs="Times New Roman"/>
            <w:bCs/>
            <w:color w:val="auto"/>
            <w:sz w:val="24"/>
            <w:szCs w:val="24"/>
            <w:bdr w:val="none" w:sz="0" w:space="0" w:color="auto" w:frame="1"/>
          </w:rPr>
          <w:t>Microsoft Azure</w:t>
        </w:r>
      </w:hyperlink>
      <w:r w:rsidRPr="00762D9D">
        <w:rPr>
          <w:rStyle w:val="Strong"/>
          <w:rFonts w:ascii="Times New Roman" w:eastAsiaTheme="majorEastAsia" w:hAnsi="Times New Roman" w:cs="Times New Roman"/>
          <w:sz w:val="24"/>
          <w:szCs w:val="24"/>
          <w:bdr w:val="none" w:sz="0" w:space="0" w:color="auto" w:frame="1"/>
          <w:shd w:val="clear" w:color="auto" w:fill="FFFFFF"/>
        </w:rPr>
        <w:t> </w:t>
      </w:r>
      <w:r w:rsidRPr="00762D9D">
        <w:rPr>
          <w:rStyle w:val="Strong"/>
          <w:rFonts w:ascii="Times New Roman" w:eastAsiaTheme="majorEastAsia" w:hAnsi="Times New Roman" w:cs="Times New Roman"/>
          <w:b w:val="0"/>
          <w:sz w:val="24"/>
          <w:szCs w:val="24"/>
          <w:bdr w:val="none" w:sz="0" w:space="0" w:color="auto" w:frame="1"/>
          <w:shd w:val="clear" w:color="auto" w:fill="FFFFFF"/>
        </w:rPr>
        <w:t>and</w:t>
      </w:r>
      <w:r w:rsidRPr="00762D9D">
        <w:rPr>
          <w:rStyle w:val="Strong"/>
          <w:rFonts w:ascii="Times New Roman" w:eastAsiaTheme="majorEastAsia" w:hAnsi="Times New Roman" w:cs="Times New Roman"/>
          <w:sz w:val="24"/>
          <w:szCs w:val="24"/>
          <w:bdr w:val="none" w:sz="0" w:space="0" w:color="auto" w:frame="1"/>
          <w:shd w:val="clear" w:color="auto" w:fill="FFFFFF"/>
        </w:rPr>
        <w:t> </w:t>
      </w:r>
      <w:r w:rsidR="00070390" w:rsidRPr="00762D9D">
        <w:rPr>
          <w:rFonts w:ascii="Times New Roman" w:hAnsi="Times New Roman" w:cs="Times New Roman"/>
          <w:sz w:val="24"/>
          <w:szCs w:val="24"/>
        </w:rPr>
        <w:t>Google cloud</w:t>
      </w:r>
      <w:r w:rsidRPr="00762D9D">
        <w:rPr>
          <w:rFonts w:ascii="Times New Roman" w:hAnsi="Times New Roman" w:cs="Times New Roman"/>
          <w:sz w:val="24"/>
          <w:szCs w:val="24"/>
          <w:shd w:val="clear" w:color="auto" w:fill="FFFFFF"/>
        </w:rPr>
        <w:t>.</w:t>
      </w:r>
      <w:r w:rsidR="00070390" w:rsidRPr="00762D9D">
        <w:rPr>
          <w:rFonts w:ascii="Times New Roman" w:hAnsi="Times New Roman" w:cs="Times New Roman"/>
          <w:sz w:val="24"/>
          <w:szCs w:val="24"/>
          <w:shd w:val="clear" w:color="auto" w:fill="FFFFFF"/>
        </w:rPr>
        <w:t xml:space="preserve"> The</w:t>
      </w:r>
      <w:r w:rsidRPr="00762D9D">
        <w:rPr>
          <w:rFonts w:ascii="Times New Roman" w:hAnsi="Times New Roman" w:cs="Times New Roman"/>
          <w:sz w:val="24"/>
          <w:szCs w:val="24"/>
          <w:shd w:val="clear" w:color="auto" w:fill="FFFFFF"/>
        </w:rPr>
        <w:t xml:space="preserve"> </w:t>
      </w:r>
      <w:r w:rsidR="00070390" w:rsidRPr="00762D9D">
        <w:rPr>
          <w:rFonts w:ascii="Times New Roman" w:hAnsi="Times New Roman" w:cs="Times New Roman"/>
          <w:sz w:val="24"/>
          <w:szCs w:val="24"/>
          <w:shd w:val="clear" w:color="auto" w:fill="FFFFFF"/>
        </w:rPr>
        <w:t>Following is a comparison among the pricing models of AWS, Azure, and GCP on the basis of the machine type that they offer:</w:t>
      </w:r>
    </w:p>
    <w:tbl>
      <w:tblPr>
        <w:tblStyle w:val="PlainTable4"/>
        <w:tblW w:w="0" w:type="auto"/>
        <w:tblLook w:val="04A0" w:firstRow="1" w:lastRow="0" w:firstColumn="1" w:lastColumn="0" w:noHBand="0" w:noVBand="1"/>
      </w:tblPr>
      <w:tblGrid>
        <w:gridCol w:w="1187"/>
        <w:gridCol w:w="2583"/>
        <w:gridCol w:w="2560"/>
        <w:gridCol w:w="3030"/>
      </w:tblGrid>
      <w:tr w:rsidR="00762D9D" w:rsidRPr="00762D9D" w14:paraId="11EF0A9D" w14:textId="77777777" w:rsidTr="00D548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247EE" w14:textId="77777777" w:rsidR="00FB4C5C" w:rsidRPr="00762D9D" w:rsidRDefault="00FB4C5C" w:rsidP="00762D9D">
            <w:pPr>
              <w:spacing w:before="100" w:beforeAutospacing="1" w:after="100" w:afterAutospacing="1"/>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Machine Type</w:t>
            </w:r>
          </w:p>
        </w:tc>
        <w:tc>
          <w:tcPr>
            <w:tcW w:w="0" w:type="auto"/>
            <w:hideMark/>
          </w:tcPr>
          <w:p w14:paraId="79FE5930" w14:textId="77777777" w:rsidR="00FB4C5C" w:rsidRPr="00762D9D" w:rsidRDefault="00FB4C5C" w:rsidP="00762D9D">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AWS</w:t>
            </w:r>
          </w:p>
        </w:tc>
        <w:tc>
          <w:tcPr>
            <w:tcW w:w="0" w:type="auto"/>
            <w:hideMark/>
          </w:tcPr>
          <w:p w14:paraId="2DB07D93" w14:textId="77777777" w:rsidR="00FB4C5C" w:rsidRPr="00762D9D" w:rsidRDefault="00FB4C5C" w:rsidP="00762D9D">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Azure</w:t>
            </w:r>
          </w:p>
        </w:tc>
        <w:tc>
          <w:tcPr>
            <w:tcW w:w="0" w:type="auto"/>
            <w:hideMark/>
          </w:tcPr>
          <w:p w14:paraId="66CE430C" w14:textId="77777777" w:rsidR="00FB4C5C" w:rsidRPr="00762D9D" w:rsidRDefault="00FB4C5C" w:rsidP="00762D9D">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GCP</w:t>
            </w:r>
          </w:p>
        </w:tc>
      </w:tr>
      <w:tr w:rsidR="00762D9D" w:rsidRPr="00762D9D" w14:paraId="24B89979" w14:textId="77777777" w:rsidTr="00D54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6E80D" w14:textId="77777777" w:rsidR="00FB4C5C" w:rsidRPr="00762D9D" w:rsidRDefault="00FB4C5C" w:rsidP="00762D9D">
            <w:pPr>
              <w:spacing w:before="100" w:beforeAutospacing="1" w:after="100" w:afterAutospacing="1"/>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Smallest Instance</w:t>
            </w:r>
          </w:p>
        </w:tc>
        <w:tc>
          <w:tcPr>
            <w:tcW w:w="0" w:type="auto"/>
            <w:hideMark/>
          </w:tcPr>
          <w:p w14:paraId="5EB10B58" w14:textId="77777777" w:rsidR="00FB4C5C" w:rsidRPr="00762D9D" w:rsidRDefault="00FB4C5C" w:rsidP="00762D9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In the case of AWS, a very basic instance that includes 2 virtual CPUs and 8 GB of RAM will cost you around US$69 per month.</w:t>
            </w:r>
          </w:p>
        </w:tc>
        <w:tc>
          <w:tcPr>
            <w:tcW w:w="0" w:type="auto"/>
            <w:hideMark/>
          </w:tcPr>
          <w:p w14:paraId="490D19E4" w14:textId="77777777" w:rsidR="00FB4C5C" w:rsidRPr="00762D9D" w:rsidRDefault="00FB4C5C" w:rsidP="00762D9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For the same type of instance, i.e., an instance with 2 vCPUs and 8 GB of RAM, in Azure, will cost you around US$70/month.</w:t>
            </w:r>
          </w:p>
        </w:tc>
        <w:tc>
          <w:tcPr>
            <w:tcW w:w="0" w:type="auto"/>
            <w:hideMark/>
          </w:tcPr>
          <w:p w14:paraId="16A72163" w14:textId="77777777" w:rsidR="00FB4C5C" w:rsidRPr="00762D9D" w:rsidRDefault="00FB4C5C" w:rsidP="00762D9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Compared to AWS, GCP will provide you the most basic instance, containing 2 virtual CPUs and 8 GB of RAM at a 25 percent cheaper rate. So, it will cost you around US$52/month.</w:t>
            </w:r>
          </w:p>
        </w:tc>
      </w:tr>
      <w:tr w:rsidR="00762D9D" w:rsidRPr="00762D9D" w14:paraId="462FC9DB" w14:textId="77777777" w:rsidTr="00D54844">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58E48DDF" w14:textId="77777777" w:rsidR="00FB4C5C" w:rsidRPr="00762D9D" w:rsidRDefault="00FB4C5C" w:rsidP="00762D9D">
            <w:pPr>
              <w:spacing w:before="100" w:beforeAutospacing="1" w:after="100" w:afterAutospacing="1"/>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Largest Instance</w:t>
            </w:r>
          </w:p>
        </w:tc>
        <w:tc>
          <w:tcPr>
            <w:tcW w:w="0" w:type="auto"/>
            <w:hideMark/>
          </w:tcPr>
          <w:p w14:paraId="532398D3" w14:textId="77777777" w:rsidR="00FB4C5C" w:rsidRPr="00762D9D" w:rsidRDefault="00FB4C5C" w:rsidP="00762D9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The largest instance offered by AWS that includes 3.84 TB of RAM and 128 vCPUs will cost you around US$3.97/hour.</w:t>
            </w:r>
          </w:p>
        </w:tc>
        <w:tc>
          <w:tcPr>
            <w:tcW w:w="0" w:type="auto"/>
            <w:hideMark/>
          </w:tcPr>
          <w:p w14:paraId="17AAB750" w14:textId="77777777" w:rsidR="00FB4C5C" w:rsidRPr="00762D9D" w:rsidRDefault="00FB4C5C" w:rsidP="00762D9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The largest instance offered by Azure includes 3.89 TB of RAM and 128 vCPUs. It costs around US$6.79/hour.</w:t>
            </w:r>
          </w:p>
        </w:tc>
        <w:tc>
          <w:tcPr>
            <w:tcW w:w="0" w:type="auto"/>
            <w:hideMark/>
          </w:tcPr>
          <w:p w14:paraId="0B4737AE" w14:textId="77777777" w:rsidR="00FB4C5C" w:rsidRPr="00762D9D" w:rsidRDefault="00FB4C5C" w:rsidP="00762D9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GCP takes the lead here with its largest instance that includes 3.75 TB of RAM and 160 vCPUs. It will cost you around US$5.32/hour.</w:t>
            </w:r>
          </w:p>
        </w:tc>
      </w:tr>
    </w:tbl>
    <w:p w14:paraId="325FA084" w14:textId="77777777" w:rsidR="00930EA3" w:rsidRPr="00762D9D" w:rsidRDefault="00930EA3" w:rsidP="00762D9D">
      <w:pPr>
        <w:spacing w:before="100" w:beforeAutospacing="1" w:after="100" w:afterAutospacing="1" w:line="240" w:lineRule="auto"/>
        <w:rPr>
          <w:rFonts w:ascii="Times New Roman" w:hAnsi="Times New Roman" w:cs="Times New Roman"/>
          <w:sz w:val="24"/>
          <w:szCs w:val="24"/>
        </w:rPr>
      </w:pPr>
    </w:p>
    <w:p w14:paraId="199DA625" w14:textId="77777777" w:rsidR="00FC4990" w:rsidRPr="00762D9D" w:rsidRDefault="00FC4990" w:rsidP="00762D9D">
      <w:pPr>
        <w:spacing w:before="100" w:beforeAutospacing="1" w:after="100" w:afterAutospacing="1" w:line="240" w:lineRule="auto"/>
        <w:rPr>
          <w:rFonts w:ascii="Times New Roman" w:hAnsi="Times New Roman" w:cs="Times New Roman"/>
          <w:sz w:val="24"/>
          <w:szCs w:val="24"/>
          <w:shd w:val="clear" w:color="auto" w:fill="FFFFFF"/>
        </w:rPr>
      </w:pPr>
    </w:p>
    <w:p w14:paraId="4FFBAA23" w14:textId="77777777" w:rsidR="008E223B" w:rsidRPr="00762D9D" w:rsidRDefault="008E223B" w:rsidP="00762D9D">
      <w:pPr>
        <w:shd w:val="clear" w:color="auto" w:fill="FFFFFF"/>
        <w:spacing w:before="100" w:beforeAutospacing="1" w:after="100" w:afterAutospacing="1" w:line="240" w:lineRule="auto"/>
        <w:rPr>
          <w:rFonts w:ascii="Times New Roman" w:hAnsi="Times New Roman" w:cs="Times New Roman"/>
          <w:b/>
          <w:sz w:val="24"/>
          <w:szCs w:val="24"/>
        </w:rPr>
      </w:pPr>
      <w:r w:rsidRPr="00762D9D">
        <w:rPr>
          <w:rFonts w:ascii="Times New Roman" w:hAnsi="Times New Roman" w:cs="Times New Roman"/>
          <w:b/>
          <w:sz w:val="24"/>
          <w:szCs w:val="24"/>
        </w:rPr>
        <w:t>What integrations will need to be put in place for data to be used in business applications?</w:t>
      </w:r>
    </w:p>
    <w:p w14:paraId="04BAF29C" w14:textId="77777777" w:rsidR="008E223B" w:rsidRPr="00762D9D" w:rsidRDefault="00FC4990" w:rsidP="00762D9D">
      <w:p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Data integration is the process of combining data from different sources to help data managers and executives analyze it and make smarter business decisions. This process involves a person or system locating, retrieving, cleaning, and presenting the data.</w:t>
      </w:r>
    </w:p>
    <w:p w14:paraId="12FA01BF" w14:textId="77777777" w:rsidR="00070390" w:rsidRPr="00762D9D" w:rsidRDefault="00070390" w:rsidP="00762D9D">
      <w:pPr>
        <w:pStyle w:val="ListParagraph"/>
        <w:spacing w:before="100" w:beforeAutospacing="1" w:after="100" w:afterAutospacing="1" w:line="240" w:lineRule="auto"/>
        <w:rPr>
          <w:rFonts w:ascii="Times New Roman" w:hAnsi="Times New Roman" w:cs="Times New Roman"/>
          <w:b/>
          <w:sz w:val="24"/>
          <w:szCs w:val="24"/>
        </w:rPr>
      </w:pPr>
      <w:r w:rsidRPr="00762D9D">
        <w:rPr>
          <w:rFonts w:ascii="Times New Roman" w:hAnsi="Times New Roman" w:cs="Times New Roman"/>
          <w:b/>
          <w:sz w:val="24"/>
          <w:szCs w:val="24"/>
        </w:rPr>
        <w:t xml:space="preserve">Data Integration &amp; Interoperability </w:t>
      </w:r>
    </w:p>
    <w:p w14:paraId="1C21C345" w14:textId="77777777" w:rsidR="00070390" w:rsidRPr="00762D9D" w:rsidRDefault="00070390" w:rsidP="00762D9D">
      <w:pPr>
        <w:pStyle w:val="ListParagraph"/>
        <w:spacing w:before="100" w:beforeAutospacing="1" w:after="100" w:afterAutospacing="1" w:line="240" w:lineRule="auto"/>
        <w:rPr>
          <w:rFonts w:ascii="Times New Roman" w:hAnsi="Times New Roman" w:cs="Times New Roman"/>
          <w:sz w:val="24"/>
          <w:szCs w:val="24"/>
        </w:rPr>
      </w:pPr>
    </w:p>
    <w:p w14:paraId="564D0176" w14:textId="77777777" w:rsidR="00070390" w:rsidRPr="00762D9D" w:rsidRDefault="00070390" w:rsidP="00762D9D">
      <w:pPr>
        <w:pStyle w:val="ListParagraph"/>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Data integration and interoperability includes the acquisition, extraction, transformation, movement, delivery, replication, federation, virtualization, and operational support of data. </w:t>
      </w:r>
    </w:p>
    <w:p w14:paraId="633DEC13" w14:textId="77777777" w:rsidR="00070390" w:rsidRPr="00762D9D" w:rsidRDefault="00070390" w:rsidP="00762D9D">
      <w:pPr>
        <w:pStyle w:val="ListParagraph"/>
        <w:spacing w:before="100" w:beforeAutospacing="1" w:after="100" w:afterAutospacing="1" w:line="240" w:lineRule="auto"/>
        <w:rPr>
          <w:rFonts w:ascii="Times New Roman" w:hAnsi="Times New Roman" w:cs="Times New Roman"/>
          <w:sz w:val="24"/>
          <w:szCs w:val="24"/>
        </w:rPr>
      </w:pPr>
    </w:p>
    <w:p w14:paraId="5996776F" w14:textId="77777777" w:rsidR="00070390" w:rsidRPr="00762D9D" w:rsidRDefault="00070390" w:rsidP="00762D9D">
      <w:pPr>
        <w:pStyle w:val="ListParagraph"/>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Robust integration and interoperability capabilities help the State avoid costly customizations by providing the future state with the ability to use modern tools and reusable patterns and standards that are more loosely coupled, secure, and easier to maintain. The core elements of data integration and interoperability can include: </w:t>
      </w:r>
    </w:p>
    <w:p w14:paraId="7C70B1B1" w14:textId="77777777" w:rsidR="00070390" w:rsidRPr="00762D9D" w:rsidRDefault="00070390" w:rsidP="00762D9D">
      <w:pPr>
        <w:pStyle w:val="ListParagraph"/>
        <w:spacing w:before="100" w:beforeAutospacing="1" w:after="100" w:afterAutospacing="1" w:line="240" w:lineRule="auto"/>
        <w:rPr>
          <w:rFonts w:ascii="Times New Roman" w:hAnsi="Times New Roman" w:cs="Times New Roman"/>
          <w:sz w:val="24"/>
          <w:szCs w:val="24"/>
        </w:rPr>
      </w:pPr>
    </w:p>
    <w:p w14:paraId="0A5DC160" w14:textId="77777777" w:rsidR="00070390" w:rsidRPr="00762D9D" w:rsidRDefault="00070390" w:rsidP="00762D9D">
      <w:pPr>
        <w:pStyle w:val="ListParagraph"/>
        <w:numPr>
          <w:ilvl w:val="1"/>
          <w:numId w:val="17"/>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Approaches to include deep integration (predominantly tight coupling, used only when necessary) or to interoperate (loose coupling, the preferred implementation method) </w:t>
      </w:r>
    </w:p>
    <w:p w14:paraId="49D02CE8" w14:textId="77777777" w:rsidR="00070390" w:rsidRPr="00762D9D" w:rsidRDefault="00070390" w:rsidP="00762D9D">
      <w:pPr>
        <w:pStyle w:val="ListParagraph"/>
        <w:numPr>
          <w:ilvl w:val="1"/>
          <w:numId w:val="17"/>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Standards (e.g., Representational State Transfer (REST), Simple Object Access protocol (SOAP)) </w:t>
      </w:r>
    </w:p>
    <w:p w14:paraId="5257A07D" w14:textId="77777777" w:rsidR="00070390" w:rsidRPr="00762D9D" w:rsidRDefault="00070390" w:rsidP="00762D9D">
      <w:pPr>
        <w:pStyle w:val="ListParagraph"/>
        <w:numPr>
          <w:ilvl w:val="1"/>
          <w:numId w:val="17"/>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Architecture patterns (e.g., Service Oriented architecture (SOA), Data Services) </w:t>
      </w:r>
    </w:p>
    <w:p w14:paraId="06B4BDF2" w14:textId="77777777" w:rsidR="00070390" w:rsidRPr="00762D9D" w:rsidRDefault="00070390" w:rsidP="00762D9D">
      <w:pPr>
        <w:pStyle w:val="ListParagraph"/>
        <w:numPr>
          <w:ilvl w:val="1"/>
          <w:numId w:val="17"/>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Acquisition of data including integrating third-party data </w:t>
      </w:r>
    </w:p>
    <w:p w14:paraId="5EE79AEB" w14:textId="77777777" w:rsidR="00070390" w:rsidRPr="00762D9D" w:rsidRDefault="00070390" w:rsidP="00762D9D">
      <w:pPr>
        <w:pStyle w:val="ListParagraph"/>
        <w:numPr>
          <w:ilvl w:val="1"/>
          <w:numId w:val="17"/>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Movement of data including data integration, transformation, virtualization, migration and conversion, and messaging </w:t>
      </w:r>
    </w:p>
    <w:p w14:paraId="762F1770" w14:textId="77777777" w:rsidR="00070390" w:rsidRPr="00762D9D" w:rsidRDefault="00070390" w:rsidP="00762D9D">
      <w:pPr>
        <w:pStyle w:val="ListParagraph"/>
        <w:numPr>
          <w:ilvl w:val="1"/>
          <w:numId w:val="17"/>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Operational standards including allowable patterns and methods for access, security, lineage, sharing agreements, quality and recombination, and exception handling </w:t>
      </w:r>
    </w:p>
    <w:p w14:paraId="07A31D60" w14:textId="77777777" w:rsidR="00070390" w:rsidRPr="00762D9D" w:rsidRDefault="00070390" w:rsidP="00762D9D">
      <w:pPr>
        <w:pStyle w:val="ListParagraph"/>
        <w:numPr>
          <w:ilvl w:val="1"/>
          <w:numId w:val="17"/>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Extract, transform, and load (ETL) strategies, tools, methodologies for data migration and integration </w:t>
      </w:r>
    </w:p>
    <w:p w14:paraId="17AA9EC1" w14:textId="77777777" w:rsidR="00070390" w:rsidRPr="00762D9D" w:rsidRDefault="00070390" w:rsidP="00762D9D">
      <w:pPr>
        <w:pStyle w:val="ListParagraph"/>
        <w:spacing w:before="100" w:beforeAutospacing="1" w:after="100" w:afterAutospacing="1" w:line="240" w:lineRule="auto"/>
        <w:rPr>
          <w:rFonts w:ascii="Times New Roman" w:hAnsi="Times New Roman" w:cs="Times New Roman"/>
          <w:sz w:val="24"/>
          <w:szCs w:val="24"/>
        </w:rPr>
      </w:pPr>
    </w:p>
    <w:p w14:paraId="07991268" w14:textId="77777777" w:rsidR="00070390" w:rsidRPr="00762D9D" w:rsidRDefault="00070390" w:rsidP="00762D9D">
      <w:pPr>
        <w:pStyle w:val="ListParagraph"/>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The architecture vision for the future state, as it pertains to integration and interoperability, is far different from the current state scenario of tightly coupled, point-to-point integrations. The target- state is envisioned to be consistent with a modern approach, aligning where feasibly possible, with the strategic direction of emerging industry trends. This approach addresses the lack of real-</w:t>
      </w:r>
      <w:proofErr w:type="gramStart"/>
      <w:r w:rsidRPr="00762D9D">
        <w:rPr>
          <w:rFonts w:ascii="Times New Roman" w:hAnsi="Times New Roman" w:cs="Times New Roman"/>
          <w:sz w:val="24"/>
          <w:szCs w:val="24"/>
        </w:rPr>
        <w:t>time  or</w:t>
      </w:r>
      <w:proofErr w:type="gramEnd"/>
      <w:r w:rsidRPr="00762D9D">
        <w:rPr>
          <w:rFonts w:ascii="Times New Roman" w:hAnsi="Times New Roman" w:cs="Times New Roman"/>
          <w:sz w:val="24"/>
          <w:szCs w:val="24"/>
        </w:rPr>
        <w:t xml:space="preserve"> near real-time interface capabilities. </w:t>
      </w:r>
    </w:p>
    <w:p w14:paraId="1663CD6A" w14:textId="77777777" w:rsidR="00070390" w:rsidRPr="00762D9D" w:rsidRDefault="00070390" w:rsidP="00762D9D">
      <w:pPr>
        <w:pStyle w:val="ListParagraph"/>
        <w:spacing w:before="100" w:beforeAutospacing="1" w:after="100" w:afterAutospacing="1" w:line="240" w:lineRule="auto"/>
        <w:rPr>
          <w:rFonts w:ascii="Times New Roman" w:hAnsi="Times New Roman" w:cs="Times New Roman"/>
          <w:sz w:val="24"/>
          <w:szCs w:val="24"/>
        </w:rPr>
      </w:pPr>
    </w:p>
    <w:p w14:paraId="0DCC26BD" w14:textId="77777777" w:rsidR="00070390" w:rsidRPr="00762D9D" w:rsidRDefault="00070390" w:rsidP="00762D9D">
      <w:pPr>
        <w:pStyle w:val="ListParagraph"/>
        <w:spacing w:before="100" w:beforeAutospacing="1" w:after="100" w:afterAutospacing="1" w:line="240" w:lineRule="auto"/>
        <w:rPr>
          <w:rFonts w:ascii="Times New Roman" w:hAnsi="Times New Roman" w:cs="Times New Roman"/>
          <w:sz w:val="24"/>
          <w:szCs w:val="24"/>
        </w:rPr>
      </w:pPr>
      <w:commentRangeStart w:id="4"/>
      <w:r w:rsidRPr="00762D9D">
        <w:rPr>
          <w:rFonts w:ascii="Times New Roman" w:hAnsi="Times New Roman" w:cs="Times New Roman"/>
          <w:sz w:val="24"/>
          <w:szCs w:val="24"/>
        </w:rPr>
        <w:t>Data Integration and Interoperability (DII) describes processes related to the movement and consolidation of data within and between data stores, applications and organizations. Integration consolidates data into consistent forms, either physical or virtual. Data Interoperability is the ability for multiple systems to communicate. DII solutions enable basic data management functions on which most organizations depend:</w:t>
      </w:r>
    </w:p>
    <w:p w14:paraId="6BF6E238" w14:textId="77777777" w:rsidR="00070390" w:rsidRPr="00762D9D" w:rsidRDefault="00070390" w:rsidP="00762D9D">
      <w:pPr>
        <w:pStyle w:val="ListParagraph"/>
        <w:numPr>
          <w:ilvl w:val="0"/>
          <w:numId w:val="18"/>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lastRenderedPageBreak/>
        <w:t>Data migration and conversion</w:t>
      </w:r>
    </w:p>
    <w:p w14:paraId="79517C12" w14:textId="77777777" w:rsidR="00070390" w:rsidRPr="00762D9D" w:rsidRDefault="00070390" w:rsidP="00762D9D">
      <w:pPr>
        <w:pStyle w:val="ListParagraph"/>
        <w:numPr>
          <w:ilvl w:val="0"/>
          <w:numId w:val="18"/>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Data consolidation into hubs or marts</w:t>
      </w:r>
    </w:p>
    <w:p w14:paraId="4611B6F3" w14:textId="77777777" w:rsidR="00070390" w:rsidRPr="00762D9D" w:rsidRDefault="00070390" w:rsidP="00762D9D">
      <w:pPr>
        <w:pStyle w:val="ListParagraph"/>
        <w:numPr>
          <w:ilvl w:val="0"/>
          <w:numId w:val="18"/>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Integration of vendor packages into an organization’s</w:t>
      </w:r>
    </w:p>
    <w:p w14:paraId="30A45E39" w14:textId="77777777" w:rsidR="00070390" w:rsidRPr="00762D9D" w:rsidRDefault="00070390" w:rsidP="00762D9D">
      <w:pPr>
        <w:pStyle w:val="ListParagraph"/>
        <w:numPr>
          <w:ilvl w:val="0"/>
          <w:numId w:val="18"/>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application portfolio</w:t>
      </w:r>
    </w:p>
    <w:p w14:paraId="2CBF714C" w14:textId="77777777" w:rsidR="00070390" w:rsidRPr="00762D9D" w:rsidRDefault="00070390" w:rsidP="00762D9D">
      <w:pPr>
        <w:pStyle w:val="ListParagraph"/>
        <w:numPr>
          <w:ilvl w:val="0"/>
          <w:numId w:val="18"/>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Data sharing between applications and across organizations</w:t>
      </w:r>
    </w:p>
    <w:p w14:paraId="476A3A1D" w14:textId="77777777" w:rsidR="00070390" w:rsidRPr="00762D9D" w:rsidRDefault="00070390" w:rsidP="00762D9D">
      <w:pPr>
        <w:pStyle w:val="ListParagraph"/>
        <w:numPr>
          <w:ilvl w:val="0"/>
          <w:numId w:val="18"/>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Distributing data across data stores and data centers</w:t>
      </w:r>
    </w:p>
    <w:p w14:paraId="51444BA4" w14:textId="77777777" w:rsidR="00070390" w:rsidRPr="00762D9D" w:rsidRDefault="00070390" w:rsidP="00762D9D">
      <w:pPr>
        <w:pStyle w:val="ListParagraph"/>
        <w:numPr>
          <w:ilvl w:val="0"/>
          <w:numId w:val="18"/>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Archiving data</w:t>
      </w:r>
    </w:p>
    <w:p w14:paraId="4416BC01" w14:textId="77777777" w:rsidR="00070390" w:rsidRPr="00762D9D" w:rsidRDefault="00070390" w:rsidP="00762D9D">
      <w:pPr>
        <w:pStyle w:val="ListParagraph"/>
        <w:numPr>
          <w:ilvl w:val="0"/>
          <w:numId w:val="18"/>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Managing data interfaces</w:t>
      </w:r>
    </w:p>
    <w:p w14:paraId="37373BA5" w14:textId="77777777" w:rsidR="00070390" w:rsidRPr="00762D9D" w:rsidRDefault="00070390" w:rsidP="00762D9D">
      <w:pPr>
        <w:pStyle w:val="ListParagraph"/>
        <w:numPr>
          <w:ilvl w:val="0"/>
          <w:numId w:val="18"/>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Obtaining and ingesting external data</w:t>
      </w:r>
    </w:p>
    <w:p w14:paraId="5CF7F524" w14:textId="77777777" w:rsidR="00070390" w:rsidRPr="00762D9D" w:rsidRDefault="00070390" w:rsidP="00762D9D">
      <w:pPr>
        <w:pStyle w:val="ListParagraph"/>
        <w:numPr>
          <w:ilvl w:val="0"/>
          <w:numId w:val="18"/>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Integrating structured and unstructured data</w:t>
      </w:r>
    </w:p>
    <w:p w14:paraId="2F845BDE" w14:textId="77777777" w:rsidR="00070390" w:rsidRPr="00762D9D" w:rsidRDefault="00070390" w:rsidP="00762D9D">
      <w:pPr>
        <w:pStyle w:val="ListParagraph"/>
        <w:numPr>
          <w:ilvl w:val="0"/>
          <w:numId w:val="18"/>
        </w:numPr>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Providing operational intelligence and management decision support.</w:t>
      </w:r>
    </w:p>
    <w:p w14:paraId="03C51BCF" w14:textId="77777777" w:rsidR="00070390" w:rsidRPr="00762D9D" w:rsidRDefault="00070390" w:rsidP="00762D9D">
      <w:pPr>
        <w:pStyle w:val="ListParagraph"/>
        <w:spacing w:before="100" w:beforeAutospacing="1" w:after="100" w:afterAutospacing="1" w:line="240" w:lineRule="auto"/>
        <w:ind w:left="1440"/>
        <w:rPr>
          <w:rFonts w:ascii="Times New Roman" w:hAnsi="Times New Roman" w:cs="Times New Roman"/>
          <w:sz w:val="24"/>
          <w:szCs w:val="24"/>
        </w:rPr>
      </w:pPr>
    </w:p>
    <w:p w14:paraId="3BC8849A" w14:textId="77777777" w:rsidR="00070390" w:rsidRPr="00762D9D" w:rsidRDefault="00070390" w:rsidP="00762D9D">
      <w:pPr>
        <w:pStyle w:val="ListParagraph"/>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DII is dependent on these other areas of data management:</w:t>
      </w:r>
    </w:p>
    <w:p w14:paraId="1693EED3" w14:textId="77777777" w:rsidR="00070390" w:rsidRPr="00762D9D" w:rsidRDefault="00070390" w:rsidP="00762D9D">
      <w:pPr>
        <w:pStyle w:val="ListParagraph"/>
        <w:spacing w:before="100" w:beforeAutospacing="1" w:after="100" w:afterAutospacing="1" w:line="240" w:lineRule="auto"/>
        <w:rPr>
          <w:rFonts w:ascii="Times New Roman" w:eastAsia="Times New Roman" w:hAnsi="Times New Roman" w:cs="Times New Roman"/>
          <w:b/>
          <w:sz w:val="24"/>
          <w:szCs w:val="24"/>
        </w:rPr>
      </w:pPr>
    </w:p>
    <w:p w14:paraId="443DD730" w14:textId="77777777" w:rsidR="00070390" w:rsidRPr="00762D9D" w:rsidRDefault="00070390" w:rsidP="00762D9D">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Data Governance: For governing the transformation rules and message structures</w:t>
      </w:r>
    </w:p>
    <w:p w14:paraId="137531AB" w14:textId="77777777" w:rsidR="00070390" w:rsidRPr="00762D9D" w:rsidRDefault="00070390" w:rsidP="00762D9D">
      <w:pPr>
        <w:pStyle w:val="ListParagraph"/>
        <w:spacing w:before="100" w:beforeAutospacing="1" w:after="100" w:afterAutospacing="1" w:line="240" w:lineRule="auto"/>
        <w:rPr>
          <w:rFonts w:ascii="Times New Roman" w:eastAsia="Times New Roman" w:hAnsi="Times New Roman" w:cs="Times New Roman"/>
          <w:sz w:val="24"/>
          <w:szCs w:val="24"/>
        </w:rPr>
      </w:pPr>
    </w:p>
    <w:p w14:paraId="11FF2FCF" w14:textId="77777777" w:rsidR="00070390" w:rsidRPr="00762D9D" w:rsidRDefault="00070390" w:rsidP="00762D9D">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Data Architecture: For designing solutions</w:t>
      </w:r>
    </w:p>
    <w:p w14:paraId="05D9E501" w14:textId="77777777" w:rsidR="00070390" w:rsidRPr="00762D9D" w:rsidRDefault="00070390" w:rsidP="00762D9D">
      <w:pPr>
        <w:pStyle w:val="ListParagraph"/>
        <w:spacing w:before="100" w:beforeAutospacing="1" w:after="100" w:afterAutospacing="1" w:line="240" w:lineRule="auto"/>
        <w:rPr>
          <w:rFonts w:ascii="Times New Roman" w:eastAsia="Times New Roman" w:hAnsi="Times New Roman" w:cs="Times New Roman"/>
          <w:sz w:val="24"/>
          <w:szCs w:val="24"/>
        </w:rPr>
      </w:pPr>
    </w:p>
    <w:p w14:paraId="133311CF" w14:textId="77777777" w:rsidR="00070390" w:rsidRPr="00762D9D" w:rsidRDefault="00070390" w:rsidP="00762D9D">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Data Security: For ensuring solutions appropriately protect the security of data, whether it is persistent, virtual, or in motion between applications and organizations</w:t>
      </w:r>
    </w:p>
    <w:p w14:paraId="293EFFC0" w14:textId="77777777" w:rsidR="00070390" w:rsidRPr="00762D9D" w:rsidRDefault="00070390" w:rsidP="00762D9D">
      <w:pPr>
        <w:pStyle w:val="ListParagraph"/>
        <w:spacing w:before="100" w:beforeAutospacing="1" w:after="100" w:afterAutospacing="1" w:line="240" w:lineRule="auto"/>
        <w:rPr>
          <w:rFonts w:ascii="Times New Roman" w:eastAsia="Times New Roman" w:hAnsi="Times New Roman" w:cs="Times New Roman"/>
          <w:sz w:val="24"/>
          <w:szCs w:val="24"/>
        </w:rPr>
      </w:pPr>
    </w:p>
    <w:p w14:paraId="70E64283" w14:textId="77777777" w:rsidR="00070390" w:rsidRPr="00762D9D" w:rsidRDefault="00070390" w:rsidP="00762D9D">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Metadata: For tracking the technical inventory of data (persistent, virtual, and in motion), the business meaning of the data, the business rules for transforming the data, and the</w:t>
      </w:r>
    </w:p>
    <w:p w14:paraId="4C928CA8" w14:textId="77777777" w:rsidR="00070390" w:rsidRPr="00762D9D" w:rsidRDefault="00070390" w:rsidP="00762D9D">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operational history and lineage of the data</w:t>
      </w:r>
    </w:p>
    <w:p w14:paraId="2D2AE69E" w14:textId="77777777" w:rsidR="00070390" w:rsidRPr="00762D9D" w:rsidRDefault="00070390" w:rsidP="00762D9D">
      <w:pPr>
        <w:pStyle w:val="ListParagraph"/>
        <w:spacing w:before="100" w:beforeAutospacing="1" w:after="100" w:afterAutospacing="1" w:line="240" w:lineRule="auto"/>
        <w:rPr>
          <w:rFonts w:ascii="Times New Roman" w:eastAsia="Times New Roman" w:hAnsi="Times New Roman" w:cs="Times New Roman"/>
          <w:sz w:val="24"/>
          <w:szCs w:val="24"/>
        </w:rPr>
      </w:pPr>
    </w:p>
    <w:p w14:paraId="61DE1037" w14:textId="77777777" w:rsidR="00070390" w:rsidRPr="00762D9D" w:rsidRDefault="00070390" w:rsidP="00762D9D">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Data Storage and Operations: For managing the physical instantiation of the solutions.</w:t>
      </w:r>
    </w:p>
    <w:p w14:paraId="1F20FF80" w14:textId="77777777" w:rsidR="00070390" w:rsidRPr="00762D9D" w:rsidRDefault="00070390" w:rsidP="00762D9D">
      <w:pPr>
        <w:pStyle w:val="ListParagraph"/>
        <w:spacing w:before="100" w:beforeAutospacing="1" w:after="100" w:afterAutospacing="1" w:line="240" w:lineRule="auto"/>
        <w:rPr>
          <w:rFonts w:ascii="Times New Roman" w:eastAsia="Times New Roman" w:hAnsi="Times New Roman" w:cs="Times New Roman"/>
          <w:sz w:val="24"/>
          <w:szCs w:val="24"/>
        </w:rPr>
      </w:pPr>
    </w:p>
    <w:p w14:paraId="4FF68C18" w14:textId="77777777" w:rsidR="00070390" w:rsidRPr="00762D9D" w:rsidRDefault="00070390" w:rsidP="00762D9D">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Data Modeling and Design: For designing the data structures including physical persistence in databases, virtual data structures, and messages passing information between applications and organizations.</w:t>
      </w:r>
    </w:p>
    <w:p w14:paraId="40695035" w14:textId="77777777" w:rsidR="00070390" w:rsidRPr="00762D9D" w:rsidRDefault="00070390" w:rsidP="00762D9D">
      <w:pPr>
        <w:pStyle w:val="ListParagraph"/>
        <w:spacing w:before="100" w:beforeAutospacing="1" w:after="100" w:afterAutospacing="1" w:line="240" w:lineRule="auto"/>
        <w:rPr>
          <w:rFonts w:ascii="Times New Roman" w:eastAsia="Times New Roman" w:hAnsi="Times New Roman" w:cs="Times New Roman"/>
          <w:b/>
          <w:sz w:val="24"/>
          <w:szCs w:val="24"/>
        </w:rPr>
      </w:pPr>
    </w:p>
    <w:p w14:paraId="2336D2C7" w14:textId="77777777" w:rsidR="00070390" w:rsidRPr="00762D9D" w:rsidRDefault="00070390" w:rsidP="00762D9D">
      <w:pPr>
        <w:pStyle w:val="ListParagraph"/>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Data Integration and Interoperability is critical to Data Warehousing and Business Intelligence, as well as Reference Data and Master Data Management, because all of these focus on transforming and integrating data from source systems to consolidated data hubs and from hubs to the target systems where it can be delivered to data consumers, both system and human.</w:t>
      </w:r>
    </w:p>
    <w:p w14:paraId="0940E7C0" w14:textId="77777777" w:rsidR="00070390" w:rsidRPr="00762D9D" w:rsidRDefault="00070390" w:rsidP="00762D9D">
      <w:pPr>
        <w:pStyle w:val="ListParagraph"/>
        <w:spacing w:before="100" w:beforeAutospacing="1" w:after="100" w:afterAutospacing="1" w:line="240" w:lineRule="auto"/>
        <w:rPr>
          <w:rFonts w:ascii="Times New Roman" w:hAnsi="Times New Roman" w:cs="Times New Roman"/>
          <w:sz w:val="24"/>
          <w:szCs w:val="24"/>
        </w:rPr>
      </w:pPr>
    </w:p>
    <w:p w14:paraId="1A0760DB" w14:textId="77777777" w:rsidR="00070390" w:rsidRPr="00762D9D" w:rsidRDefault="00070390" w:rsidP="00762D9D">
      <w:pPr>
        <w:pStyle w:val="ListParagraph"/>
        <w:spacing w:before="100" w:beforeAutospacing="1" w:after="100" w:afterAutospacing="1" w:line="240" w:lineRule="auto"/>
        <w:rPr>
          <w:rFonts w:ascii="Times New Roman" w:hAnsi="Times New Roman" w:cs="Times New Roman"/>
          <w:sz w:val="24"/>
          <w:szCs w:val="24"/>
        </w:rPr>
      </w:pPr>
      <w:r w:rsidRPr="00762D9D">
        <w:rPr>
          <w:rFonts w:ascii="Times New Roman" w:hAnsi="Times New Roman" w:cs="Times New Roman"/>
          <w:sz w:val="24"/>
          <w:szCs w:val="24"/>
        </w:rPr>
        <w:t xml:space="preserve">Data Integration and Interoperability is central to the emerging area of Big Data management. Big Data seeks to integrate various types of data, including data structured and stored in databases, unstructured text data in documents or files, other types of unstructured data such as audio, video, and streaming data. This integrated data can be </w:t>
      </w:r>
      <w:r w:rsidRPr="00762D9D">
        <w:rPr>
          <w:rFonts w:ascii="Times New Roman" w:hAnsi="Times New Roman" w:cs="Times New Roman"/>
          <w:sz w:val="24"/>
          <w:szCs w:val="24"/>
        </w:rPr>
        <w:lastRenderedPageBreak/>
        <w:t>mined, used to develop predictive models, and deployed in operational intelligence activities.</w:t>
      </w:r>
      <w:commentRangeEnd w:id="4"/>
      <w:r w:rsidRPr="00762D9D">
        <w:rPr>
          <w:rStyle w:val="CommentReference"/>
          <w:rFonts w:ascii="Times New Roman" w:hAnsi="Times New Roman" w:cs="Times New Roman"/>
          <w:sz w:val="24"/>
          <w:szCs w:val="24"/>
        </w:rPr>
        <w:commentReference w:id="4"/>
      </w:r>
    </w:p>
    <w:p w14:paraId="281B7C90" w14:textId="77777777" w:rsidR="00444240" w:rsidRPr="00762D9D" w:rsidRDefault="00FC4990" w:rsidP="00762D9D">
      <w:pPr>
        <w:pStyle w:val="last"/>
        <w:shd w:val="clear" w:color="auto" w:fill="FFFFFF"/>
        <w:rPr>
          <w:b/>
        </w:rPr>
      </w:pPr>
      <w:r w:rsidRPr="00762D9D">
        <w:rPr>
          <w:b/>
        </w:rPr>
        <w:t>How can the new environment support them?</w:t>
      </w:r>
    </w:p>
    <w:p w14:paraId="41867355" w14:textId="77777777" w:rsidR="00070390" w:rsidRPr="00762D9D" w:rsidRDefault="00070390" w:rsidP="00762D9D">
      <w:pPr>
        <w:pStyle w:val="ListParagraph"/>
        <w:spacing w:before="100" w:beforeAutospacing="1" w:after="100" w:afterAutospacing="1" w:line="240" w:lineRule="auto"/>
        <w:rPr>
          <w:rFonts w:ascii="Times New Roman" w:eastAsia="Times New Roman" w:hAnsi="Times New Roman" w:cs="Times New Roman"/>
          <w:b/>
          <w:bCs/>
          <w:sz w:val="24"/>
          <w:szCs w:val="24"/>
        </w:rPr>
      </w:pPr>
      <w:r w:rsidRPr="00762D9D">
        <w:rPr>
          <w:rFonts w:ascii="Times New Roman" w:eastAsia="Times New Roman" w:hAnsi="Times New Roman" w:cs="Times New Roman"/>
          <w:b/>
          <w:bCs/>
          <w:sz w:val="24"/>
          <w:szCs w:val="24"/>
        </w:rPr>
        <w:t>Analyze Electronic health records</w:t>
      </w:r>
    </w:p>
    <w:p w14:paraId="5E03679B"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Electronic health records are one of the most common use cases for big data in healthcare. EHRs track and record your patient's health data like pre-existing conditions and allergies, reducing the need for unnecessary tests and the associated costs. Sharing patient data between healthcare providers as they treat patients can reduce duplicate tests and improve patient care. However, medical data is usually siloed due to security reasons, but big data and analytics for EHR data can improve the quality of care while reducing costs.</w:t>
      </w:r>
    </w:p>
    <w:p w14:paraId="43AA9C72" w14:textId="77777777" w:rsidR="00070390" w:rsidRPr="00762D9D" w:rsidRDefault="00070390" w:rsidP="00762D9D">
      <w:pPr>
        <w:pStyle w:val="ListParagraph"/>
        <w:spacing w:before="100" w:beforeAutospacing="1" w:after="100" w:afterAutospacing="1" w:line="240" w:lineRule="auto"/>
        <w:rPr>
          <w:rFonts w:ascii="Times New Roman" w:eastAsia="Times New Roman" w:hAnsi="Times New Roman" w:cs="Times New Roman"/>
          <w:b/>
          <w:bCs/>
          <w:sz w:val="24"/>
          <w:szCs w:val="24"/>
        </w:rPr>
      </w:pPr>
      <w:r w:rsidRPr="00762D9D">
        <w:rPr>
          <w:rFonts w:ascii="Times New Roman" w:eastAsia="Times New Roman" w:hAnsi="Times New Roman" w:cs="Times New Roman"/>
          <w:b/>
          <w:bCs/>
          <w:sz w:val="24"/>
          <w:szCs w:val="24"/>
        </w:rPr>
        <w:t>Deploy evidence-based medicine</w:t>
      </w:r>
    </w:p>
    <w:p w14:paraId="034093EA"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When a patient is admitted to a hospital, doctors usually run a battery of tests to identify the symptoms and the underlying disease. Evidence-based medicine enables healthcare providers to gather evidence of a patient's health and compare the symptoms to a bigger patient database, enabling faster, more accurate, and effective diagnosis and treatment. Big data helps consolidate and analyze information from this large patient database generated from multiple, disparate sources.</w:t>
      </w:r>
    </w:p>
    <w:p w14:paraId="5F772AF5" w14:textId="77777777" w:rsidR="00070390" w:rsidRPr="00762D9D" w:rsidRDefault="00070390" w:rsidP="00762D9D">
      <w:pPr>
        <w:pStyle w:val="ListParagraph"/>
        <w:spacing w:before="100" w:beforeAutospacing="1" w:after="100" w:afterAutospacing="1" w:line="240" w:lineRule="auto"/>
        <w:rPr>
          <w:rFonts w:ascii="Times New Roman" w:eastAsia="Times New Roman" w:hAnsi="Times New Roman" w:cs="Times New Roman"/>
          <w:b/>
          <w:bCs/>
          <w:sz w:val="24"/>
          <w:szCs w:val="24"/>
        </w:rPr>
      </w:pPr>
      <w:r w:rsidRPr="00762D9D">
        <w:rPr>
          <w:rFonts w:ascii="Times New Roman" w:eastAsia="Times New Roman" w:hAnsi="Times New Roman" w:cs="Times New Roman"/>
          <w:b/>
          <w:bCs/>
          <w:sz w:val="24"/>
          <w:szCs w:val="24"/>
        </w:rPr>
        <w:t>Reduce Hospital readmission.</w:t>
      </w:r>
    </w:p>
    <w:p w14:paraId="79B7E6A0"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Hospitals’ costs increase due to high patient readmission rates within a</w:t>
      </w:r>
    </w:p>
    <w:p w14:paraId="1F176F01"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month of release. Using big data, healthcare providers can identify at-risk</w:t>
      </w:r>
    </w:p>
    <w:p w14:paraId="610A3BF9"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patients based on patient trends, medical history, diagnostic information,</w:t>
      </w:r>
    </w:p>
    <w:p w14:paraId="60ABABA7"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and real-time data from medical equipment. Hospitals can then offer these</w:t>
      </w:r>
    </w:p>
    <w:p w14:paraId="34E50A99"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 xml:space="preserve">patients a lower readmission rate, allowing patients to focus on </w:t>
      </w:r>
      <w:proofErr w:type="gramStart"/>
      <w:r w:rsidRPr="00762D9D">
        <w:rPr>
          <w:rFonts w:ascii="Times New Roman" w:eastAsia="Times New Roman" w:hAnsi="Times New Roman" w:cs="Times New Roman"/>
          <w:sz w:val="24"/>
          <w:szCs w:val="24"/>
        </w:rPr>
        <w:t>their</w:t>
      </w:r>
      <w:proofErr w:type="gramEnd"/>
    </w:p>
    <w:p w14:paraId="51D45CC2"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treatment instead of their healthcare expenses.</w:t>
      </w:r>
    </w:p>
    <w:p w14:paraId="5AF75BC3" w14:textId="77777777" w:rsidR="00070390" w:rsidRPr="00762D9D" w:rsidRDefault="00070390" w:rsidP="00762D9D">
      <w:pPr>
        <w:pStyle w:val="ListParagraph"/>
        <w:spacing w:before="100" w:beforeAutospacing="1" w:after="100" w:afterAutospacing="1" w:line="240" w:lineRule="auto"/>
        <w:rPr>
          <w:rFonts w:ascii="Times New Roman" w:eastAsia="Times New Roman" w:hAnsi="Times New Roman" w:cs="Times New Roman"/>
          <w:b/>
          <w:bCs/>
          <w:sz w:val="24"/>
          <w:szCs w:val="24"/>
        </w:rPr>
      </w:pPr>
      <w:r w:rsidRPr="00762D9D">
        <w:rPr>
          <w:rFonts w:ascii="Times New Roman" w:eastAsia="Times New Roman" w:hAnsi="Times New Roman" w:cs="Times New Roman"/>
          <w:b/>
          <w:bCs/>
          <w:sz w:val="24"/>
          <w:szCs w:val="24"/>
        </w:rPr>
        <w:t>Detect and prevent fraud.</w:t>
      </w:r>
    </w:p>
    <w:p w14:paraId="5E882726"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In the US alone, the National Healthcare Anti-Fraud Association estimates</w:t>
      </w:r>
    </w:p>
    <w:p w14:paraId="2852B872"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the loss to health care fraud to be about $80 billion annually, accounting for</w:t>
      </w:r>
    </w:p>
    <w:p w14:paraId="087AA683"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around 3 to 10 percent of the total annual spending on healthcare. Fraud in</w:t>
      </w:r>
    </w:p>
    <w:p w14:paraId="6452B2CC"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healthcare can range from genuine errors in billings to false claims that</w:t>
      </w:r>
    </w:p>
    <w:p w14:paraId="53A239B0"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result in wrong payments. Hospitals have to store and navigate through</w:t>
      </w:r>
    </w:p>
    <w:p w14:paraId="118BFF44"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massive amounts of claims, billings, and other information. Due to the</w:t>
      </w:r>
    </w:p>
    <w:p w14:paraId="42CC7D83"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volume, velocity, and variety of data, claim verification and processing could</w:t>
      </w:r>
    </w:p>
    <w:p w14:paraId="39F7F211"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take weeks or months. Detecting fraud and collecting evidence for legal</w:t>
      </w:r>
    </w:p>
    <w:p w14:paraId="780E4A18"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action also take a long time and could result in huge financial losses for the</w:t>
      </w:r>
    </w:p>
    <w:p w14:paraId="573D6557"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organization. Big data analytics can help detect anomalies much faster and</w:t>
      </w:r>
    </w:p>
    <w:p w14:paraId="6965A6BA"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notify you instantly. significantly reducing the potential for healthcare fraud.</w:t>
      </w:r>
    </w:p>
    <w:p w14:paraId="7BBA0B87" w14:textId="77777777" w:rsidR="00070390" w:rsidRPr="00762D9D" w:rsidRDefault="00070390" w:rsidP="00762D9D">
      <w:pPr>
        <w:pStyle w:val="ListParagraph"/>
        <w:spacing w:before="100" w:beforeAutospacing="1" w:after="100" w:afterAutospacing="1" w:line="240" w:lineRule="auto"/>
        <w:rPr>
          <w:rFonts w:ascii="Times New Roman" w:eastAsia="Times New Roman" w:hAnsi="Times New Roman" w:cs="Times New Roman"/>
          <w:b/>
          <w:bCs/>
          <w:sz w:val="24"/>
          <w:szCs w:val="24"/>
        </w:rPr>
      </w:pPr>
      <w:r w:rsidRPr="00762D9D">
        <w:rPr>
          <w:rFonts w:ascii="Times New Roman" w:eastAsia="Times New Roman" w:hAnsi="Times New Roman" w:cs="Times New Roman"/>
          <w:b/>
          <w:bCs/>
          <w:sz w:val="24"/>
          <w:szCs w:val="24"/>
        </w:rPr>
        <w:t>Provide real time information</w:t>
      </w:r>
    </w:p>
    <w:p w14:paraId="2B5931B4"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Physicians need access to real-time information about their patients to</w:t>
      </w:r>
    </w:p>
    <w:p w14:paraId="17D4A361"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improve patient care — including their visits to an emergency room, length of</w:t>
      </w:r>
    </w:p>
    <w:p w14:paraId="538C83AC"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hospital stay, new diagnoses, progress in treatment, etc. These real-time</w:t>
      </w:r>
    </w:p>
    <w:p w14:paraId="50A4499B"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 xml:space="preserve">insights are derived from data collected using technologies like </w:t>
      </w:r>
      <w:proofErr w:type="spellStart"/>
      <w:r w:rsidRPr="00762D9D">
        <w:rPr>
          <w:rFonts w:ascii="Times New Roman" w:eastAsia="Times New Roman" w:hAnsi="Times New Roman" w:cs="Times New Roman"/>
          <w:sz w:val="24"/>
          <w:szCs w:val="24"/>
        </w:rPr>
        <w:t>loT</w:t>
      </w:r>
      <w:proofErr w:type="spellEnd"/>
      <w:r w:rsidRPr="00762D9D">
        <w:rPr>
          <w:rFonts w:ascii="Times New Roman" w:eastAsia="Times New Roman" w:hAnsi="Times New Roman" w:cs="Times New Roman"/>
          <w:sz w:val="24"/>
          <w:szCs w:val="24"/>
        </w:rPr>
        <w:t xml:space="preserve"> sensors,</w:t>
      </w:r>
    </w:p>
    <w:p w14:paraId="49A89D45"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which can optimize the hospital's clinical, business, and administrative</w:t>
      </w:r>
    </w:p>
    <w:p w14:paraId="64A6315D"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lastRenderedPageBreak/>
        <w:t>workflows. Using big data and advanced analytics, you can analyze real-</w:t>
      </w:r>
    </w:p>
    <w:p w14:paraId="56C099B2"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time information to enable proactive patient care and ensure data-driven</w:t>
      </w:r>
    </w:p>
    <w:p w14:paraId="35D5247F"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decision-making, improving the quality of care, and lowering costs.</w:t>
      </w:r>
    </w:p>
    <w:p w14:paraId="4CE5E604" w14:textId="77777777" w:rsidR="00070390" w:rsidRPr="00762D9D" w:rsidRDefault="00070390" w:rsidP="00762D9D">
      <w:pPr>
        <w:pStyle w:val="ListParagraph"/>
        <w:spacing w:before="100" w:beforeAutospacing="1" w:after="100" w:afterAutospacing="1" w:line="240" w:lineRule="auto"/>
        <w:rPr>
          <w:rFonts w:ascii="Times New Roman" w:eastAsia="Times New Roman" w:hAnsi="Times New Roman" w:cs="Times New Roman"/>
          <w:b/>
          <w:bCs/>
          <w:sz w:val="24"/>
          <w:szCs w:val="24"/>
        </w:rPr>
      </w:pPr>
      <w:r w:rsidRPr="00762D9D">
        <w:rPr>
          <w:rFonts w:ascii="Times New Roman" w:eastAsia="Times New Roman" w:hAnsi="Times New Roman" w:cs="Times New Roman"/>
          <w:b/>
          <w:bCs/>
          <w:sz w:val="24"/>
          <w:szCs w:val="24"/>
        </w:rPr>
        <w:t>Optimize supply chain process</w:t>
      </w:r>
    </w:p>
    <w:p w14:paraId="2AB6050A"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Hospitals spend almost one-third of their overall operating expenses on</w:t>
      </w:r>
    </w:p>
    <w:p w14:paraId="23EC2574"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managing their supply chains. Big data plays a major role across the</w:t>
      </w:r>
    </w:p>
    <w:p w14:paraId="35659E4B"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healthcare supply chain from placing the order, to order fulfillment and</w:t>
      </w:r>
    </w:p>
    <w:p w14:paraId="16768435"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invoicing. Real-time visibility into supply chain operations can help hospitals</w:t>
      </w:r>
    </w:p>
    <w:p w14:paraId="5BBA9A60"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avoid supply round-tripping and wastage that are both expensive and affect</w:t>
      </w:r>
    </w:p>
    <w:p w14:paraId="20C14CC3"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care delivery. You can also use supply chain data combined with procedural</w:t>
      </w:r>
    </w:p>
    <w:p w14:paraId="32AAA04B"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data to improve your forecasting capabilities, ensuring that products are</w:t>
      </w:r>
    </w:p>
    <w:p w14:paraId="56D433B6"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available at the right time, at the right place, and at the right cost. Analyzing</w:t>
      </w:r>
    </w:p>
    <w:p w14:paraId="25D0BE7C"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supply chain data can also help automate routine procurement tasks to free</w:t>
      </w:r>
    </w:p>
    <w:p w14:paraId="54286E11"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up staff to focus on strategic initiatives.</w:t>
      </w:r>
    </w:p>
    <w:p w14:paraId="2E1365E8" w14:textId="77777777" w:rsidR="00070390" w:rsidRPr="00762D9D" w:rsidRDefault="00070390" w:rsidP="00762D9D">
      <w:pPr>
        <w:pStyle w:val="ListParagraph"/>
        <w:spacing w:before="100" w:beforeAutospacing="1" w:after="100" w:afterAutospacing="1" w:line="240" w:lineRule="auto"/>
        <w:rPr>
          <w:rFonts w:ascii="Times New Roman" w:eastAsia="Times New Roman" w:hAnsi="Times New Roman" w:cs="Times New Roman"/>
          <w:b/>
          <w:bCs/>
          <w:sz w:val="24"/>
          <w:szCs w:val="24"/>
        </w:rPr>
      </w:pPr>
      <w:r w:rsidRPr="00762D9D">
        <w:rPr>
          <w:rFonts w:ascii="Times New Roman" w:eastAsia="Times New Roman" w:hAnsi="Times New Roman" w:cs="Times New Roman"/>
          <w:b/>
          <w:bCs/>
          <w:sz w:val="24"/>
          <w:szCs w:val="24"/>
        </w:rPr>
        <w:t>Predicting HealthCare Cost</w:t>
      </w:r>
    </w:p>
    <w:p w14:paraId="3939460E"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Typical analysis of healthcare data comes from reports or dashboards</w:t>
      </w:r>
    </w:p>
    <w:p w14:paraId="65415994"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developed against the EDW, which had extracted data from electronic</w:t>
      </w:r>
    </w:p>
    <w:p w14:paraId="17168272"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health records (EHR) that are commonly found in electronic medical</w:t>
      </w:r>
    </w:p>
    <w:p w14:paraId="559716AB"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records (EMR) systems or in an EDW. The records (or facts) are cast</w:t>
      </w:r>
    </w:p>
    <w:p w14:paraId="204D945C"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against dimensions such as time, place, diagnosis, or treatment category</w:t>
      </w:r>
    </w:p>
    <w:p w14:paraId="5B415906"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where observations are measured performances that have a velocity or</w:t>
      </w:r>
    </w:p>
    <w:p w14:paraId="75011F95"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rate of change based on past measurements.</w:t>
      </w:r>
    </w:p>
    <w:p w14:paraId="47258041"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p>
    <w:p w14:paraId="04B61176"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With the advent of a data lake strategy, providers and health plans are</w:t>
      </w:r>
    </w:p>
    <w:p w14:paraId="57C89928"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attempting to enrich their data and predict patterns of risk or greater cost</w:t>
      </w:r>
    </w:p>
    <w:p w14:paraId="45A883B3"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using an expanded data set. These new predictive measurements can</w:t>
      </w:r>
    </w:p>
    <w:p w14:paraId="6CD140A4"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show a higher degree of relevance with added values. Advanced users</w:t>
      </w:r>
    </w:p>
    <w:p w14:paraId="32A9D2E2"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incorporate the new models into actionable change with factors that are</w:t>
      </w:r>
    </w:p>
    <w:p w14:paraId="380BF2F5"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 xml:space="preserve">not always found in an EHR. for </w:t>
      </w:r>
      <w:proofErr w:type="gramStart"/>
      <w:r w:rsidRPr="00762D9D">
        <w:rPr>
          <w:rFonts w:ascii="Times New Roman" w:eastAsia="Times New Roman" w:hAnsi="Times New Roman" w:cs="Times New Roman"/>
          <w:sz w:val="24"/>
          <w:szCs w:val="24"/>
        </w:rPr>
        <w:t>example</w:t>
      </w:r>
      <w:proofErr w:type="gramEnd"/>
      <w:r w:rsidRPr="00762D9D">
        <w:rPr>
          <w:rFonts w:ascii="Times New Roman" w:eastAsia="Times New Roman" w:hAnsi="Times New Roman" w:cs="Times New Roman"/>
          <w:sz w:val="24"/>
          <w:szCs w:val="24"/>
        </w:rPr>
        <w:t xml:space="preserve"> patient-generated data or</w:t>
      </w:r>
    </w:p>
    <w:p w14:paraId="3D746617" w14:textId="77777777" w:rsidR="00070390" w:rsidRPr="00762D9D" w:rsidRDefault="00070390" w:rsidP="00762D9D">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762D9D">
        <w:rPr>
          <w:rFonts w:ascii="Times New Roman" w:eastAsia="Times New Roman" w:hAnsi="Times New Roman" w:cs="Times New Roman"/>
          <w:sz w:val="24"/>
          <w:szCs w:val="24"/>
        </w:rPr>
        <w:t>personal health records (PHR).</w:t>
      </w:r>
    </w:p>
    <w:p w14:paraId="357D45F7" w14:textId="77777777" w:rsidR="00070390" w:rsidRPr="00762D9D" w:rsidRDefault="00070390" w:rsidP="00762D9D">
      <w:pPr>
        <w:pStyle w:val="last"/>
        <w:shd w:val="clear" w:color="auto" w:fill="FFFFFF"/>
        <w:rPr>
          <w:b/>
        </w:rPr>
      </w:pPr>
    </w:p>
    <w:p w14:paraId="21F1E4C2" w14:textId="77777777" w:rsidR="00444240" w:rsidRPr="00762D9D" w:rsidRDefault="00444240" w:rsidP="00762D9D">
      <w:pPr>
        <w:spacing w:before="100" w:beforeAutospacing="1" w:after="100" w:afterAutospacing="1" w:line="240" w:lineRule="auto"/>
        <w:rPr>
          <w:rFonts w:ascii="Times New Roman" w:hAnsi="Times New Roman" w:cs="Times New Roman"/>
          <w:b/>
          <w:sz w:val="24"/>
          <w:szCs w:val="24"/>
        </w:rPr>
      </w:pPr>
    </w:p>
    <w:p w14:paraId="57E199A7" w14:textId="77777777" w:rsidR="00E52687" w:rsidRPr="00762D9D" w:rsidRDefault="0084044F" w:rsidP="00762D9D">
      <w:pPr>
        <w:pStyle w:val="NormalWeb"/>
        <w:shd w:val="clear" w:color="auto" w:fill="FFFFFF"/>
      </w:pPr>
      <w:r w:rsidRPr="00762D9D">
        <w:t>It is forecasted that a 28% increase in revenue for the year 2022 in cloud migration. According to recent Gartner surveys, “more than a third of organizations see cloud investments as a top-three investing priority, which is impacting market offerings.”</w:t>
      </w:r>
    </w:p>
    <w:p w14:paraId="04D077D5" w14:textId="77777777" w:rsidR="00762D9D" w:rsidRPr="00762D9D" w:rsidRDefault="00444240" w:rsidP="00762D9D">
      <w:pPr>
        <w:pStyle w:val="Heading3"/>
        <w:shd w:val="clear" w:color="auto" w:fill="FFFFFF"/>
        <w:spacing w:before="100" w:beforeAutospacing="1" w:after="100" w:afterAutospacing="1" w:line="240" w:lineRule="auto"/>
        <w:rPr>
          <w:rFonts w:ascii="Times New Roman" w:hAnsi="Times New Roman" w:cs="Times New Roman"/>
          <w:b/>
          <w:bCs/>
          <w:color w:val="auto"/>
        </w:rPr>
      </w:pPr>
      <w:r w:rsidRPr="00762D9D">
        <w:rPr>
          <w:rFonts w:ascii="Times New Roman" w:hAnsi="Times New Roman" w:cs="Times New Roman"/>
          <w:b/>
          <w:bCs/>
          <w:color w:val="auto"/>
        </w:rPr>
        <w:t>2. Design the migration process.</w:t>
      </w:r>
    </w:p>
    <w:p w14:paraId="4C91E9E4" w14:textId="77777777" w:rsidR="003140B1" w:rsidRPr="00762D9D" w:rsidRDefault="003140B1" w:rsidP="00762D9D">
      <w:pPr>
        <w:pStyle w:val="Heading3"/>
        <w:shd w:val="clear" w:color="auto" w:fill="FFFFFF"/>
        <w:spacing w:before="100" w:beforeAutospacing="1" w:after="100" w:afterAutospacing="1" w:line="240" w:lineRule="auto"/>
        <w:rPr>
          <w:rFonts w:ascii="Times New Roman" w:hAnsi="Times New Roman" w:cs="Times New Roman"/>
          <w:b/>
          <w:bCs/>
          <w:color w:val="auto"/>
        </w:rPr>
      </w:pPr>
      <w:r w:rsidRPr="00762D9D">
        <w:rPr>
          <w:rFonts w:ascii="Times New Roman" w:hAnsi="Times New Roman" w:cs="Times New Roman"/>
          <w:color w:val="auto"/>
        </w:rPr>
        <w:t>This is the phase where organizations define the type of migration to adopt, such as Lift &amp; Shift, Refactoring, Retiring, or Retaining.</w:t>
      </w:r>
    </w:p>
    <w:p w14:paraId="14C69C8F" w14:textId="77777777" w:rsidR="001313A4" w:rsidRPr="00762D9D" w:rsidRDefault="001313A4" w:rsidP="00762D9D">
      <w:pPr>
        <w:pStyle w:val="Heading2"/>
        <w:textAlignment w:val="baseline"/>
        <w:rPr>
          <w:bCs w:val="0"/>
          <w:sz w:val="24"/>
          <w:szCs w:val="24"/>
        </w:rPr>
      </w:pPr>
      <w:r w:rsidRPr="00762D9D">
        <w:rPr>
          <w:bCs w:val="0"/>
          <w:sz w:val="24"/>
          <w:szCs w:val="24"/>
        </w:rPr>
        <w:t>What are the types of cloud migration strategies?</w:t>
      </w:r>
    </w:p>
    <w:p w14:paraId="2270CD6D" w14:textId="77777777" w:rsidR="001313A4" w:rsidRPr="00762D9D" w:rsidRDefault="001313A4" w:rsidP="00762D9D">
      <w:pPr>
        <w:pStyle w:val="NormalWeb"/>
        <w:jc w:val="center"/>
        <w:textAlignment w:val="baseline"/>
      </w:pPr>
      <w:r w:rsidRPr="00762D9D">
        <w:lastRenderedPageBreak/>
        <w:t>Broadly known as the "six R's of migration," these are the six most common approaches:</w:t>
      </w:r>
    </w:p>
    <w:p w14:paraId="5C85A045" w14:textId="77777777" w:rsidR="001313A4" w:rsidRPr="00762D9D" w:rsidRDefault="001313A4" w:rsidP="00762D9D">
      <w:pPr>
        <w:pStyle w:val="Heading3"/>
        <w:spacing w:before="100" w:beforeAutospacing="1" w:after="100" w:afterAutospacing="1" w:line="240" w:lineRule="auto"/>
        <w:textAlignment w:val="baseline"/>
        <w:rPr>
          <w:rFonts w:ascii="Times New Roman" w:hAnsi="Times New Roman" w:cs="Times New Roman"/>
          <w:color w:val="auto"/>
        </w:rPr>
      </w:pPr>
      <w:r w:rsidRPr="00762D9D">
        <w:rPr>
          <w:rFonts w:ascii="Times New Roman" w:hAnsi="Times New Roman" w:cs="Times New Roman"/>
          <w:b/>
          <w:bCs/>
          <w:color w:val="auto"/>
        </w:rPr>
        <w:t>1. Rehosting ("lift and shift")</w:t>
      </w:r>
    </w:p>
    <w:p w14:paraId="0D625076" w14:textId="77777777" w:rsidR="001313A4" w:rsidRPr="00762D9D" w:rsidRDefault="001313A4" w:rsidP="00762D9D">
      <w:pPr>
        <w:pStyle w:val="NormalWeb"/>
        <w:textAlignment w:val="baseline"/>
      </w:pPr>
      <w:r w:rsidRPr="00762D9D">
        <w:t>As the name implies, this involves lifting your stack and shifting it from on-premises hosting to the cloud. You transport an exact copy of your current environment without making extensive changes for the quickest ROI. Companies with a conservative culture or no long-term strategy for harnessing advanced cloud capabilities are well suited for rehosting.</w:t>
      </w:r>
    </w:p>
    <w:p w14:paraId="0FB566BB" w14:textId="77777777" w:rsidR="001313A4" w:rsidRPr="00762D9D" w:rsidRDefault="007F0305" w:rsidP="00762D9D">
      <w:pPr>
        <w:spacing w:before="100" w:beforeAutospacing="1" w:after="100" w:afterAutospacing="1" w:line="240" w:lineRule="auto"/>
        <w:textAlignment w:val="baseline"/>
        <w:rPr>
          <w:rFonts w:ascii="Times New Roman" w:hAnsi="Times New Roman" w:cs="Times New Roman"/>
          <w:sz w:val="24"/>
          <w:szCs w:val="24"/>
        </w:rPr>
      </w:pPr>
      <w:r w:rsidRPr="00762D9D">
        <w:rPr>
          <w:rFonts w:ascii="Times New Roman" w:hAnsi="Times New Roman" w:cs="Times New Roman"/>
          <w:sz w:val="24"/>
          <w:szCs w:val="24"/>
        </w:rPr>
        <w:pict w14:anchorId="7CC3A5D5">
          <v:rect id="_x0000_i1025" style="width:0;height:.75pt" o:hralign="center" o:hrstd="t" o:hrnoshade="t" o:hr="t" fillcolor="#ccc" stroked="f"/>
        </w:pict>
      </w:r>
    </w:p>
    <w:p w14:paraId="3D32DFB0" w14:textId="77777777" w:rsidR="001313A4" w:rsidRPr="00762D9D" w:rsidRDefault="001313A4" w:rsidP="00762D9D">
      <w:pPr>
        <w:pStyle w:val="Heading3"/>
        <w:spacing w:before="100" w:beforeAutospacing="1" w:after="100" w:afterAutospacing="1" w:line="240" w:lineRule="auto"/>
        <w:textAlignment w:val="baseline"/>
        <w:rPr>
          <w:rFonts w:ascii="Times New Roman" w:hAnsi="Times New Roman" w:cs="Times New Roman"/>
          <w:color w:val="auto"/>
        </w:rPr>
      </w:pPr>
      <w:r w:rsidRPr="00762D9D">
        <w:rPr>
          <w:rFonts w:ascii="Times New Roman" w:hAnsi="Times New Roman" w:cs="Times New Roman"/>
          <w:b/>
          <w:bCs/>
          <w:color w:val="auto"/>
        </w:rPr>
        <w:t>2. Replatforming</w:t>
      </w:r>
    </w:p>
    <w:p w14:paraId="63BC2EEA" w14:textId="77777777" w:rsidR="001313A4" w:rsidRPr="00762D9D" w:rsidRDefault="001313A4" w:rsidP="00762D9D">
      <w:pPr>
        <w:pStyle w:val="NormalWeb"/>
        <w:textAlignment w:val="baseline"/>
      </w:pPr>
      <w:r w:rsidRPr="00762D9D">
        <w:t>As a variation on the lift and shift, replatforming involves making a few further adjustments to optimize your landscape for the cloud. Again, the core architecture of applications stays the same. This, too, is a good strategy for conservative organizations that want to build trust in the cloud while achieving benefits like increased system performance.</w:t>
      </w:r>
    </w:p>
    <w:p w14:paraId="4560A7E4" w14:textId="77777777" w:rsidR="001313A4" w:rsidRPr="00762D9D" w:rsidRDefault="007F0305" w:rsidP="00762D9D">
      <w:pPr>
        <w:spacing w:before="100" w:beforeAutospacing="1" w:after="100" w:afterAutospacing="1" w:line="240" w:lineRule="auto"/>
        <w:textAlignment w:val="baseline"/>
        <w:rPr>
          <w:rFonts w:ascii="Times New Roman" w:hAnsi="Times New Roman" w:cs="Times New Roman"/>
          <w:sz w:val="24"/>
          <w:szCs w:val="24"/>
        </w:rPr>
      </w:pPr>
      <w:r w:rsidRPr="00762D9D">
        <w:rPr>
          <w:rFonts w:ascii="Times New Roman" w:hAnsi="Times New Roman" w:cs="Times New Roman"/>
          <w:sz w:val="24"/>
          <w:szCs w:val="24"/>
        </w:rPr>
        <w:pict w14:anchorId="78BDC7BF">
          <v:rect id="_x0000_i1026" style="width:0;height:.75pt" o:hralign="center" o:hrstd="t" o:hrnoshade="t" o:hr="t" fillcolor="#ccc" stroked="f"/>
        </w:pict>
      </w:r>
    </w:p>
    <w:p w14:paraId="2815AA59" w14:textId="77777777" w:rsidR="001313A4" w:rsidRPr="00762D9D" w:rsidRDefault="001313A4" w:rsidP="00762D9D">
      <w:pPr>
        <w:pStyle w:val="Heading3"/>
        <w:spacing w:before="100" w:beforeAutospacing="1" w:after="100" w:afterAutospacing="1" w:line="240" w:lineRule="auto"/>
        <w:textAlignment w:val="baseline"/>
        <w:rPr>
          <w:rFonts w:ascii="Times New Roman" w:hAnsi="Times New Roman" w:cs="Times New Roman"/>
          <w:color w:val="auto"/>
        </w:rPr>
      </w:pPr>
      <w:r w:rsidRPr="00762D9D">
        <w:rPr>
          <w:rFonts w:ascii="Times New Roman" w:hAnsi="Times New Roman" w:cs="Times New Roman"/>
          <w:b/>
          <w:bCs/>
          <w:color w:val="auto"/>
        </w:rPr>
        <w:t>3. Repurchasing</w:t>
      </w:r>
    </w:p>
    <w:p w14:paraId="6234EDF9" w14:textId="77777777" w:rsidR="001313A4" w:rsidRPr="00762D9D" w:rsidRDefault="001313A4" w:rsidP="00762D9D">
      <w:pPr>
        <w:pStyle w:val="NormalWeb"/>
        <w:textAlignment w:val="baseline"/>
      </w:pPr>
      <w:r w:rsidRPr="00762D9D">
        <w:t>This means moving your applications to a new, cloud-native product, most commonly a SaaS platform (for example, moving a CRM to Salesforce). The challenge is losing the familiarity of existing code and training your team on the new platform. Even so, repurchasing might be your most cost-effective option if moving from a highly customized legacy landscape.</w:t>
      </w:r>
    </w:p>
    <w:p w14:paraId="239A5AE7" w14:textId="77777777" w:rsidR="001313A4" w:rsidRPr="00762D9D" w:rsidRDefault="007F0305" w:rsidP="00762D9D">
      <w:pPr>
        <w:spacing w:before="100" w:beforeAutospacing="1" w:after="100" w:afterAutospacing="1" w:line="240" w:lineRule="auto"/>
        <w:textAlignment w:val="baseline"/>
        <w:rPr>
          <w:rFonts w:ascii="Times New Roman" w:hAnsi="Times New Roman" w:cs="Times New Roman"/>
          <w:sz w:val="24"/>
          <w:szCs w:val="24"/>
        </w:rPr>
      </w:pPr>
      <w:r w:rsidRPr="00762D9D">
        <w:rPr>
          <w:rFonts w:ascii="Times New Roman" w:hAnsi="Times New Roman" w:cs="Times New Roman"/>
          <w:sz w:val="24"/>
          <w:szCs w:val="24"/>
        </w:rPr>
        <w:pict w14:anchorId="23A4F5D5">
          <v:rect id="_x0000_i1027" style="width:0;height:.75pt" o:hralign="center" o:hrstd="t" o:hrnoshade="t" o:hr="t" fillcolor="#ccc" stroked="f"/>
        </w:pict>
      </w:r>
    </w:p>
    <w:p w14:paraId="739E038A" w14:textId="77777777" w:rsidR="001313A4" w:rsidRPr="00762D9D" w:rsidRDefault="001313A4" w:rsidP="00762D9D">
      <w:pPr>
        <w:pStyle w:val="Heading3"/>
        <w:spacing w:before="100" w:beforeAutospacing="1" w:after="100" w:afterAutospacing="1" w:line="240" w:lineRule="auto"/>
        <w:textAlignment w:val="baseline"/>
        <w:rPr>
          <w:rFonts w:ascii="Times New Roman" w:hAnsi="Times New Roman" w:cs="Times New Roman"/>
          <w:color w:val="auto"/>
        </w:rPr>
      </w:pPr>
      <w:r w:rsidRPr="00762D9D">
        <w:rPr>
          <w:rFonts w:ascii="Times New Roman" w:hAnsi="Times New Roman" w:cs="Times New Roman"/>
          <w:b/>
          <w:bCs/>
          <w:color w:val="auto"/>
        </w:rPr>
        <w:t>4. Refactoring</w:t>
      </w:r>
    </w:p>
    <w:p w14:paraId="0FFACB1C" w14:textId="77777777" w:rsidR="001313A4" w:rsidRPr="00762D9D" w:rsidRDefault="001313A4" w:rsidP="00762D9D">
      <w:pPr>
        <w:pStyle w:val="NormalWeb"/>
        <w:textAlignment w:val="baseline"/>
      </w:pPr>
      <w:r w:rsidRPr="00762D9D">
        <w:t>Refactoring (or rearchitecting) means rebuilding your applications from scratch. This is usually driven by a business need to leverage cloud capabilities that are not available in your existing environment, such as </w:t>
      </w:r>
      <w:hyperlink r:id="rId20" w:history="1">
        <w:r w:rsidRPr="00762D9D">
          <w:rPr>
            <w:rStyle w:val="Hyperlink"/>
            <w:color w:val="auto"/>
            <w:bdr w:val="none" w:sz="0" w:space="0" w:color="auto" w:frame="1"/>
          </w:rPr>
          <w:t>cloud auto-scaling</w:t>
        </w:r>
      </w:hyperlink>
      <w:r w:rsidRPr="00762D9D">
        <w:t> or serverless computing. Refactoring is generally the most expensive option, but also the most compatible with future versions.</w:t>
      </w:r>
    </w:p>
    <w:p w14:paraId="234E9BF5" w14:textId="77777777" w:rsidR="001313A4" w:rsidRPr="00762D9D" w:rsidRDefault="007F0305" w:rsidP="00762D9D">
      <w:pPr>
        <w:spacing w:before="100" w:beforeAutospacing="1" w:after="100" w:afterAutospacing="1" w:line="240" w:lineRule="auto"/>
        <w:textAlignment w:val="baseline"/>
        <w:rPr>
          <w:rFonts w:ascii="Times New Roman" w:hAnsi="Times New Roman" w:cs="Times New Roman"/>
          <w:sz w:val="24"/>
          <w:szCs w:val="24"/>
        </w:rPr>
      </w:pPr>
      <w:r w:rsidRPr="00762D9D">
        <w:rPr>
          <w:rFonts w:ascii="Times New Roman" w:hAnsi="Times New Roman" w:cs="Times New Roman"/>
          <w:sz w:val="24"/>
          <w:szCs w:val="24"/>
        </w:rPr>
        <w:pict w14:anchorId="0A77A135">
          <v:rect id="_x0000_i1028" style="width:0;height:.75pt" o:hralign="center" o:hrstd="t" o:hrnoshade="t" o:hr="t" fillcolor="#ccc" stroked="f"/>
        </w:pict>
      </w:r>
    </w:p>
    <w:p w14:paraId="19C1D4FB" w14:textId="77777777" w:rsidR="001313A4" w:rsidRPr="00762D9D" w:rsidRDefault="001313A4" w:rsidP="00762D9D">
      <w:pPr>
        <w:pStyle w:val="Heading3"/>
        <w:spacing w:before="100" w:beforeAutospacing="1" w:after="100" w:afterAutospacing="1" w:line="240" w:lineRule="auto"/>
        <w:textAlignment w:val="baseline"/>
        <w:rPr>
          <w:rFonts w:ascii="Times New Roman" w:hAnsi="Times New Roman" w:cs="Times New Roman"/>
          <w:color w:val="auto"/>
        </w:rPr>
      </w:pPr>
      <w:r w:rsidRPr="00762D9D">
        <w:rPr>
          <w:rFonts w:ascii="Times New Roman" w:hAnsi="Times New Roman" w:cs="Times New Roman"/>
          <w:b/>
          <w:bCs/>
          <w:color w:val="auto"/>
        </w:rPr>
        <w:t>5. Retiring</w:t>
      </w:r>
    </w:p>
    <w:p w14:paraId="3C1465E5" w14:textId="77777777" w:rsidR="001313A4" w:rsidRPr="00762D9D" w:rsidRDefault="001313A4" w:rsidP="00762D9D">
      <w:pPr>
        <w:pStyle w:val="NormalWeb"/>
        <w:textAlignment w:val="baseline"/>
      </w:pPr>
      <w:r w:rsidRPr="00762D9D">
        <w:t>Once you have assessed your application portfolio for cloud readiness, you might find some applications are no longer useful. In this case, simply turn them off. The resulting savings might even boost your business case for applications that are ready for migration.</w:t>
      </w:r>
    </w:p>
    <w:p w14:paraId="7595CB52" w14:textId="77777777" w:rsidR="001313A4" w:rsidRPr="00762D9D" w:rsidRDefault="007F0305" w:rsidP="00762D9D">
      <w:pPr>
        <w:spacing w:before="100" w:beforeAutospacing="1" w:after="100" w:afterAutospacing="1" w:line="240" w:lineRule="auto"/>
        <w:textAlignment w:val="baseline"/>
        <w:rPr>
          <w:rFonts w:ascii="Times New Roman" w:hAnsi="Times New Roman" w:cs="Times New Roman"/>
          <w:sz w:val="24"/>
          <w:szCs w:val="24"/>
        </w:rPr>
      </w:pPr>
      <w:r w:rsidRPr="00762D9D">
        <w:rPr>
          <w:rFonts w:ascii="Times New Roman" w:hAnsi="Times New Roman" w:cs="Times New Roman"/>
          <w:sz w:val="24"/>
          <w:szCs w:val="24"/>
        </w:rPr>
        <w:pict w14:anchorId="2A7023E7">
          <v:rect id="_x0000_i1029" style="width:0;height:.75pt" o:hralign="center" o:hrstd="t" o:hrnoshade="t" o:hr="t" fillcolor="#ccc" stroked="f"/>
        </w:pict>
      </w:r>
    </w:p>
    <w:p w14:paraId="0EA5ED6C" w14:textId="77777777" w:rsidR="001313A4" w:rsidRPr="00762D9D" w:rsidRDefault="001313A4" w:rsidP="00762D9D">
      <w:pPr>
        <w:pStyle w:val="Heading3"/>
        <w:spacing w:before="100" w:beforeAutospacing="1" w:after="100" w:afterAutospacing="1" w:line="240" w:lineRule="auto"/>
        <w:textAlignment w:val="baseline"/>
        <w:rPr>
          <w:rFonts w:ascii="Times New Roman" w:hAnsi="Times New Roman" w:cs="Times New Roman"/>
          <w:color w:val="auto"/>
        </w:rPr>
      </w:pPr>
      <w:r w:rsidRPr="00762D9D">
        <w:rPr>
          <w:rFonts w:ascii="Times New Roman" w:hAnsi="Times New Roman" w:cs="Times New Roman"/>
          <w:b/>
          <w:bCs/>
          <w:color w:val="auto"/>
        </w:rPr>
        <w:lastRenderedPageBreak/>
        <w:t>6. Retaining</w:t>
      </w:r>
    </w:p>
    <w:p w14:paraId="0E91F99E" w14:textId="77777777" w:rsidR="001313A4" w:rsidRPr="00762D9D" w:rsidRDefault="001313A4" w:rsidP="00762D9D">
      <w:pPr>
        <w:pStyle w:val="NormalWeb"/>
        <w:textAlignment w:val="baseline"/>
      </w:pPr>
      <w:r w:rsidRPr="00762D9D">
        <w:t>For some organizations, cloud adoption does not yet make sense. Are you unable to take data off premises for compliance reasons? Perhaps you are not ready to prioritize an app that was recently upgraded? In this case, plan to revisit cloud computing at a later date. You should only migrate what makes sense for your business.</w:t>
      </w:r>
    </w:p>
    <w:p w14:paraId="1121CA6A" w14:textId="77777777" w:rsidR="00762D9D" w:rsidRPr="00762D9D" w:rsidRDefault="00762D9D" w:rsidP="00762D9D">
      <w:pPr>
        <w:pStyle w:val="NormalWeb"/>
        <w:shd w:val="clear" w:color="auto" w:fill="FFFFFF"/>
      </w:pPr>
      <w:r w:rsidRPr="00762D9D">
        <w:t xml:space="preserve">In developing a methodology for migrating all back-end Healthcare.gov systems to the </w:t>
      </w:r>
      <w:proofErr w:type="gramStart"/>
      <w:r w:rsidRPr="00762D9D">
        <w:t>cloud,  the</w:t>
      </w:r>
      <w:proofErr w:type="gramEnd"/>
      <w:r w:rsidRPr="00762D9D">
        <w:t xml:space="preserve"> firm’s cloud migration blueprint can be used as a starting point to tailor to the needs of the CMS business</w:t>
      </w:r>
      <w:r w:rsidR="00956CA3" w:rsidRPr="00956CA3">
        <w:t xml:space="preserve"> </w:t>
      </w:r>
      <w:r w:rsidR="00956CA3">
        <w:t>(</w:t>
      </w:r>
      <w:r w:rsidR="00956CA3">
        <w:rPr>
          <w:i/>
          <w:iCs/>
        </w:rPr>
        <w:t>Managing the Healthcare.gov Cloud Migration</w:t>
      </w:r>
      <w:r w:rsidR="00956CA3">
        <w:t>)</w:t>
      </w:r>
      <w:r w:rsidRPr="00762D9D">
        <w:t>. Recognizing the short time frame, CMS can leverage a course of action to lift, improve, shift, and optimize:</w:t>
      </w:r>
    </w:p>
    <w:p w14:paraId="585EF7D5" w14:textId="77777777" w:rsidR="00762D9D" w:rsidRPr="00762D9D" w:rsidRDefault="00762D9D" w:rsidP="00762D9D">
      <w:pPr>
        <w:pStyle w:val="NormalWeb"/>
        <w:numPr>
          <w:ilvl w:val="0"/>
          <w:numId w:val="20"/>
        </w:numPr>
        <w:shd w:val="clear" w:color="auto" w:fill="FFFFFF"/>
      </w:pPr>
      <w:r w:rsidRPr="00762D9D">
        <w:rPr>
          <w:b/>
          <w:bCs/>
        </w:rPr>
        <w:t>Lift</w:t>
      </w:r>
      <w:r w:rsidRPr="00762D9D">
        <w:t> systems out of the data centers primarily “as-is”</w:t>
      </w:r>
    </w:p>
    <w:p w14:paraId="4E56907A" w14:textId="77777777" w:rsidR="00762D9D" w:rsidRPr="00762D9D" w:rsidRDefault="00762D9D" w:rsidP="00762D9D">
      <w:pPr>
        <w:pStyle w:val="NormalWeb"/>
        <w:numPr>
          <w:ilvl w:val="0"/>
          <w:numId w:val="20"/>
        </w:numPr>
        <w:shd w:val="clear" w:color="auto" w:fill="FFFFFF"/>
      </w:pPr>
      <w:r w:rsidRPr="00762D9D">
        <w:rPr>
          <w:b/>
          <w:bCs/>
        </w:rPr>
        <w:t>Improve</w:t>
      </w:r>
      <w:r w:rsidRPr="00762D9D">
        <w:t> only in areas that produce a tangible benefit, without affecting the core architecture or posing significant risks to cost or schedules</w:t>
      </w:r>
    </w:p>
    <w:p w14:paraId="69F179F3" w14:textId="77777777" w:rsidR="00762D9D" w:rsidRPr="00762D9D" w:rsidRDefault="00762D9D" w:rsidP="00762D9D">
      <w:pPr>
        <w:pStyle w:val="NormalWeb"/>
        <w:numPr>
          <w:ilvl w:val="0"/>
          <w:numId w:val="20"/>
        </w:numPr>
        <w:shd w:val="clear" w:color="auto" w:fill="FFFFFF"/>
      </w:pPr>
      <w:r w:rsidRPr="00762D9D">
        <w:rPr>
          <w:b/>
          <w:bCs/>
        </w:rPr>
        <w:t>Shift</w:t>
      </w:r>
      <w:r w:rsidRPr="00762D9D">
        <w:t> the full scope of the application and its data to the cloud, without negative impact to normal operational tempos, consumer experience, performance, or security</w:t>
      </w:r>
    </w:p>
    <w:p w14:paraId="6FE0531D" w14:textId="77777777" w:rsidR="00762D9D" w:rsidRPr="00762D9D" w:rsidRDefault="00762D9D" w:rsidP="00762D9D">
      <w:pPr>
        <w:pStyle w:val="NormalWeb"/>
        <w:numPr>
          <w:ilvl w:val="0"/>
          <w:numId w:val="20"/>
        </w:numPr>
        <w:shd w:val="clear" w:color="auto" w:fill="FFFFFF"/>
      </w:pPr>
      <w:r w:rsidRPr="00762D9D">
        <w:rPr>
          <w:b/>
          <w:bCs/>
        </w:rPr>
        <w:t>Optimize</w:t>
      </w:r>
      <w:r w:rsidRPr="00762D9D">
        <w:t> post-migration to fully realize the potential of the cloud</w:t>
      </w:r>
    </w:p>
    <w:p w14:paraId="0BE178B3" w14:textId="77777777" w:rsidR="00762D9D" w:rsidRPr="00762D9D" w:rsidRDefault="00762D9D" w:rsidP="00762D9D">
      <w:pPr>
        <w:pStyle w:val="NormalWeb"/>
        <w:shd w:val="clear" w:color="auto" w:fill="FFFFFF"/>
      </w:pPr>
      <w:r w:rsidRPr="00762D9D">
        <w:t>This framework provided a common language for teams to discuss the technical, process, and service model changes that would be made during the migration. In addition, this helped to scope technical changes to validate activities that were best left until after the migration was complete.</w:t>
      </w:r>
    </w:p>
    <w:p w14:paraId="63E01390" w14:textId="77777777" w:rsidR="001313A4" w:rsidRPr="00762D9D" w:rsidRDefault="001313A4" w:rsidP="00762D9D">
      <w:pPr>
        <w:pStyle w:val="NormalWeb"/>
        <w:shd w:val="clear" w:color="auto" w:fill="FFFFFF"/>
      </w:pPr>
    </w:p>
    <w:p w14:paraId="265B5F6B" w14:textId="77777777" w:rsidR="00444240" w:rsidRPr="00762D9D" w:rsidRDefault="00444240" w:rsidP="00762D9D">
      <w:pPr>
        <w:pStyle w:val="Heading3"/>
        <w:shd w:val="clear" w:color="auto" w:fill="FFFFFF"/>
        <w:spacing w:before="100" w:beforeAutospacing="1" w:after="100" w:afterAutospacing="1" w:line="240" w:lineRule="auto"/>
        <w:rPr>
          <w:rFonts w:ascii="Times New Roman" w:hAnsi="Times New Roman" w:cs="Times New Roman"/>
          <w:color w:val="auto"/>
        </w:rPr>
      </w:pPr>
      <w:r w:rsidRPr="00762D9D">
        <w:rPr>
          <w:rFonts w:ascii="Times New Roman" w:hAnsi="Times New Roman" w:cs="Times New Roman"/>
          <w:b/>
          <w:bCs/>
          <w:color w:val="auto"/>
        </w:rPr>
        <w:t>3. Employ data ingestion.</w:t>
      </w:r>
    </w:p>
    <w:p w14:paraId="1A685920" w14:textId="77777777" w:rsidR="00444240" w:rsidRPr="00762D9D" w:rsidRDefault="00444240" w:rsidP="00762D9D">
      <w:pPr>
        <w:pStyle w:val="NormalWeb"/>
        <w:shd w:val="clear" w:color="auto" w:fill="FFFFFF"/>
      </w:pPr>
      <w:r w:rsidRPr="00762D9D">
        <w:t>With the data migration process designed, a common first step is to employ data ingestion in order to begin replicating data.</w:t>
      </w:r>
    </w:p>
    <w:p w14:paraId="302FDE84" w14:textId="77777777" w:rsidR="00444240" w:rsidRPr="00762D9D" w:rsidRDefault="007F0305" w:rsidP="00762D9D">
      <w:pPr>
        <w:pStyle w:val="NormalWeb"/>
        <w:shd w:val="clear" w:color="auto" w:fill="FFFFFF"/>
      </w:pPr>
      <w:hyperlink r:id="rId21" w:tgtFrame="_blank" w:history="1">
        <w:r w:rsidR="00444240" w:rsidRPr="00762D9D">
          <w:rPr>
            <w:rStyle w:val="Hyperlink"/>
            <w:color w:val="auto"/>
          </w:rPr>
          <w:t>Data ingestion</w:t>
        </w:r>
      </w:hyperlink>
      <w:r w:rsidR="00444240" w:rsidRPr="00762D9D">
        <w:t>, as we’ve written before, is the transportation of data from assorted sources to a storage medium where it can be accessed, used, and analyzed by an organization.</w:t>
      </w:r>
    </w:p>
    <w:p w14:paraId="37784924" w14:textId="77777777" w:rsidR="00444240" w:rsidRPr="00762D9D" w:rsidRDefault="00444240" w:rsidP="00762D9D">
      <w:pPr>
        <w:pStyle w:val="NormalWeb"/>
        <w:shd w:val="clear" w:color="auto" w:fill="FFFFFF"/>
      </w:pPr>
      <w:r w:rsidRPr="00762D9D">
        <w:t>Done successfully, this will give you a working dataset in your new cloud environment.</w:t>
      </w:r>
    </w:p>
    <w:p w14:paraId="1C9AC618" w14:textId="77777777" w:rsidR="00444240" w:rsidRPr="00762D9D" w:rsidRDefault="00444240" w:rsidP="00762D9D">
      <w:pPr>
        <w:pStyle w:val="Heading3"/>
        <w:shd w:val="clear" w:color="auto" w:fill="FFFFFF"/>
        <w:spacing w:before="100" w:beforeAutospacing="1" w:after="100" w:afterAutospacing="1" w:line="240" w:lineRule="auto"/>
        <w:rPr>
          <w:rFonts w:ascii="Times New Roman" w:hAnsi="Times New Roman" w:cs="Times New Roman"/>
          <w:color w:val="auto"/>
        </w:rPr>
      </w:pPr>
      <w:r w:rsidRPr="00762D9D">
        <w:rPr>
          <w:rFonts w:ascii="Times New Roman" w:hAnsi="Times New Roman" w:cs="Times New Roman"/>
          <w:b/>
          <w:bCs/>
          <w:color w:val="auto"/>
        </w:rPr>
        <w:t>4. Test your data in the cloud.</w:t>
      </w:r>
    </w:p>
    <w:p w14:paraId="78AE3C4A" w14:textId="77777777" w:rsidR="00444240" w:rsidRPr="00762D9D" w:rsidRDefault="00444240" w:rsidP="00762D9D">
      <w:pPr>
        <w:pStyle w:val="NormalWeb"/>
        <w:shd w:val="clear" w:color="auto" w:fill="FFFFFF"/>
      </w:pPr>
      <w:r w:rsidRPr="00762D9D">
        <w:t>Once you’ve employed data ingestion to replicate your data into your cloud environment, you should robustly test the data in its new destination.</w:t>
      </w:r>
    </w:p>
    <w:p w14:paraId="4F4BDE37" w14:textId="77777777" w:rsidR="00444240" w:rsidRPr="00762D9D" w:rsidRDefault="00444240" w:rsidP="00762D9D">
      <w:pPr>
        <w:pStyle w:val="NormalWeb"/>
        <w:shd w:val="clear" w:color="auto" w:fill="FFFFFF"/>
      </w:pPr>
      <w:r w:rsidRPr="00762D9D">
        <w:t>This will mean performing the same functions you perform in the current environment, as well as performing any new functions you expect to perform after the migration (for instance, accessing data from different devices, applications, or locations).</w:t>
      </w:r>
    </w:p>
    <w:p w14:paraId="2C98BD39" w14:textId="77777777" w:rsidR="00444240" w:rsidRPr="00762D9D" w:rsidRDefault="00444240" w:rsidP="00762D9D">
      <w:pPr>
        <w:pStyle w:val="NormalWeb"/>
        <w:shd w:val="clear" w:color="auto" w:fill="FFFFFF"/>
      </w:pPr>
      <w:r w:rsidRPr="00762D9D">
        <w:t>This is also the stage where any user acceptance training should occur.</w:t>
      </w:r>
    </w:p>
    <w:p w14:paraId="7A9FF3FE" w14:textId="77777777" w:rsidR="00444240" w:rsidRPr="00762D9D" w:rsidRDefault="00444240" w:rsidP="00762D9D">
      <w:pPr>
        <w:pStyle w:val="Heading3"/>
        <w:shd w:val="clear" w:color="auto" w:fill="FFFFFF"/>
        <w:spacing w:before="100" w:beforeAutospacing="1" w:after="100" w:afterAutospacing="1" w:line="240" w:lineRule="auto"/>
        <w:rPr>
          <w:rFonts w:ascii="Times New Roman" w:hAnsi="Times New Roman" w:cs="Times New Roman"/>
          <w:color w:val="auto"/>
        </w:rPr>
      </w:pPr>
      <w:r w:rsidRPr="00762D9D">
        <w:rPr>
          <w:rFonts w:ascii="Times New Roman" w:hAnsi="Times New Roman" w:cs="Times New Roman"/>
          <w:b/>
          <w:bCs/>
          <w:color w:val="auto"/>
        </w:rPr>
        <w:lastRenderedPageBreak/>
        <w:t>5. Complete the migration.</w:t>
      </w:r>
    </w:p>
    <w:p w14:paraId="656051A1" w14:textId="77777777" w:rsidR="00444240" w:rsidRPr="00762D9D" w:rsidRDefault="00444240" w:rsidP="00762D9D">
      <w:pPr>
        <w:pStyle w:val="NormalWeb"/>
        <w:shd w:val="clear" w:color="auto" w:fill="FFFFFF"/>
      </w:pPr>
      <w:r w:rsidRPr="00762D9D">
        <w:t>Finally, when you’ve thoroughly tested your data in the cloud environment and demonstrated its usefulness and accuracy to your satisfaction, you can move to the final stage: Completing the cloud data migration.</w:t>
      </w:r>
    </w:p>
    <w:p w14:paraId="3B287F28" w14:textId="77777777" w:rsidR="00444240" w:rsidRPr="00762D9D" w:rsidRDefault="00444240" w:rsidP="00762D9D">
      <w:pPr>
        <w:pStyle w:val="NormalWeb"/>
        <w:shd w:val="clear" w:color="auto" w:fill="FFFFFF"/>
      </w:pPr>
      <w:r w:rsidRPr="00762D9D">
        <w:t>This is the point at which you flip the switch and begin using the data in the cloud environment for live applications. Even if things appear to go smoothly, you should review all connections and perform regular audits to make sure that your data continues to perform in the ways that you expect it to.</w:t>
      </w:r>
    </w:p>
    <w:p w14:paraId="1BA2EA10" w14:textId="77777777" w:rsidR="00444240" w:rsidRPr="00762D9D" w:rsidRDefault="00444240" w:rsidP="00762D9D">
      <w:pPr>
        <w:pStyle w:val="NormalWeb"/>
        <w:shd w:val="clear" w:color="auto" w:fill="FFFFFF"/>
      </w:pPr>
      <w:r w:rsidRPr="00762D9D">
        <w:t>Past this stage, you’ll get to enjoy the benefits of your new cloud environment.</w:t>
      </w:r>
    </w:p>
    <w:p w14:paraId="53FA3B0F" w14:textId="77777777" w:rsidR="00444240" w:rsidRDefault="00444240" w:rsidP="00762D9D">
      <w:pPr>
        <w:spacing w:before="100" w:beforeAutospacing="1" w:after="100" w:afterAutospacing="1" w:line="240" w:lineRule="auto"/>
        <w:rPr>
          <w:rFonts w:ascii="Times New Roman" w:hAnsi="Times New Roman" w:cs="Times New Roman"/>
          <w:b/>
          <w:sz w:val="24"/>
          <w:szCs w:val="24"/>
        </w:rPr>
      </w:pPr>
    </w:p>
    <w:p w14:paraId="41B880B9" w14:textId="77777777" w:rsidR="004148E6" w:rsidRPr="00762D9D" w:rsidRDefault="004148E6" w:rsidP="004148E6">
      <w:pPr>
        <w:spacing w:before="100" w:beforeAutospacing="1" w:after="100" w:afterAutospacing="1"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p w14:paraId="5E2EFD9D" w14:textId="77777777" w:rsidR="004148E6" w:rsidRDefault="004148E6" w:rsidP="004148E6">
      <w:pPr>
        <w:pStyle w:val="NormalWeb"/>
        <w:ind w:left="567" w:hanging="567"/>
      </w:pPr>
      <w:r>
        <w:rPr>
          <w:i/>
          <w:iCs/>
        </w:rPr>
        <w:t>AWS vs azure vs google cloud - detailed cloud comparison</w:t>
      </w:r>
      <w:r>
        <w:t xml:space="preserve">. </w:t>
      </w:r>
      <w:proofErr w:type="spellStart"/>
      <w:r>
        <w:t>Intellipaat</w:t>
      </w:r>
      <w:proofErr w:type="spellEnd"/>
      <w:r>
        <w:t xml:space="preserve"> Blog. (2021, December 15). Retrieved May 28, 2022, from https://intellipaat.com/blog/aws-vs-azure-vs-google-cloud/ </w:t>
      </w:r>
    </w:p>
    <w:p w14:paraId="4BC46A05" w14:textId="77777777" w:rsidR="004148E6" w:rsidRDefault="004148E6" w:rsidP="004148E6">
      <w:pPr>
        <w:pStyle w:val="NormalWeb"/>
        <w:ind w:left="567" w:hanging="567"/>
      </w:pPr>
      <w:r>
        <w:rPr>
          <w:i/>
          <w:iCs/>
        </w:rPr>
        <w:t>CNSI</w:t>
      </w:r>
      <w:r>
        <w:t xml:space="preserve">. (n.d.). Retrieved May 30, 2022, from https://www.cns-inc.com/wp-content/uploads/2019/09/GovLoop-AWS-CNSI-MT-designed.pdf </w:t>
      </w:r>
    </w:p>
    <w:p w14:paraId="49241091" w14:textId="77777777" w:rsidR="00956CA3" w:rsidRDefault="00956CA3" w:rsidP="00956CA3">
      <w:pPr>
        <w:pStyle w:val="NormalWeb"/>
        <w:ind w:left="567" w:hanging="567"/>
      </w:pPr>
      <w:r>
        <w:rPr>
          <w:i/>
          <w:iCs/>
        </w:rPr>
        <w:t>Managing the Healthcare.gov Cloud Migration</w:t>
      </w:r>
      <w:r>
        <w:t xml:space="preserve">. Booz Allen Hamilton. (n.d.). Retrieved May 30, 2022, from https://www.boozallen.com/s/insight/thought-leadership/managing-the-healthcare-gov-cloud-migration.html </w:t>
      </w:r>
    </w:p>
    <w:p w14:paraId="079C60D9" w14:textId="77777777" w:rsidR="00956CA3" w:rsidRDefault="00956CA3" w:rsidP="004148E6">
      <w:pPr>
        <w:pStyle w:val="NormalWeb"/>
        <w:ind w:left="567" w:hanging="567"/>
      </w:pPr>
    </w:p>
    <w:p w14:paraId="153C13F7" w14:textId="77777777" w:rsidR="004148E6" w:rsidRDefault="004148E6" w:rsidP="004148E6">
      <w:pPr>
        <w:pStyle w:val="NormalWeb"/>
        <w:ind w:left="567" w:hanging="567"/>
      </w:pPr>
    </w:p>
    <w:p w14:paraId="3CD6A7DF" w14:textId="77777777" w:rsidR="00AF3D78" w:rsidRPr="00762D9D" w:rsidRDefault="00AF3D78" w:rsidP="00762D9D">
      <w:pPr>
        <w:spacing w:before="100" w:beforeAutospacing="1" w:after="100" w:afterAutospacing="1" w:line="240" w:lineRule="auto"/>
        <w:rPr>
          <w:rFonts w:ascii="Times New Roman" w:hAnsi="Times New Roman" w:cs="Times New Roman"/>
          <w:b/>
          <w:sz w:val="24"/>
          <w:szCs w:val="24"/>
        </w:rPr>
      </w:pPr>
    </w:p>
    <w:p w14:paraId="11F2F83F" w14:textId="77777777" w:rsidR="00AF3D78" w:rsidRPr="00762D9D" w:rsidRDefault="00AF3D78" w:rsidP="00762D9D">
      <w:pPr>
        <w:spacing w:before="100" w:beforeAutospacing="1" w:after="100" w:afterAutospacing="1" w:line="240" w:lineRule="auto"/>
        <w:rPr>
          <w:rFonts w:ascii="Times New Roman" w:hAnsi="Times New Roman" w:cs="Times New Roman"/>
          <w:b/>
          <w:sz w:val="24"/>
          <w:szCs w:val="24"/>
        </w:rPr>
      </w:pPr>
    </w:p>
    <w:p w14:paraId="312A4162" w14:textId="77777777" w:rsidR="00AF3D78" w:rsidRPr="00762D9D" w:rsidRDefault="00AF3D78" w:rsidP="00762D9D">
      <w:pPr>
        <w:spacing w:before="100" w:beforeAutospacing="1" w:after="100" w:afterAutospacing="1" w:line="240" w:lineRule="auto"/>
        <w:rPr>
          <w:rFonts w:ascii="Times New Roman" w:hAnsi="Times New Roman" w:cs="Times New Roman"/>
          <w:b/>
          <w:sz w:val="24"/>
          <w:szCs w:val="24"/>
        </w:rPr>
      </w:pPr>
    </w:p>
    <w:p w14:paraId="3D1B24CB" w14:textId="77777777" w:rsidR="00AF3D78" w:rsidRPr="00762D9D" w:rsidRDefault="00AF3D78" w:rsidP="00762D9D">
      <w:pPr>
        <w:spacing w:before="100" w:beforeAutospacing="1" w:after="100" w:afterAutospacing="1" w:line="240" w:lineRule="auto"/>
        <w:rPr>
          <w:rFonts w:ascii="Times New Roman" w:hAnsi="Times New Roman" w:cs="Times New Roman"/>
          <w:b/>
          <w:sz w:val="24"/>
          <w:szCs w:val="24"/>
        </w:rPr>
      </w:pPr>
    </w:p>
    <w:p w14:paraId="555F5191" w14:textId="77777777" w:rsidR="00AF3D78" w:rsidRPr="00762D9D" w:rsidRDefault="00AF3D78" w:rsidP="00762D9D">
      <w:pPr>
        <w:spacing w:before="100" w:beforeAutospacing="1" w:after="100" w:afterAutospacing="1" w:line="240" w:lineRule="auto"/>
        <w:rPr>
          <w:rFonts w:ascii="Times New Roman" w:hAnsi="Times New Roman" w:cs="Times New Roman"/>
          <w:b/>
          <w:sz w:val="24"/>
          <w:szCs w:val="24"/>
        </w:rPr>
      </w:pPr>
    </w:p>
    <w:p w14:paraId="44C90F00" w14:textId="77777777" w:rsidR="00AF3D78" w:rsidRPr="00762D9D" w:rsidRDefault="00AF3D78" w:rsidP="00762D9D">
      <w:pPr>
        <w:spacing w:before="100" w:beforeAutospacing="1" w:after="100" w:afterAutospacing="1" w:line="240" w:lineRule="auto"/>
        <w:rPr>
          <w:rFonts w:ascii="Times New Roman" w:hAnsi="Times New Roman" w:cs="Times New Roman"/>
          <w:b/>
          <w:sz w:val="24"/>
          <w:szCs w:val="24"/>
        </w:rPr>
      </w:pPr>
    </w:p>
    <w:p w14:paraId="70515F58" w14:textId="77777777" w:rsidR="00AF3D78" w:rsidRPr="00762D9D" w:rsidRDefault="00AF3D78" w:rsidP="00762D9D">
      <w:pPr>
        <w:spacing w:before="100" w:beforeAutospacing="1" w:after="100" w:afterAutospacing="1" w:line="240" w:lineRule="auto"/>
        <w:rPr>
          <w:rFonts w:ascii="Times New Roman" w:hAnsi="Times New Roman" w:cs="Times New Roman"/>
          <w:b/>
          <w:sz w:val="24"/>
          <w:szCs w:val="24"/>
        </w:rPr>
      </w:pPr>
    </w:p>
    <w:sectPr w:rsidR="00AF3D78" w:rsidRPr="00762D9D">
      <w:head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Kagori, Michael" w:date="2022-05-18T10:09:00Z" w:initials="KM">
    <w:p w14:paraId="286F1EA5" w14:textId="77777777" w:rsidR="00FB4C5C" w:rsidRDefault="00FB4C5C" w:rsidP="00FB4C5C">
      <w:pPr>
        <w:pStyle w:val="CommentText"/>
      </w:pPr>
      <w:r>
        <w:t xml:space="preserve">DMS S. </w:t>
      </w:r>
      <w:proofErr w:type="spellStart"/>
      <w:r>
        <w:t>Venumbaka</w:t>
      </w:r>
      <w:proofErr w:type="spellEnd"/>
      <w:r>
        <w:t xml:space="preserve"> </w:t>
      </w:r>
      <w:r>
        <w:rPr>
          <w:rStyle w:val="CommentReference"/>
        </w:rPr>
        <w:annotationRef/>
      </w:r>
    </w:p>
  </w:comment>
  <w:comment w:id="3" w:author="Kagori, Michael" w:date="2022-05-18T10:13:00Z" w:initials="KM">
    <w:p w14:paraId="49F772F6" w14:textId="77777777" w:rsidR="00FB4C5C" w:rsidRDefault="00FB4C5C" w:rsidP="00FB4C5C">
      <w:pPr>
        <w:pStyle w:val="CommentText"/>
      </w:pPr>
      <w:proofErr w:type="spellStart"/>
      <w:r>
        <w:t>DmBok</w:t>
      </w:r>
      <w:proofErr w:type="spellEnd"/>
      <w:r>
        <w:rPr>
          <w:rStyle w:val="CommentReference"/>
        </w:rPr>
        <w:annotationRef/>
      </w:r>
    </w:p>
  </w:comment>
  <w:comment w:id="4" w:author="Kagori, Michael" w:date="2022-05-25T12:38:00Z" w:initials="KM">
    <w:p w14:paraId="35022B19" w14:textId="77777777" w:rsidR="00070390" w:rsidRDefault="00070390" w:rsidP="00070390">
      <w:pPr>
        <w:pStyle w:val="CommentText"/>
      </w:pPr>
      <w:r>
        <w:t>DMBOK</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86F1EA5" w15:done="0"/>
  <w15:commentEx w15:paraId="49F772F6" w15:done="0"/>
  <w15:commentEx w15:paraId="35022B1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9F772F6" w16cid:durableId="1E41BE81"/>
  <w16cid:commentId w16cid:paraId="35022B19" w16cid:durableId="308047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6BEF22" w14:textId="77777777" w:rsidR="007F0305" w:rsidRDefault="007F0305" w:rsidP="001E2978">
      <w:pPr>
        <w:spacing w:after="0" w:line="240" w:lineRule="auto"/>
      </w:pPr>
      <w:r>
        <w:separator/>
      </w:r>
    </w:p>
  </w:endnote>
  <w:endnote w:type="continuationSeparator" w:id="0">
    <w:p w14:paraId="4166951D" w14:textId="77777777" w:rsidR="007F0305" w:rsidRDefault="007F0305" w:rsidP="001E2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5BB55D" w14:textId="77777777" w:rsidR="007F0305" w:rsidRDefault="007F0305" w:rsidP="001E2978">
      <w:pPr>
        <w:spacing w:after="0" w:line="240" w:lineRule="auto"/>
      </w:pPr>
      <w:r>
        <w:separator/>
      </w:r>
    </w:p>
  </w:footnote>
  <w:footnote w:type="continuationSeparator" w:id="0">
    <w:p w14:paraId="31011AA4" w14:textId="77777777" w:rsidR="007F0305" w:rsidRDefault="007F0305" w:rsidP="001E29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FA1D62" w14:textId="77777777" w:rsidR="001E2978" w:rsidRDefault="0005303F" w:rsidP="0005303F">
    <w:pPr>
      <w:pStyle w:val="Header"/>
      <w:pBdr>
        <w:bottom w:val="single" w:sz="4" w:space="1" w:color="D9D9D9" w:themeColor="background1" w:themeShade="D9"/>
      </w:pBdr>
      <w:rPr>
        <w:b/>
        <w:bCs/>
      </w:rPr>
    </w:pPr>
    <w:r w:rsidRPr="0005303F">
      <w:rPr>
        <w:b/>
        <w:color w:val="7F7F7F" w:themeColor="background1" w:themeShade="7F"/>
        <w:spacing w:val="60"/>
      </w:rPr>
      <w:t>S</w:t>
    </w:r>
    <w:r w:rsidR="001E2978" w:rsidRPr="0005303F">
      <w:rPr>
        <w:b/>
        <w:color w:val="7F7F7F" w:themeColor="background1" w:themeShade="7F"/>
        <w:spacing w:val="60"/>
      </w:rPr>
      <w:t>trategies for cloud data migration</w:t>
    </w:r>
    <w:r w:rsidR="001E2978">
      <w:rPr>
        <w:color w:val="7F7F7F" w:themeColor="background1" w:themeShade="7F"/>
        <w:spacing w:val="60"/>
      </w:rPr>
      <w:t xml:space="preserve">                      </w:t>
    </w:r>
    <w:sdt>
      <w:sdtPr>
        <w:rPr>
          <w:color w:val="7F7F7F" w:themeColor="background1" w:themeShade="7F"/>
          <w:spacing w:val="60"/>
        </w:rPr>
        <w:id w:val="-1931574376"/>
        <w:docPartObj>
          <w:docPartGallery w:val="Page Numbers (Top of Page)"/>
          <w:docPartUnique/>
        </w:docPartObj>
      </w:sdtPr>
      <w:sdtEndPr>
        <w:rPr>
          <w:b/>
          <w:bCs/>
          <w:noProof/>
          <w:color w:val="auto"/>
          <w:spacing w:val="0"/>
        </w:rPr>
      </w:sdtEndPr>
      <w:sdtContent>
        <w:r w:rsidR="001E2978">
          <w:rPr>
            <w:color w:val="7F7F7F" w:themeColor="background1" w:themeShade="7F"/>
            <w:spacing w:val="60"/>
          </w:rPr>
          <w:t>Page</w:t>
        </w:r>
        <w:r w:rsidR="001E2978">
          <w:t xml:space="preserve"> | </w:t>
        </w:r>
        <w:r w:rsidR="001E2978">
          <w:fldChar w:fldCharType="begin"/>
        </w:r>
        <w:r w:rsidR="001E2978">
          <w:instrText xml:space="preserve"> PAGE   \* MERGEFORMAT </w:instrText>
        </w:r>
        <w:r w:rsidR="001E2978">
          <w:fldChar w:fldCharType="separate"/>
        </w:r>
        <w:r w:rsidR="001E2978">
          <w:rPr>
            <w:b/>
            <w:bCs/>
            <w:noProof/>
          </w:rPr>
          <w:t>2</w:t>
        </w:r>
        <w:r w:rsidR="001E2978">
          <w:rPr>
            <w:b/>
            <w:bCs/>
            <w:noProof/>
          </w:rPr>
          <w:fldChar w:fldCharType="end"/>
        </w:r>
      </w:sdtContent>
    </w:sdt>
  </w:p>
  <w:p w14:paraId="46462CF7" w14:textId="77777777" w:rsidR="001E2978" w:rsidRDefault="001E29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22E04"/>
    <w:multiLevelType w:val="hybridMultilevel"/>
    <w:tmpl w:val="3D1A7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1776A"/>
    <w:multiLevelType w:val="multilevel"/>
    <w:tmpl w:val="D8F0F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333F5"/>
    <w:multiLevelType w:val="hybridMultilevel"/>
    <w:tmpl w:val="505062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11130"/>
    <w:multiLevelType w:val="multilevel"/>
    <w:tmpl w:val="0598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B87D83"/>
    <w:multiLevelType w:val="multilevel"/>
    <w:tmpl w:val="B872711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3B70DAF"/>
    <w:multiLevelType w:val="hybridMultilevel"/>
    <w:tmpl w:val="42A2A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4E3BC9"/>
    <w:multiLevelType w:val="hybridMultilevel"/>
    <w:tmpl w:val="95EE6E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DD4B56"/>
    <w:multiLevelType w:val="multilevel"/>
    <w:tmpl w:val="CC9C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E91779"/>
    <w:multiLevelType w:val="hybridMultilevel"/>
    <w:tmpl w:val="72EA13FA"/>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9" w15:restartNumberingAfterBreak="0">
    <w:nsid w:val="2A8F6845"/>
    <w:multiLevelType w:val="multilevel"/>
    <w:tmpl w:val="BF98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F52365"/>
    <w:multiLevelType w:val="hybridMultilevel"/>
    <w:tmpl w:val="3C5A9418"/>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1" w15:restartNumberingAfterBreak="0">
    <w:nsid w:val="472E75D8"/>
    <w:multiLevelType w:val="hybridMultilevel"/>
    <w:tmpl w:val="B136D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381085"/>
    <w:multiLevelType w:val="hybridMultilevel"/>
    <w:tmpl w:val="D5B65D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EF431C4"/>
    <w:multiLevelType w:val="hybridMultilevel"/>
    <w:tmpl w:val="BA26B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CB2B0D"/>
    <w:multiLevelType w:val="multilevel"/>
    <w:tmpl w:val="943A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E2427B"/>
    <w:multiLevelType w:val="hybridMultilevel"/>
    <w:tmpl w:val="5E10DFB0"/>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6" w15:restartNumberingAfterBreak="0">
    <w:nsid w:val="685C6E5E"/>
    <w:multiLevelType w:val="multilevel"/>
    <w:tmpl w:val="AA3A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C86C6D"/>
    <w:multiLevelType w:val="hybridMultilevel"/>
    <w:tmpl w:val="CF522840"/>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8" w15:restartNumberingAfterBreak="0">
    <w:nsid w:val="76A56397"/>
    <w:multiLevelType w:val="multilevel"/>
    <w:tmpl w:val="BB9A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F8271E1"/>
    <w:multiLevelType w:val="multilevel"/>
    <w:tmpl w:val="32B4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8"/>
  </w:num>
  <w:num w:numId="3">
    <w:abstractNumId w:val="1"/>
  </w:num>
  <w:num w:numId="4">
    <w:abstractNumId w:val="11"/>
  </w:num>
  <w:num w:numId="5">
    <w:abstractNumId w:val="5"/>
  </w:num>
  <w:num w:numId="6">
    <w:abstractNumId w:val="7"/>
  </w:num>
  <w:num w:numId="7">
    <w:abstractNumId w:val="13"/>
  </w:num>
  <w:num w:numId="8">
    <w:abstractNumId w:val="17"/>
  </w:num>
  <w:num w:numId="9">
    <w:abstractNumId w:val="8"/>
  </w:num>
  <w:num w:numId="10">
    <w:abstractNumId w:val="15"/>
  </w:num>
  <w:num w:numId="11">
    <w:abstractNumId w:val="0"/>
  </w:num>
  <w:num w:numId="12">
    <w:abstractNumId w:val="10"/>
  </w:num>
  <w:num w:numId="13">
    <w:abstractNumId w:val="14"/>
  </w:num>
  <w:num w:numId="14">
    <w:abstractNumId w:val="9"/>
  </w:num>
  <w:num w:numId="15">
    <w:abstractNumId w:val="16"/>
  </w:num>
  <w:num w:numId="16">
    <w:abstractNumId w:val="19"/>
  </w:num>
  <w:num w:numId="17">
    <w:abstractNumId w:val="2"/>
  </w:num>
  <w:num w:numId="18">
    <w:abstractNumId w:val="6"/>
  </w:num>
  <w:num w:numId="19">
    <w:abstractNumId w:val="12"/>
  </w:num>
  <w:num w:numId="2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agori, Michael">
    <w15:presenceInfo w15:providerId="AD" w15:userId="S::michael.kagori@dhhs.nc.gov::bcd76e87-486e-4309-aff4-7d62fe764c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0E0"/>
    <w:rsid w:val="0005303F"/>
    <w:rsid w:val="00070390"/>
    <w:rsid w:val="00120B36"/>
    <w:rsid w:val="001313A4"/>
    <w:rsid w:val="00133F09"/>
    <w:rsid w:val="00153C6A"/>
    <w:rsid w:val="001B3615"/>
    <w:rsid w:val="001E2978"/>
    <w:rsid w:val="001F15CB"/>
    <w:rsid w:val="002B4819"/>
    <w:rsid w:val="002B6436"/>
    <w:rsid w:val="002F2AD4"/>
    <w:rsid w:val="003140B1"/>
    <w:rsid w:val="003335F9"/>
    <w:rsid w:val="003A5FFC"/>
    <w:rsid w:val="003B55A5"/>
    <w:rsid w:val="004148E6"/>
    <w:rsid w:val="0042361E"/>
    <w:rsid w:val="00444240"/>
    <w:rsid w:val="00452C4D"/>
    <w:rsid w:val="004E3FC7"/>
    <w:rsid w:val="004E6E47"/>
    <w:rsid w:val="00543440"/>
    <w:rsid w:val="00567502"/>
    <w:rsid w:val="005826CD"/>
    <w:rsid w:val="005B0028"/>
    <w:rsid w:val="00665164"/>
    <w:rsid w:val="00762D9D"/>
    <w:rsid w:val="007F0305"/>
    <w:rsid w:val="00833661"/>
    <w:rsid w:val="008337B7"/>
    <w:rsid w:val="0084044F"/>
    <w:rsid w:val="008E223B"/>
    <w:rsid w:val="009020E0"/>
    <w:rsid w:val="00927F72"/>
    <w:rsid w:val="00930EA3"/>
    <w:rsid w:val="00956CA3"/>
    <w:rsid w:val="00A71E6E"/>
    <w:rsid w:val="00AF3D78"/>
    <w:rsid w:val="00B3009B"/>
    <w:rsid w:val="00BA38D5"/>
    <w:rsid w:val="00BD6ED2"/>
    <w:rsid w:val="00D03588"/>
    <w:rsid w:val="00D21A0C"/>
    <w:rsid w:val="00D709A0"/>
    <w:rsid w:val="00D86371"/>
    <w:rsid w:val="00DD53AE"/>
    <w:rsid w:val="00E17373"/>
    <w:rsid w:val="00E52687"/>
    <w:rsid w:val="00ED27FD"/>
    <w:rsid w:val="00F35C30"/>
    <w:rsid w:val="00F52B7E"/>
    <w:rsid w:val="00F92D6E"/>
    <w:rsid w:val="00FA3773"/>
    <w:rsid w:val="00FB4C5C"/>
    <w:rsid w:val="00FC4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9C7C77"/>
  <w15:chartTrackingRefBased/>
  <w15:docId w15:val="{241833BC-BA61-4B02-AC1D-CF9E724C2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0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020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020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20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020E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020E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
    <w:name w:val="last"/>
    <w:basedOn w:val="Normal"/>
    <w:rsid w:val="009020E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020E0"/>
    <w:rPr>
      <w:color w:val="0000FF"/>
      <w:u w:val="single"/>
    </w:rPr>
  </w:style>
  <w:style w:type="character" w:styleId="UnresolvedMention">
    <w:name w:val="Unresolved Mention"/>
    <w:basedOn w:val="DefaultParagraphFont"/>
    <w:uiPriority w:val="99"/>
    <w:semiHidden/>
    <w:unhideWhenUsed/>
    <w:rsid w:val="00A71E6E"/>
    <w:rPr>
      <w:color w:val="605E5C"/>
      <w:shd w:val="clear" w:color="auto" w:fill="E1DFDD"/>
    </w:rPr>
  </w:style>
  <w:style w:type="character" w:styleId="FollowedHyperlink">
    <w:name w:val="FollowedHyperlink"/>
    <w:basedOn w:val="DefaultParagraphFont"/>
    <w:uiPriority w:val="99"/>
    <w:semiHidden/>
    <w:unhideWhenUsed/>
    <w:rsid w:val="00A71E6E"/>
    <w:rPr>
      <w:color w:val="954F72" w:themeColor="followedHyperlink"/>
      <w:u w:val="single"/>
    </w:rPr>
  </w:style>
  <w:style w:type="paragraph" w:customStyle="1" w:styleId="li">
    <w:name w:val="li"/>
    <w:basedOn w:val="Normal"/>
    <w:rsid w:val="00930E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223B"/>
    <w:rPr>
      <w:b/>
      <w:bCs/>
    </w:rPr>
  </w:style>
  <w:style w:type="paragraph" w:styleId="ListParagraph">
    <w:name w:val="List Paragraph"/>
    <w:aliases w:val="Bullets MES"/>
    <w:basedOn w:val="Normal"/>
    <w:link w:val="ListParagraphChar"/>
    <w:uiPriority w:val="34"/>
    <w:qFormat/>
    <w:rsid w:val="00543440"/>
    <w:pPr>
      <w:ind w:left="720"/>
      <w:contextualSpacing/>
    </w:pPr>
  </w:style>
  <w:style w:type="paragraph" w:styleId="Header">
    <w:name w:val="header"/>
    <w:basedOn w:val="Normal"/>
    <w:link w:val="HeaderChar"/>
    <w:uiPriority w:val="99"/>
    <w:unhideWhenUsed/>
    <w:rsid w:val="001E29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978"/>
  </w:style>
  <w:style w:type="paragraph" w:styleId="Footer">
    <w:name w:val="footer"/>
    <w:basedOn w:val="Normal"/>
    <w:link w:val="FooterChar"/>
    <w:uiPriority w:val="99"/>
    <w:unhideWhenUsed/>
    <w:rsid w:val="001E29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978"/>
  </w:style>
  <w:style w:type="character" w:customStyle="1" w:styleId="Heading1Char">
    <w:name w:val="Heading 1 Char"/>
    <w:basedOn w:val="DefaultParagraphFont"/>
    <w:link w:val="Heading1"/>
    <w:uiPriority w:val="9"/>
    <w:rsid w:val="0005303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5303F"/>
    <w:pPr>
      <w:outlineLvl w:val="9"/>
    </w:pPr>
  </w:style>
  <w:style w:type="paragraph" w:styleId="TOC2">
    <w:name w:val="toc 2"/>
    <w:basedOn w:val="Normal"/>
    <w:next w:val="Normal"/>
    <w:autoRedefine/>
    <w:uiPriority w:val="39"/>
    <w:unhideWhenUsed/>
    <w:rsid w:val="0005303F"/>
    <w:pPr>
      <w:spacing w:after="100"/>
      <w:ind w:left="220"/>
    </w:pPr>
    <w:rPr>
      <w:rFonts w:eastAsiaTheme="minorEastAsia" w:cs="Times New Roman"/>
    </w:rPr>
  </w:style>
  <w:style w:type="paragraph" w:styleId="TOC1">
    <w:name w:val="toc 1"/>
    <w:basedOn w:val="Normal"/>
    <w:next w:val="Normal"/>
    <w:autoRedefine/>
    <w:uiPriority w:val="39"/>
    <w:unhideWhenUsed/>
    <w:rsid w:val="00D709A0"/>
    <w:pPr>
      <w:spacing w:after="100"/>
    </w:pPr>
    <w:rPr>
      <w:rFonts w:ascii="Times New Roman" w:eastAsia="Times New Roman" w:hAnsi="Times New Roman" w:cs="Times New Roman"/>
      <w:b/>
      <w:bCs/>
      <w:sz w:val="24"/>
      <w:szCs w:val="24"/>
    </w:rPr>
  </w:style>
  <w:style w:type="paragraph" w:styleId="TOC3">
    <w:name w:val="toc 3"/>
    <w:basedOn w:val="Normal"/>
    <w:next w:val="Normal"/>
    <w:autoRedefine/>
    <w:uiPriority w:val="39"/>
    <w:unhideWhenUsed/>
    <w:rsid w:val="0005303F"/>
    <w:pPr>
      <w:spacing w:after="100"/>
      <w:ind w:left="440"/>
    </w:pPr>
    <w:rPr>
      <w:rFonts w:eastAsiaTheme="minorEastAsia" w:cs="Times New Roman"/>
    </w:rPr>
  </w:style>
  <w:style w:type="character" w:customStyle="1" w:styleId="ListParagraphChar">
    <w:name w:val="List Paragraph Char"/>
    <w:aliases w:val="Bullets MES Char"/>
    <w:link w:val="ListParagraph"/>
    <w:uiPriority w:val="34"/>
    <w:qFormat/>
    <w:locked/>
    <w:rsid w:val="00FB4C5C"/>
  </w:style>
  <w:style w:type="paragraph" w:styleId="CommentText">
    <w:name w:val="annotation text"/>
    <w:basedOn w:val="Normal"/>
    <w:link w:val="CommentTextChar"/>
    <w:uiPriority w:val="99"/>
    <w:semiHidden/>
    <w:unhideWhenUsed/>
    <w:rsid w:val="00FB4C5C"/>
    <w:pPr>
      <w:spacing w:line="240" w:lineRule="auto"/>
    </w:pPr>
    <w:rPr>
      <w:sz w:val="20"/>
      <w:szCs w:val="20"/>
    </w:rPr>
  </w:style>
  <w:style w:type="character" w:customStyle="1" w:styleId="CommentTextChar">
    <w:name w:val="Comment Text Char"/>
    <w:basedOn w:val="DefaultParagraphFont"/>
    <w:link w:val="CommentText"/>
    <w:uiPriority w:val="99"/>
    <w:semiHidden/>
    <w:rsid w:val="00FB4C5C"/>
    <w:rPr>
      <w:sz w:val="20"/>
      <w:szCs w:val="20"/>
    </w:rPr>
  </w:style>
  <w:style w:type="character" w:styleId="CommentReference">
    <w:name w:val="annotation reference"/>
    <w:basedOn w:val="DefaultParagraphFont"/>
    <w:uiPriority w:val="99"/>
    <w:semiHidden/>
    <w:unhideWhenUsed/>
    <w:rsid w:val="00FB4C5C"/>
    <w:rPr>
      <w:sz w:val="16"/>
      <w:szCs w:val="16"/>
    </w:rPr>
  </w:style>
  <w:style w:type="paragraph" w:styleId="BalloonText">
    <w:name w:val="Balloon Text"/>
    <w:basedOn w:val="Normal"/>
    <w:link w:val="BalloonTextChar"/>
    <w:uiPriority w:val="99"/>
    <w:semiHidden/>
    <w:unhideWhenUsed/>
    <w:rsid w:val="00FB4C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4C5C"/>
    <w:rPr>
      <w:rFonts w:ascii="Segoe UI" w:hAnsi="Segoe UI" w:cs="Segoe UI"/>
      <w:sz w:val="18"/>
      <w:szCs w:val="18"/>
    </w:rPr>
  </w:style>
  <w:style w:type="table" w:styleId="PlainTable4">
    <w:name w:val="Plain Table 4"/>
    <w:basedOn w:val="TableNormal"/>
    <w:uiPriority w:val="44"/>
    <w:rsid w:val="00FB4C5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387856">
      <w:bodyDiv w:val="1"/>
      <w:marLeft w:val="0"/>
      <w:marRight w:val="0"/>
      <w:marTop w:val="0"/>
      <w:marBottom w:val="0"/>
      <w:divBdr>
        <w:top w:val="none" w:sz="0" w:space="0" w:color="auto"/>
        <w:left w:val="none" w:sz="0" w:space="0" w:color="auto"/>
        <w:bottom w:val="none" w:sz="0" w:space="0" w:color="auto"/>
        <w:right w:val="none" w:sz="0" w:space="0" w:color="auto"/>
      </w:divBdr>
      <w:divsChild>
        <w:div w:id="71778868">
          <w:marLeft w:val="0"/>
          <w:marRight w:val="0"/>
          <w:marTop w:val="0"/>
          <w:marBottom w:val="0"/>
          <w:divBdr>
            <w:top w:val="none" w:sz="0" w:space="0" w:color="auto"/>
            <w:left w:val="none" w:sz="0" w:space="0" w:color="auto"/>
            <w:bottom w:val="none" w:sz="0" w:space="0" w:color="auto"/>
            <w:right w:val="none" w:sz="0" w:space="0" w:color="auto"/>
          </w:divBdr>
          <w:divsChild>
            <w:div w:id="666444629">
              <w:marLeft w:val="0"/>
              <w:marRight w:val="0"/>
              <w:marTop w:val="0"/>
              <w:marBottom w:val="0"/>
              <w:divBdr>
                <w:top w:val="none" w:sz="0" w:space="0" w:color="auto"/>
                <w:left w:val="none" w:sz="0" w:space="0" w:color="auto"/>
                <w:bottom w:val="none" w:sz="0" w:space="0" w:color="auto"/>
                <w:right w:val="none" w:sz="0" w:space="0" w:color="auto"/>
              </w:divBdr>
              <w:divsChild>
                <w:div w:id="174957331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64637632">
          <w:marLeft w:val="0"/>
          <w:marRight w:val="0"/>
          <w:marTop w:val="0"/>
          <w:marBottom w:val="0"/>
          <w:divBdr>
            <w:top w:val="none" w:sz="0" w:space="0" w:color="auto"/>
            <w:left w:val="none" w:sz="0" w:space="0" w:color="auto"/>
            <w:bottom w:val="none" w:sz="0" w:space="0" w:color="auto"/>
            <w:right w:val="none" w:sz="0" w:space="0" w:color="auto"/>
          </w:divBdr>
          <w:divsChild>
            <w:div w:id="1112242910">
              <w:marLeft w:val="0"/>
              <w:marRight w:val="0"/>
              <w:marTop w:val="0"/>
              <w:marBottom w:val="0"/>
              <w:divBdr>
                <w:top w:val="none" w:sz="0" w:space="0" w:color="auto"/>
                <w:left w:val="none" w:sz="0" w:space="0" w:color="auto"/>
                <w:bottom w:val="none" w:sz="0" w:space="0" w:color="auto"/>
                <w:right w:val="none" w:sz="0" w:space="0" w:color="auto"/>
              </w:divBdr>
              <w:divsChild>
                <w:div w:id="1423645616">
                  <w:marLeft w:val="0"/>
                  <w:marRight w:val="0"/>
                  <w:marTop w:val="0"/>
                  <w:marBottom w:val="600"/>
                  <w:divBdr>
                    <w:top w:val="none" w:sz="0" w:space="0" w:color="auto"/>
                    <w:left w:val="none" w:sz="0" w:space="0" w:color="auto"/>
                    <w:bottom w:val="none" w:sz="0" w:space="0" w:color="auto"/>
                    <w:right w:val="none" w:sz="0" w:space="0" w:color="auto"/>
                  </w:divBdr>
                </w:div>
              </w:divsChild>
            </w:div>
            <w:div w:id="804156638">
              <w:marLeft w:val="0"/>
              <w:marRight w:val="0"/>
              <w:marTop w:val="0"/>
              <w:marBottom w:val="0"/>
              <w:divBdr>
                <w:top w:val="none" w:sz="0" w:space="0" w:color="auto"/>
                <w:left w:val="none" w:sz="0" w:space="0" w:color="auto"/>
                <w:bottom w:val="none" w:sz="0" w:space="0" w:color="auto"/>
                <w:right w:val="none" w:sz="0" w:space="0" w:color="auto"/>
              </w:divBdr>
              <w:divsChild>
                <w:div w:id="115448757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49106721">
      <w:bodyDiv w:val="1"/>
      <w:marLeft w:val="0"/>
      <w:marRight w:val="0"/>
      <w:marTop w:val="0"/>
      <w:marBottom w:val="0"/>
      <w:divBdr>
        <w:top w:val="none" w:sz="0" w:space="0" w:color="auto"/>
        <w:left w:val="none" w:sz="0" w:space="0" w:color="auto"/>
        <w:bottom w:val="none" w:sz="0" w:space="0" w:color="auto"/>
        <w:right w:val="none" w:sz="0" w:space="0" w:color="auto"/>
      </w:divBdr>
      <w:divsChild>
        <w:div w:id="541753208">
          <w:marLeft w:val="0"/>
          <w:marRight w:val="0"/>
          <w:marTop w:val="0"/>
          <w:marBottom w:val="0"/>
          <w:divBdr>
            <w:top w:val="none" w:sz="0" w:space="0" w:color="auto"/>
            <w:left w:val="none" w:sz="0" w:space="0" w:color="auto"/>
            <w:bottom w:val="none" w:sz="0" w:space="0" w:color="auto"/>
            <w:right w:val="none" w:sz="0" w:space="0" w:color="auto"/>
          </w:divBdr>
          <w:divsChild>
            <w:div w:id="2039577656">
              <w:marLeft w:val="0"/>
              <w:marRight w:val="0"/>
              <w:marTop w:val="0"/>
              <w:marBottom w:val="600"/>
              <w:divBdr>
                <w:top w:val="none" w:sz="0" w:space="0" w:color="auto"/>
                <w:left w:val="none" w:sz="0" w:space="0" w:color="auto"/>
                <w:bottom w:val="none" w:sz="0" w:space="0" w:color="auto"/>
                <w:right w:val="none" w:sz="0" w:space="0" w:color="auto"/>
              </w:divBdr>
            </w:div>
          </w:divsChild>
        </w:div>
        <w:div w:id="1524828107">
          <w:marLeft w:val="0"/>
          <w:marRight w:val="0"/>
          <w:marTop w:val="0"/>
          <w:marBottom w:val="0"/>
          <w:divBdr>
            <w:top w:val="none" w:sz="0" w:space="0" w:color="auto"/>
            <w:left w:val="none" w:sz="0" w:space="0" w:color="auto"/>
            <w:bottom w:val="none" w:sz="0" w:space="0" w:color="auto"/>
            <w:right w:val="none" w:sz="0" w:space="0" w:color="auto"/>
          </w:divBdr>
          <w:divsChild>
            <w:div w:id="110580579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204104900">
      <w:bodyDiv w:val="1"/>
      <w:marLeft w:val="0"/>
      <w:marRight w:val="0"/>
      <w:marTop w:val="0"/>
      <w:marBottom w:val="0"/>
      <w:divBdr>
        <w:top w:val="none" w:sz="0" w:space="0" w:color="auto"/>
        <w:left w:val="none" w:sz="0" w:space="0" w:color="auto"/>
        <w:bottom w:val="none" w:sz="0" w:space="0" w:color="auto"/>
        <w:right w:val="none" w:sz="0" w:space="0" w:color="auto"/>
      </w:divBdr>
    </w:div>
    <w:div w:id="214395825">
      <w:bodyDiv w:val="1"/>
      <w:marLeft w:val="0"/>
      <w:marRight w:val="0"/>
      <w:marTop w:val="0"/>
      <w:marBottom w:val="0"/>
      <w:divBdr>
        <w:top w:val="none" w:sz="0" w:space="0" w:color="auto"/>
        <w:left w:val="none" w:sz="0" w:space="0" w:color="auto"/>
        <w:bottom w:val="none" w:sz="0" w:space="0" w:color="auto"/>
        <w:right w:val="none" w:sz="0" w:space="0" w:color="auto"/>
      </w:divBdr>
    </w:div>
    <w:div w:id="306782818">
      <w:bodyDiv w:val="1"/>
      <w:marLeft w:val="0"/>
      <w:marRight w:val="0"/>
      <w:marTop w:val="0"/>
      <w:marBottom w:val="0"/>
      <w:divBdr>
        <w:top w:val="none" w:sz="0" w:space="0" w:color="auto"/>
        <w:left w:val="none" w:sz="0" w:space="0" w:color="auto"/>
        <w:bottom w:val="none" w:sz="0" w:space="0" w:color="auto"/>
        <w:right w:val="none" w:sz="0" w:space="0" w:color="auto"/>
      </w:divBdr>
    </w:div>
    <w:div w:id="330252754">
      <w:bodyDiv w:val="1"/>
      <w:marLeft w:val="0"/>
      <w:marRight w:val="0"/>
      <w:marTop w:val="0"/>
      <w:marBottom w:val="0"/>
      <w:divBdr>
        <w:top w:val="none" w:sz="0" w:space="0" w:color="auto"/>
        <w:left w:val="none" w:sz="0" w:space="0" w:color="auto"/>
        <w:bottom w:val="none" w:sz="0" w:space="0" w:color="auto"/>
        <w:right w:val="none" w:sz="0" w:space="0" w:color="auto"/>
      </w:divBdr>
    </w:div>
    <w:div w:id="479344778">
      <w:bodyDiv w:val="1"/>
      <w:marLeft w:val="0"/>
      <w:marRight w:val="0"/>
      <w:marTop w:val="0"/>
      <w:marBottom w:val="0"/>
      <w:divBdr>
        <w:top w:val="none" w:sz="0" w:space="0" w:color="auto"/>
        <w:left w:val="none" w:sz="0" w:space="0" w:color="auto"/>
        <w:bottom w:val="none" w:sz="0" w:space="0" w:color="auto"/>
        <w:right w:val="none" w:sz="0" w:space="0" w:color="auto"/>
      </w:divBdr>
      <w:divsChild>
        <w:div w:id="1931767187">
          <w:marLeft w:val="0"/>
          <w:marRight w:val="0"/>
          <w:marTop w:val="0"/>
          <w:marBottom w:val="0"/>
          <w:divBdr>
            <w:top w:val="none" w:sz="0" w:space="0" w:color="auto"/>
            <w:left w:val="none" w:sz="0" w:space="0" w:color="auto"/>
            <w:bottom w:val="none" w:sz="0" w:space="0" w:color="auto"/>
            <w:right w:val="none" w:sz="0" w:space="0" w:color="auto"/>
          </w:divBdr>
          <w:divsChild>
            <w:div w:id="311258796">
              <w:marLeft w:val="0"/>
              <w:marRight w:val="0"/>
              <w:marTop w:val="0"/>
              <w:marBottom w:val="0"/>
              <w:divBdr>
                <w:top w:val="none" w:sz="0" w:space="0" w:color="auto"/>
                <w:left w:val="none" w:sz="0" w:space="0" w:color="auto"/>
                <w:bottom w:val="none" w:sz="0" w:space="0" w:color="auto"/>
                <w:right w:val="none" w:sz="0" w:space="0" w:color="auto"/>
              </w:divBdr>
              <w:divsChild>
                <w:div w:id="1444878785">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506021580">
          <w:marLeft w:val="0"/>
          <w:marRight w:val="0"/>
          <w:marTop w:val="0"/>
          <w:marBottom w:val="0"/>
          <w:divBdr>
            <w:top w:val="none" w:sz="0" w:space="0" w:color="auto"/>
            <w:left w:val="none" w:sz="0" w:space="0" w:color="auto"/>
            <w:bottom w:val="none" w:sz="0" w:space="0" w:color="auto"/>
            <w:right w:val="none" w:sz="0" w:space="0" w:color="auto"/>
          </w:divBdr>
          <w:divsChild>
            <w:div w:id="1509102262">
              <w:marLeft w:val="0"/>
              <w:marRight w:val="0"/>
              <w:marTop w:val="0"/>
              <w:marBottom w:val="0"/>
              <w:divBdr>
                <w:top w:val="none" w:sz="0" w:space="0" w:color="auto"/>
                <w:left w:val="none" w:sz="0" w:space="0" w:color="auto"/>
                <w:bottom w:val="none" w:sz="0" w:space="0" w:color="auto"/>
                <w:right w:val="none" w:sz="0" w:space="0" w:color="auto"/>
              </w:divBdr>
              <w:divsChild>
                <w:div w:id="1174109872">
                  <w:marLeft w:val="0"/>
                  <w:marRight w:val="0"/>
                  <w:marTop w:val="0"/>
                  <w:marBottom w:val="600"/>
                  <w:divBdr>
                    <w:top w:val="none" w:sz="0" w:space="0" w:color="auto"/>
                    <w:left w:val="none" w:sz="0" w:space="0" w:color="auto"/>
                    <w:bottom w:val="none" w:sz="0" w:space="0" w:color="auto"/>
                    <w:right w:val="none" w:sz="0" w:space="0" w:color="auto"/>
                  </w:divBdr>
                </w:div>
              </w:divsChild>
            </w:div>
            <w:div w:id="1980068766">
              <w:marLeft w:val="0"/>
              <w:marRight w:val="0"/>
              <w:marTop w:val="0"/>
              <w:marBottom w:val="0"/>
              <w:divBdr>
                <w:top w:val="none" w:sz="0" w:space="0" w:color="auto"/>
                <w:left w:val="none" w:sz="0" w:space="0" w:color="auto"/>
                <w:bottom w:val="none" w:sz="0" w:space="0" w:color="auto"/>
                <w:right w:val="none" w:sz="0" w:space="0" w:color="auto"/>
              </w:divBdr>
              <w:divsChild>
                <w:div w:id="1856920432">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547454375">
      <w:bodyDiv w:val="1"/>
      <w:marLeft w:val="0"/>
      <w:marRight w:val="0"/>
      <w:marTop w:val="0"/>
      <w:marBottom w:val="0"/>
      <w:divBdr>
        <w:top w:val="none" w:sz="0" w:space="0" w:color="auto"/>
        <w:left w:val="none" w:sz="0" w:space="0" w:color="auto"/>
        <w:bottom w:val="none" w:sz="0" w:space="0" w:color="auto"/>
        <w:right w:val="none" w:sz="0" w:space="0" w:color="auto"/>
      </w:divBdr>
      <w:divsChild>
        <w:div w:id="632488564">
          <w:marLeft w:val="0"/>
          <w:marRight w:val="0"/>
          <w:marTop w:val="0"/>
          <w:marBottom w:val="0"/>
          <w:divBdr>
            <w:top w:val="none" w:sz="0" w:space="0" w:color="auto"/>
            <w:left w:val="none" w:sz="0" w:space="0" w:color="auto"/>
            <w:bottom w:val="none" w:sz="0" w:space="0" w:color="auto"/>
            <w:right w:val="none" w:sz="0" w:space="0" w:color="auto"/>
          </w:divBdr>
          <w:divsChild>
            <w:div w:id="1442341621">
              <w:marLeft w:val="0"/>
              <w:marRight w:val="0"/>
              <w:marTop w:val="0"/>
              <w:marBottom w:val="0"/>
              <w:divBdr>
                <w:top w:val="none" w:sz="0" w:space="0" w:color="auto"/>
                <w:left w:val="none" w:sz="0" w:space="0" w:color="auto"/>
                <w:bottom w:val="none" w:sz="0" w:space="0" w:color="auto"/>
                <w:right w:val="none" w:sz="0" w:space="0" w:color="auto"/>
              </w:divBdr>
              <w:divsChild>
                <w:div w:id="1914386805">
                  <w:marLeft w:val="0"/>
                  <w:marRight w:val="0"/>
                  <w:marTop w:val="0"/>
                  <w:marBottom w:val="600"/>
                  <w:divBdr>
                    <w:top w:val="none" w:sz="0" w:space="0" w:color="auto"/>
                    <w:left w:val="none" w:sz="0" w:space="0" w:color="auto"/>
                    <w:bottom w:val="none" w:sz="0" w:space="0" w:color="auto"/>
                    <w:right w:val="none" w:sz="0" w:space="0" w:color="auto"/>
                  </w:divBdr>
                </w:div>
              </w:divsChild>
            </w:div>
            <w:div w:id="214394865">
              <w:marLeft w:val="0"/>
              <w:marRight w:val="0"/>
              <w:marTop w:val="0"/>
              <w:marBottom w:val="0"/>
              <w:divBdr>
                <w:top w:val="none" w:sz="0" w:space="0" w:color="auto"/>
                <w:left w:val="none" w:sz="0" w:space="0" w:color="auto"/>
                <w:bottom w:val="none" w:sz="0" w:space="0" w:color="auto"/>
                <w:right w:val="none" w:sz="0" w:space="0" w:color="auto"/>
              </w:divBdr>
              <w:divsChild>
                <w:div w:id="212541567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687870750">
      <w:bodyDiv w:val="1"/>
      <w:marLeft w:val="0"/>
      <w:marRight w:val="0"/>
      <w:marTop w:val="0"/>
      <w:marBottom w:val="0"/>
      <w:divBdr>
        <w:top w:val="none" w:sz="0" w:space="0" w:color="auto"/>
        <w:left w:val="none" w:sz="0" w:space="0" w:color="auto"/>
        <w:bottom w:val="none" w:sz="0" w:space="0" w:color="auto"/>
        <w:right w:val="none" w:sz="0" w:space="0" w:color="auto"/>
      </w:divBdr>
      <w:divsChild>
        <w:div w:id="481238242">
          <w:marLeft w:val="0"/>
          <w:marRight w:val="0"/>
          <w:marTop w:val="0"/>
          <w:marBottom w:val="0"/>
          <w:divBdr>
            <w:top w:val="none" w:sz="0" w:space="0" w:color="auto"/>
            <w:left w:val="none" w:sz="0" w:space="0" w:color="auto"/>
            <w:bottom w:val="none" w:sz="0" w:space="0" w:color="auto"/>
            <w:right w:val="none" w:sz="0" w:space="0" w:color="auto"/>
          </w:divBdr>
          <w:divsChild>
            <w:div w:id="1633367475">
              <w:marLeft w:val="0"/>
              <w:marRight w:val="0"/>
              <w:marTop w:val="0"/>
              <w:marBottom w:val="0"/>
              <w:divBdr>
                <w:top w:val="none" w:sz="0" w:space="0" w:color="auto"/>
                <w:left w:val="none" w:sz="0" w:space="0" w:color="auto"/>
                <w:bottom w:val="none" w:sz="0" w:space="0" w:color="auto"/>
                <w:right w:val="none" w:sz="0" w:space="0" w:color="auto"/>
              </w:divBdr>
              <w:divsChild>
                <w:div w:id="1489177326">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414908510">
          <w:marLeft w:val="0"/>
          <w:marRight w:val="0"/>
          <w:marTop w:val="0"/>
          <w:marBottom w:val="0"/>
          <w:divBdr>
            <w:top w:val="none" w:sz="0" w:space="0" w:color="auto"/>
            <w:left w:val="none" w:sz="0" w:space="0" w:color="auto"/>
            <w:bottom w:val="none" w:sz="0" w:space="0" w:color="auto"/>
            <w:right w:val="none" w:sz="0" w:space="0" w:color="auto"/>
          </w:divBdr>
          <w:divsChild>
            <w:div w:id="1607693236">
              <w:marLeft w:val="0"/>
              <w:marRight w:val="0"/>
              <w:marTop w:val="0"/>
              <w:marBottom w:val="0"/>
              <w:divBdr>
                <w:top w:val="none" w:sz="0" w:space="0" w:color="auto"/>
                <w:left w:val="none" w:sz="0" w:space="0" w:color="auto"/>
                <w:bottom w:val="none" w:sz="0" w:space="0" w:color="auto"/>
                <w:right w:val="none" w:sz="0" w:space="0" w:color="auto"/>
              </w:divBdr>
              <w:divsChild>
                <w:div w:id="738134970">
                  <w:marLeft w:val="0"/>
                  <w:marRight w:val="0"/>
                  <w:marTop w:val="0"/>
                  <w:marBottom w:val="600"/>
                  <w:divBdr>
                    <w:top w:val="none" w:sz="0" w:space="0" w:color="auto"/>
                    <w:left w:val="none" w:sz="0" w:space="0" w:color="auto"/>
                    <w:bottom w:val="none" w:sz="0" w:space="0" w:color="auto"/>
                    <w:right w:val="none" w:sz="0" w:space="0" w:color="auto"/>
                  </w:divBdr>
                </w:div>
              </w:divsChild>
            </w:div>
            <w:div w:id="1406221617">
              <w:marLeft w:val="0"/>
              <w:marRight w:val="0"/>
              <w:marTop w:val="0"/>
              <w:marBottom w:val="0"/>
              <w:divBdr>
                <w:top w:val="none" w:sz="0" w:space="0" w:color="auto"/>
                <w:left w:val="none" w:sz="0" w:space="0" w:color="auto"/>
                <w:bottom w:val="none" w:sz="0" w:space="0" w:color="auto"/>
                <w:right w:val="none" w:sz="0" w:space="0" w:color="auto"/>
              </w:divBdr>
              <w:divsChild>
                <w:div w:id="168624495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785269726">
      <w:bodyDiv w:val="1"/>
      <w:marLeft w:val="0"/>
      <w:marRight w:val="0"/>
      <w:marTop w:val="0"/>
      <w:marBottom w:val="0"/>
      <w:divBdr>
        <w:top w:val="none" w:sz="0" w:space="0" w:color="auto"/>
        <w:left w:val="none" w:sz="0" w:space="0" w:color="auto"/>
        <w:bottom w:val="none" w:sz="0" w:space="0" w:color="auto"/>
        <w:right w:val="none" w:sz="0" w:space="0" w:color="auto"/>
      </w:divBdr>
    </w:div>
    <w:div w:id="1028917615">
      <w:bodyDiv w:val="1"/>
      <w:marLeft w:val="0"/>
      <w:marRight w:val="0"/>
      <w:marTop w:val="0"/>
      <w:marBottom w:val="0"/>
      <w:divBdr>
        <w:top w:val="none" w:sz="0" w:space="0" w:color="auto"/>
        <w:left w:val="none" w:sz="0" w:space="0" w:color="auto"/>
        <w:bottom w:val="none" w:sz="0" w:space="0" w:color="auto"/>
        <w:right w:val="none" w:sz="0" w:space="0" w:color="auto"/>
      </w:divBdr>
    </w:div>
    <w:div w:id="1167483267">
      <w:bodyDiv w:val="1"/>
      <w:marLeft w:val="0"/>
      <w:marRight w:val="0"/>
      <w:marTop w:val="0"/>
      <w:marBottom w:val="0"/>
      <w:divBdr>
        <w:top w:val="none" w:sz="0" w:space="0" w:color="auto"/>
        <w:left w:val="none" w:sz="0" w:space="0" w:color="auto"/>
        <w:bottom w:val="none" w:sz="0" w:space="0" w:color="auto"/>
        <w:right w:val="none" w:sz="0" w:space="0" w:color="auto"/>
      </w:divBdr>
    </w:div>
    <w:div w:id="1169295344">
      <w:bodyDiv w:val="1"/>
      <w:marLeft w:val="0"/>
      <w:marRight w:val="0"/>
      <w:marTop w:val="0"/>
      <w:marBottom w:val="0"/>
      <w:divBdr>
        <w:top w:val="none" w:sz="0" w:space="0" w:color="auto"/>
        <w:left w:val="none" w:sz="0" w:space="0" w:color="auto"/>
        <w:bottom w:val="none" w:sz="0" w:space="0" w:color="auto"/>
        <w:right w:val="none" w:sz="0" w:space="0" w:color="auto"/>
      </w:divBdr>
    </w:div>
    <w:div w:id="1274748901">
      <w:bodyDiv w:val="1"/>
      <w:marLeft w:val="0"/>
      <w:marRight w:val="0"/>
      <w:marTop w:val="0"/>
      <w:marBottom w:val="0"/>
      <w:divBdr>
        <w:top w:val="none" w:sz="0" w:space="0" w:color="auto"/>
        <w:left w:val="none" w:sz="0" w:space="0" w:color="auto"/>
        <w:bottom w:val="none" w:sz="0" w:space="0" w:color="auto"/>
        <w:right w:val="none" w:sz="0" w:space="0" w:color="auto"/>
      </w:divBdr>
    </w:div>
    <w:div w:id="1305352633">
      <w:bodyDiv w:val="1"/>
      <w:marLeft w:val="0"/>
      <w:marRight w:val="0"/>
      <w:marTop w:val="0"/>
      <w:marBottom w:val="0"/>
      <w:divBdr>
        <w:top w:val="none" w:sz="0" w:space="0" w:color="auto"/>
        <w:left w:val="none" w:sz="0" w:space="0" w:color="auto"/>
        <w:bottom w:val="none" w:sz="0" w:space="0" w:color="auto"/>
        <w:right w:val="none" w:sz="0" w:space="0" w:color="auto"/>
      </w:divBdr>
    </w:div>
    <w:div w:id="1358196517">
      <w:bodyDiv w:val="1"/>
      <w:marLeft w:val="0"/>
      <w:marRight w:val="0"/>
      <w:marTop w:val="0"/>
      <w:marBottom w:val="0"/>
      <w:divBdr>
        <w:top w:val="none" w:sz="0" w:space="0" w:color="auto"/>
        <w:left w:val="none" w:sz="0" w:space="0" w:color="auto"/>
        <w:bottom w:val="none" w:sz="0" w:space="0" w:color="auto"/>
        <w:right w:val="none" w:sz="0" w:space="0" w:color="auto"/>
      </w:divBdr>
    </w:div>
    <w:div w:id="1438332993">
      <w:bodyDiv w:val="1"/>
      <w:marLeft w:val="0"/>
      <w:marRight w:val="0"/>
      <w:marTop w:val="0"/>
      <w:marBottom w:val="0"/>
      <w:divBdr>
        <w:top w:val="none" w:sz="0" w:space="0" w:color="auto"/>
        <w:left w:val="none" w:sz="0" w:space="0" w:color="auto"/>
        <w:bottom w:val="none" w:sz="0" w:space="0" w:color="auto"/>
        <w:right w:val="none" w:sz="0" w:space="0" w:color="auto"/>
      </w:divBdr>
      <w:divsChild>
        <w:div w:id="456947375">
          <w:marLeft w:val="0"/>
          <w:marRight w:val="0"/>
          <w:marTop w:val="0"/>
          <w:marBottom w:val="0"/>
          <w:divBdr>
            <w:top w:val="none" w:sz="0" w:space="0" w:color="auto"/>
            <w:left w:val="none" w:sz="0" w:space="0" w:color="auto"/>
            <w:bottom w:val="none" w:sz="0" w:space="0" w:color="auto"/>
            <w:right w:val="none" w:sz="0" w:space="0" w:color="auto"/>
          </w:divBdr>
          <w:divsChild>
            <w:div w:id="1489247982">
              <w:marLeft w:val="0"/>
              <w:marRight w:val="0"/>
              <w:marTop w:val="0"/>
              <w:marBottom w:val="0"/>
              <w:divBdr>
                <w:top w:val="none" w:sz="0" w:space="0" w:color="auto"/>
                <w:left w:val="none" w:sz="0" w:space="0" w:color="auto"/>
                <w:bottom w:val="none" w:sz="0" w:space="0" w:color="auto"/>
                <w:right w:val="none" w:sz="0" w:space="0" w:color="auto"/>
              </w:divBdr>
              <w:divsChild>
                <w:div w:id="1294288102">
                  <w:marLeft w:val="0"/>
                  <w:marRight w:val="0"/>
                  <w:marTop w:val="0"/>
                  <w:marBottom w:val="600"/>
                  <w:divBdr>
                    <w:top w:val="none" w:sz="0" w:space="0" w:color="auto"/>
                    <w:left w:val="none" w:sz="0" w:space="0" w:color="auto"/>
                    <w:bottom w:val="none" w:sz="0" w:space="0" w:color="auto"/>
                    <w:right w:val="none" w:sz="0" w:space="0" w:color="auto"/>
                  </w:divBdr>
                  <w:divsChild>
                    <w:div w:id="160977190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114132644">
          <w:marLeft w:val="0"/>
          <w:marRight w:val="0"/>
          <w:marTop w:val="0"/>
          <w:marBottom w:val="0"/>
          <w:divBdr>
            <w:top w:val="none" w:sz="0" w:space="0" w:color="auto"/>
            <w:left w:val="none" w:sz="0" w:space="0" w:color="auto"/>
            <w:bottom w:val="none" w:sz="0" w:space="0" w:color="auto"/>
            <w:right w:val="none" w:sz="0" w:space="0" w:color="auto"/>
          </w:divBdr>
          <w:divsChild>
            <w:div w:id="495457293">
              <w:marLeft w:val="0"/>
              <w:marRight w:val="0"/>
              <w:marTop w:val="0"/>
              <w:marBottom w:val="0"/>
              <w:divBdr>
                <w:top w:val="none" w:sz="0" w:space="0" w:color="auto"/>
                <w:left w:val="none" w:sz="0" w:space="0" w:color="auto"/>
                <w:bottom w:val="none" w:sz="0" w:space="0" w:color="auto"/>
                <w:right w:val="none" w:sz="0" w:space="0" w:color="auto"/>
              </w:divBdr>
              <w:divsChild>
                <w:div w:id="960921249">
                  <w:marLeft w:val="0"/>
                  <w:marRight w:val="0"/>
                  <w:marTop w:val="0"/>
                  <w:marBottom w:val="0"/>
                  <w:divBdr>
                    <w:top w:val="none" w:sz="0" w:space="0" w:color="auto"/>
                    <w:left w:val="none" w:sz="0" w:space="0" w:color="auto"/>
                    <w:bottom w:val="none" w:sz="0" w:space="0" w:color="auto"/>
                    <w:right w:val="none" w:sz="0" w:space="0" w:color="auto"/>
                  </w:divBdr>
                  <w:divsChild>
                    <w:div w:id="1867283852">
                      <w:marLeft w:val="0"/>
                      <w:marRight w:val="0"/>
                      <w:marTop w:val="0"/>
                      <w:marBottom w:val="0"/>
                      <w:divBdr>
                        <w:top w:val="none" w:sz="0" w:space="0" w:color="auto"/>
                        <w:left w:val="none" w:sz="0" w:space="0" w:color="auto"/>
                        <w:bottom w:val="none" w:sz="0" w:space="0" w:color="auto"/>
                        <w:right w:val="none" w:sz="0" w:space="0" w:color="auto"/>
                      </w:divBdr>
                      <w:divsChild>
                        <w:div w:id="876895775">
                          <w:marLeft w:val="0"/>
                          <w:marRight w:val="0"/>
                          <w:marTop w:val="0"/>
                          <w:marBottom w:val="600"/>
                          <w:divBdr>
                            <w:top w:val="none" w:sz="0" w:space="0" w:color="auto"/>
                            <w:left w:val="none" w:sz="0" w:space="0" w:color="auto"/>
                            <w:bottom w:val="none" w:sz="0" w:space="0" w:color="auto"/>
                            <w:right w:val="none" w:sz="0" w:space="0" w:color="auto"/>
                          </w:divBdr>
                        </w:div>
                      </w:divsChild>
                    </w:div>
                    <w:div w:id="1775400773">
                      <w:marLeft w:val="0"/>
                      <w:marRight w:val="0"/>
                      <w:marTop w:val="0"/>
                      <w:marBottom w:val="0"/>
                      <w:divBdr>
                        <w:top w:val="none" w:sz="0" w:space="0" w:color="auto"/>
                        <w:left w:val="none" w:sz="0" w:space="0" w:color="auto"/>
                        <w:bottom w:val="none" w:sz="0" w:space="0" w:color="auto"/>
                        <w:right w:val="none" w:sz="0" w:space="0" w:color="auto"/>
                      </w:divBdr>
                      <w:divsChild>
                        <w:div w:id="60858481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 w:id="1508519029">
      <w:bodyDiv w:val="1"/>
      <w:marLeft w:val="0"/>
      <w:marRight w:val="0"/>
      <w:marTop w:val="0"/>
      <w:marBottom w:val="0"/>
      <w:divBdr>
        <w:top w:val="none" w:sz="0" w:space="0" w:color="auto"/>
        <w:left w:val="none" w:sz="0" w:space="0" w:color="auto"/>
        <w:bottom w:val="none" w:sz="0" w:space="0" w:color="auto"/>
        <w:right w:val="none" w:sz="0" w:space="0" w:color="auto"/>
      </w:divBdr>
    </w:div>
    <w:div w:id="1553345459">
      <w:bodyDiv w:val="1"/>
      <w:marLeft w:val="0"/>
      <w:marRight w:val="0"/>
      <w:marTop w:val="0"/>
      <w:marBottom w:val="0"/>
      <w:divBdr>
        <w:top w:val="none" w:sz="0" w:space="0" w:color="auto"/>
        <w:left w:val="none" w:sz="0" w:space="0" w:color="auto"/>
        <w:bottom w:val="none" w:sz="0" w:space="0" w:color="auto"/>
        <w:right w:val="none" w:sz="0" w:space="0" w:color="auto"/>
      </w:divBdr>
    </w:div>
    <w:div w:id="1649630683">
      <w:bodyDiv w:val="1"/>
      <w:marLeft w:val="0"/>
      <w:marRight w:val="0"/>
      <w:marTop w:val="0"/>
      <w:marBottom w:val="0"/>
      <w:divBdr>
        <w:top w:val="none" w:sz="0" w:space="0" w:color="auto"/>
        <w:left w:val="none" w:sz="0" w:space="0" w:color="auto"/>
        <w:bottom w:val="none" w:sz="0" w:space="0" w:color="auto"/>
        <w:right w:val="none" w:sz="0" w:space="0" w:color="auto"/>
      </w:divBdr>
    </w:div>
    <w:div w:id="1703479233">
      <w:bodyDiv w:val="1"/>
      <w:marLeft w:val="0"/>
      <w:marRight w:val="0"/>
      <w:marTop w:val="0"/>
      <w:marBottom w:val="0"/>
      <w:divBdr>
        <w:top w:val="none" w:sz="0" w:space="0" w:color="auto"/>
        <w:left w:val="none" w:sz="0" w:space="0" w:color="auto"/>
        <w:bottom w:val="none" w:sz="0" w:space="0" w:color="auto"/>
        <w:right w:val="none" w:sz="0" w:space="0" w:color="auto"/>
      </w:divBdr>
      <w:divsChild>
        <w:div w:id="408232243">
          <w:marLeft w:val="0"/>
          <w:marRight w:val="0"/>
          <w:marTop w:val="0"/>
          <w:marBottom w:val="0"/>
          <w:divBdr>
            <w:top w:val="none" w:sz="0" w:space="0" w:color="auto"/>
            <w:left w:val="none" w:sz="0" w:space="0" w:color="auto"/>
            <w:bottom w:val="none" w:sz="0" w:space="0" w:color="auto"/>
            <w:right w:val="none" w:sz="0" w:space="0" w:color="auto"/>
          </w:divBdr>
          <w:divsChild>
            <w:div w:id="719716713">
              <w:marLeft w:val="0"/>
              <w:marRight w:val="0"/>
              <w:marTop w:val="0"/>
              <w:marBottom w:val="0"/>
              <w:divBdr>
                <w:top w:val="none" w:sz="0" w:space="0" w:color="auto"/>
                <w:left w:val="none" w:sz="0" w:space="0" w:color="auto"/>
                <w:bottom w:val="none" w:sz="0" w:space="0" w:color="auto"/>
                <w:right w:val="none" w:sz="0" w:space="0" w:color="auto"/>
              </w:divBdr>
              <w:divsChild>
                <w:div w:id="185099305">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311132960">
          <w:marLeft w:val="0"/>
          <w:marRight w:val="0"/>
          <w:marTop w:val="0"/>
          <w:marBottom w:val="0"/>
          <w:divBdr>
            <w:top w:val="none" w:sz="0" w:space="0" w:color="auto"/>
            <w:left w:val="none" w:sz="0" w:space="0" w:color="auto"/>
            <w:bottom w:val="none" w:sz="0" w:space="0" w:color="auto"/>
            <w:right w:val="none" w:sz="0" w:space="0" w:color="auto"/>
          </w:divBdr>
          <w:divsChild>
            <w:div w:id="632684907">
              <w:marLeft w:val="0"/>
              <w:marRight w:val="0"/>
              <w:marTop w:val="0"/>
              <w:marBottom w:val="0"/>
              <w:divBdr>
                <w:top w:val="none" w:sz="0" w:space="0" w:color="auto"/>
                <w:left w:val="none" w:sz="0" w:space="0" w:color="auto"/>
                <w:bottom w:val="none" w:sz="0" w:space="0" w:color="auto"/>
                <w:right w:val="none" w:sz="0" w:space="0" w:color="auto"/>
              </w:divBdr>
              <w:divsChild>
                <w:div w:id="846096115">
                  <w:marLeft w:val="0"/>
                  <w:marRight w:val="0"/>
                  <w:marTop w:val="0"/>
                  <w:marBottom w:val="600"/>
                  <w:divBdr>
                    <w:top w:val="none" w:sz="0" w:space="0" w:color="auto"/>
                    <w:left w:val="none" w:sz="0" w:space="0" w:color="auto"/>
                    <w:bottom w:val="none" w:sz="0" w:space="0" w:color="auto"/>
                    <w:right w:val="none" w:sz="0" w:space="0" w:color="auto"/>
                  </w:divBdr>
                </w:div>
              </w:divsChild>
            </w:div>
            <w:div w:id="1175804009">
              <w:marLeft w:val="0"/>
              <w:marRight w:val="0"/>
              <w:marTop w:val="0"/>
              <w:marBottom w:val="0"/>
              <w:divBdr>
                <w:top w:val="none" w:sz="0" w:space="0" w:color="auto"/>
                <w:left w:val="none" w:sz="0" w:space="0" w:color="auto"/>
                <w:bottom w:val="none" w:sz="0" w:space="0" w:color="auto"/>
                <w:right w:val="none" w:sz="0" w:space="0" w:color="auto"/>
              </w:divBdr>
              <w:divsChild>
                <w:div w:id="193150556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771198131">
      <w:bodyDiv w:val="1"/>
      <w:marLeft w:val="0"/>
      <w:marRight w:val="0"/>
      <w:marTop w:val="0"/>
      <w:marBottom w:val="0"/>
      <w:divBdr>
        <w:top w:val="none" w:sz="0" w:space="0" w:color="auto"/>
        <w:left w:val="none" w:sz="0" w:space="0" w:color="auto"/>
        <w:bottom w:val="none" w:sz="0" w:space="0" w:color="auto"/>
        <w:right w:val="none" w:sz="0" w:space="0" w:color="auto"/>
      </w:divBdr>
    </w:div>
    <w:div w:id="2013339890">
      <w:bodyDiv w:val="1"/>
      <w:marLeft w:val="0"/>
      <w:marRight w:val="0"/>
      <w:marTop w:val="0"/>
      <w:marBottom w:val="0"/>
      <w:divBdr>
        <w:top w:val="none" w:sz="0" w:space="0" w:color="auto"/>
        <w:left w:val="none" w:sz="0" w:space="0" w:color="auto"/>
        <w:bottom w:val="none" w:sz="0" w:space="0" w:color="auto"/>
        <w:right w:val="none" w:sz="0" w:space="0" w:color="auto"/>
      </w:divBdr>
      <w:divsChild>
        <w:div w:id="176358269">
          <w:marLeft w:val="0"/>
          <w:marRight w:val="0"/>
          <w:marTop w:val="0"/>
          <w:marBottom w:val="0"/>
          <w:divBdr>
            <w:top w:val="none" w:sz="0" w:space="0" w:color="auto"/>
            <w:left w:val="none" w:sz="0" w:space="0" w:color="auto"/>
            <w:bottom w:val="none" w:sz="0" w:space="0" w:color="auto"/>
            <w:right w:val="none" w:sz="0" w:space="0" w:color="auto"/>
          </w:divBdr>
          <w:divsChild>
            <w:div w:id="2058623291">
              <w:marLeft w:val="0"/>
              <w:marRight w:val="0"/>
              <w:marTop w:val="0"/>
              <w:marBottom w:val="600"/>
              <w:divBdr>
                <w:top w:val="none" w:sz="0" w:space="0" w:color="auto"/>
                <w:left w:val="none" w:sz="0" w:space="0" w:color="auto"/>
                <w:bottom w:val="none" w:sz="0" w:space="0" w:color="auto"/>
                <w:right w:val="none" w:sz="0" w:space="0" w:color="auto"/>
              </w:divBdr>
            </w:div>
          </w:divsChild>
        </w:div>
        <w:div w:id="1585725548">
          <w:marLeft w:val="0"/>
          <w:marRight w:val="0"/>
          <w:marTop w:val="0"/>
          <w:marBottom w:val="0"/>
          <w:divBdr>
            <w:top w:val="none" w:sz="0" w:space="0" w:color="auto"/>
            <w:left w:val="none" w:sz="0" w:space="0" w:color="auto"/>
            <w:bottom w:val="none" w:sz="0" w:space="0" w:color="auto"/>
            <w:right w:val="none" w:sz="0" w:space="0" w:color="auto"/>
          </w:divBdr>
          <w:divsChild>
            <w:div w:id="1391537524">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2108885577">
      <w:bodyDiv w:val="1"/>
      <w:marLeft w:val="0"/>
      <w:marRight w:val="0"/>
      <w:marTop w:val="0"/>
      <w:marBottom w:val="0"/>
      <w:divBdr>
        <w:top w:val="none" w:sz="0" w:space="0" w:color="auto"/>
        <w:left w:val="none" w:sz="0" w:space="0" w:color="auto"/>
        <w:bottom w:val="none" w:sz="0" w:space="0" w:color="auto"/>
        <w:right w:val="none" w:sz="0" w:space="0" w:color="auto"/>
      </w:divBdr>
      <w:divsChild>
        <w:div w:id="1944191353">
          <w:marLeft w:val="0"/>
          <w:marRight w:val="0"/>
          <w:marTop w:val="0"/>
          <w:marBottom w:val="0"/>
          <w:divBdr>
            <w:top w:val="none" w:sz="0" w:space="0" w:color="auto"/>
            <w:left w:val="none" w:sz="0" w:space="0" w:color="auto"/>
            <w:bottom w:val="none" w:sz="0" w:space="0" w:color="auto"/>
            <w:right w:val="none" w:sz="0" w:space="0" w:color="auto"/>
          </w:divBdr>
          <w:divsChild>
            <w:div w:id="1174149155">
              <w:marLeft w:val="0"/>
              <w:marRight w:val="0"/>
              <w:marTop w:val="0"/>
              <w:marBottom w:val="0"/>
              <w:divBdr>
                <w:top w:val="none" w:sz="0" w:space="0" w:color="auto"/>
                <w:left w:val="none" w:sz="0" w:space="0" w:color="auto"/>
                <w:bottom w:val="none" w:sz="0" w:space="0" w:color="auto"/>
                <w:right w:val="none" w:sz="0" w:space="0" w:color="auto"/>
              </w:divBdr>
              <w:divsChild>
                <w:div w:id="198804895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817649878">
          <w:marLeft w:val="0"/>
          <w:marRight w:val="0"/>
          <w:marTop w:val="0"/>
          <w:marBottom w:val="0"/>
          <w:divBdr>
            <w:top w:val="none" w:sz="0" w:space="0" w:color="auto"/>
            <w:left w:val="none" w:sz="0" w:space="0" w:color="auto"/>
            <w:bottom w:val="none" w:sz="0" w:space="0" w:color="auto"/>
            <w:right w:val="none" w:sz="0" w:space="0" w:color="auto"/>
          </w:divBdr>
          <w:divsChild>
            <w:div w:id="1032919599">
              <w:marLeft w:val="0"/>
              <w:marRight w:val="0"/>
              <w:marTop w:val="0"/>
              <w:marBottom w:val="0"/>
              <w:divBdr>
                <w:top w:val="none" w:sz="0" w:space="0" w:color="auto"/>
                <w:left w:val="none" w:sz="0" w:space="0" w:color="auto"/>
                <w:bottom w:val="none" w:sz="0" w:space="0" w:color="auto"/>
                <w:right w:val="none" w:sz="0" w:space="0" w:color="auto"/>
              </w:divBdr>
              <w:divsChild>
                <w:div w:id="300041035">
                  <w:marLeft w:val="0"/>
                  <w:marRight w:val="0"/>
                  <w:marTop w:val="0"/>
                  <w:marBottom w:val="600"/>
                  <w:divBdr>
                    <w:top w:val="none" w:sz="0" w:space="0" w:color="auto"/>
                    <w:left w:val="none" w:sz="0" w:space="0" w:color="auto"/>
                    <w:bottom w:val="none" w:sz="0" w:space="0" w:color="auto"/>
                    <w:right w:val="none" w:sz="0" w:space="0" w:color="auto"/>
                  </w:divBdr>
                </w:div>
              </w:divsChild>
            </w:div>
            <w:div w:id="205260319">
              <w:marLeft w:val="0"/>
              <w:marRight w:val="0"/>
              <w:marTop w:val="0"/>
              <w:marBottom w:val="0"/>
              <w:divBdr>
                <w:top w:val="none" w:sz="0" w:space="0" w:color="auto"/>
                <w:left w:val="none" w:sz="0" w:space="0" w:color="auto"/>
                <w:bottom w:val="none" w:sz="0" w:space="0" w:color="auto"/>
                <w:right w:val="none" w:sz="0" w:space="0" w:color="auto"/>
              </w:divBdr>
              <w:divsChild>
                <w:div w:id="5329692">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2128160628">
      <w:bodyDiv w:val="1"/>
      <w:marLeft w:val="0"/>
      <w:marRight w:val="0"/>
      <w:marTop w:val="0"/>
      <w:marBottom w:val="0"/>
      <w:divBdr>
        <w:top w:val="none" w:sz="0" w:space="0" w:color="auto"/>
        <w:left w:val="none" w:sz="0" w:space="0" w:color="auto"/>
        <w:bottom w:val="none" w:sz="0" w:space="0" w:color="auto"/>
        <w:right w:val="none" w:sz="0" w:space="0" w:color="auto"/>
      </w:divBdr>
    </w:div>
    <w:div w:id="2145268137">
      <w:bodyDiv w:val="1"/>
      <w:marLeft w:val="0"/>
      <w:marRight w:val="0"/>
      <w:marTop w:val="0"/>
      <w:marBottom w:val="0"/>
      <w:divBdr>
        <w:top w:val="none" w:sz="0" w:space="0" w:color="auto"/>
        <w:left w:val="none" w:sz="0" w:space="0" w:color="auto"/>
        <w:bottom w:val="none" w:sz="0" w:space="0" w:color="auto"/>
        <w:right w:val="none" w:sz="0" w:space="0" w:color="auto"/>
      </w:divBdr>
      <w:divsChild>
        <w:div w:id="578368329">
          <w:marLeft w:val="0"/>
          <w:marRight w:val="0"/>
          <w:marTop w:val="0"/>
          <w:marBottom w:val="0"/>
          <w:divBdr>
            <w:top w:val="none" w:sz="0" w:space="0" w:color="auto"/>
            <w:left w:val="none" w:sz="0" w:space="0" w:color="auto"/>
            <w:bottom w:val="none" w:sz="0" w:space="0" w:color="auto"/>
            <w:right w:val="none" w:sz="0" w:space="0" w:color="auto"/>
          </w:divBdr>
          <w:divsChild>
            <w:div w:id="821384383">
              <w:marLeft w:val="0"/>
              <w:marRight w:val="0"/>
              <w:marTop w:val="0"/>
              <w:marBottom w:val="0"/>
              <w:divBdr>
                <w:top w:val="none" w:sz="0" w:space="0" w:color="auto"/>
                <w:left w:val="none" w:sz="0" w:space="0" w:color="auto"/>
                <w:bottom w:val="none" w:sz="0" w:space="0" w:color="auto"/>
                <w:right w:val="none" w:sz="0" w:space="0" w:color="auto"/>
              </w:divBdr>
            </w:div>
            <w:div w:id="1101531580">
              <w:marLeft w:val="0"/>
              <w:marRight w:val="0"/>
              <w:marTop w:val="0"/>
              <w:marBottom w:val="0"/>
              <w:divBdr>
                <w:top w:val="none" w:sz="0" w:space="0" w:color="auto"/>
                <w:left w:val="none" w:sz="0" w:space="0" w:color="auto"/>
                <w:bottom w:val="none" w:sz="0" w:space="0" w:color="auto"/>
                <w:right w:val="none" w:sz="0" w:space="0" w:color="auto"/>
              </w:divBdr>
            </w:div>
            <w:div w:id="1867937988">
              <w:marLeft w:val="0"/>
              <w:marRight w:val="0"/>
              <w:marTop w:val="0"/>
              <w:marBottom w:val="0"/>
              <w:divBdr>
                <w:top w:val="none" w:sz="0" w:space="0" w:color="auto"/>
                <w:left w:val="none" w:sz="0" w:space="0" w:color="auto"/>
                <w:bottom w:val="none" w:sz="0" w:space="0" w:color="auto"/>
                <w:right w:val="none" w:sz="0" w:space="0" w:color="auto"/>
              </w:divBdr>
            </w:div>
            <w:div w:id="34112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 TargetMode="External"/><Relationship Id="rId13" Type="http://schemas.microsoft.com/office/2011/relationships/commentsExtended" Target="commentsExtended.xml"/><Relationship Id="rId18" Type="http://schemas.openxmlformats.org/officeDocument/2006/relationships/hyperlink" Target="https://aws.amazon.com/compute/sla/" TargetMode="External"/><Relationship Id="rId3" Type="http://schemas.openxmlformats.org/officeDocument/2006/relationships/styles" Target="styles.xml"/><Relationship Id="rId21" Type="http://schemas.openxmlformats.org/officeDocument/2006/relationships/hyperlink" Target="https://www.starquest.com/data-ingestion/definition" TargetMode="External"/><Relationship Id="rId7" Type="http://schemas.openxmlformats.org/officeDocument/2006/relationships/endnotes" Target="endnotes.xml"/><Relationship Id="rId12" Type="http://schemas.openxmlformats.org/officeDocument/2006/relationships/comments" Target="comments.xml"/><Relationship Id="rId17" Type="http://schemas.microsoft.com/office/2016/09/relationships/commentsIds" Target="commentsIds.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ataladder.com/data-matching-software/" TargetMode="External"/><Relationship Id="rId20" Type="http://schemas.openxmlformats.org/officeDocument/2006/relationships/hyperlink" Target="https://www.appdynamics.com/solutions/cloud-migration-scal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parecloud.in/"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dataladder.com/data-deduplication-software/" TargetMode="External"/><Relationship Id="rId23" Type="http://schemas.openxmlformats.org/officeDocument/2006/relationships/fontTable" Target="fontTable.xml"/><Relationship Id="rId10" Type="http://schemas.openxmlformats.org/officeDocument/2006/relationships/hyperlink" Target="https://www.oracle.com/cloud/" TargetMode="External"/><Relationship Id="rId19" Type="http://schemas.openxmlformats.org/officeDocument/2006/relationships/hyperlink" Target="https://www.oracle.com/cloud/oci-vs-microsoft-azure/" TargetMode="External"/><Relationship Id="rId4" Type="http://schemas.openxmlformats.org/officeDocument/2006/relationships/settings" Target="settings.xml"/><Relationship Id="rId9" Type="http://schemas.openxmlformats.org/officeDocument/2006/relationships/hyperlink" Target="https://azure.microsoft.com/en-us/" TargetMode="External"/><Relationship Id="rId14" Type="http://schemas.openxmlformats.org/officeDocument/2006/relationships/hyperlink" Target="https://dataladder.com/data-cleansing-software/"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8C11A-905D-4735-8700-A599EB49B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5590</Words>
  <Characters>31869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Augustine Ogueri</dc:creator>
  <cp:keywords/>
  <dc:description/>
  <cp:lastModifiedBy>Augustine Ogueri</cp:lastModifiedBy>
  <cp:revision>2</cp:revision>
  <dcterms:created xsi:type="dcterms:W3CDTF">2022-05-30T17:14:00Z</dcterms:created>
  <dcterms:modified xsi:type="dcterms:W3CDTF">2022-05-30T17:14:00Z</dcterms:modified>
</cp:coreProperties>
</file>