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DISTRIBUCION DE DERECHOS PATRIMONIALES DE AUTOR Y CONEXOS</w:t>
      </w:r>
    </w:p>
    <w:p>
      <w:pPr>
        <w:jc w:val="both"/>
      </w:pPr>
      <w:r>
        <w:t>Mediante la firma de este documento, por una parte,</w:t>
      </w:r>
    </w:p>
    <w:p>
      <w:r>
        <w:t>{{ talento_nombre }}, identificado(a) con cedula de ciudadania o NIT No. {{ talento_documento|default('________________', true) }}, quien en adelante y para los efectos del presente Contrato se denominara "EL PRODUCTOR FONOGRAFICO".</w:t>
      </w:r>
    </w:p>
    <w:p>
      <w:pPr>
        <w:jc w:val="both"/>
      </w:pPr>
      <w:r>
        <w:t>Y, por la otra parte,</w:t>
      </w:r>
    </w:p>
    <w:p>
      <w:r>
        <w:t>{% if colaborador_sociedad %}{{ colaborador_sociedad }}, representada legalmente por {{ colaborador_nombre|default('________________', true) }}{% if colaborador_documento %}, identificado(a) con cedula de ciudadania No. {{ colaborador_documento }}{% endif %}{% else %}{{ colaborador_nombre|default('________________', true) }}{% if colaborador_nombre_artistico %} ("{{ colaborador_nombre_artistico }}"){% endif %}{% if colaborador_documento %}, identificado(a) con cedula de ciudadania No. {{ colaborador_documento }}{% endif %}{% endif %}, quien en adelante y para los efectos del presente Contrato se denominara "EL ARTISTA COLABORADOR".</w:t>
      </w:r>
    </w:p>
    <w:p>
      <w:pPr>
        <w:jc w:val="both"/>
      </w:pPr>
      <w:r>
        <w:t>Quienes en conjunto se denominaran "Las Partes", de manera individual como "La Parte" o bajo la descripcion que se refiere anteriormente; han decidido de manera libre, consciente y voluntaria, suscribir el presente Contrato de distribucion de derechos patrimoniales de autor y conexos (en adelante, el "Contrato"), reconociendo mutuamente la capacidad legal necesaria para contratar y obligarse respecto del presente Contrato, el cual se regira por la normativa legal aplicable bajo la Republica de Colombia, y en especial, por lo siguiente:</w:t>
      </w:r>
    </w:p>
    <w:p>
      <w:pPr>
        <w:jc w:val="center"/>
      </w:pPr>
      <w:r>
        <w:rPr>
          <w:b/>
        </w:rPr>
        <w:t>CLAUSULAS</w:t>
      </w:r>
    </w:p>
    <w:p>
      <w:pPr>
        <w:jc w:val="both"/>
      </w:pPr>
      <w:r>
        <w:rPr>
          <w:b/>
        </w:rPr>
        <w:t xml:space="preserve">Identificacion de los Activos. – </w:t>
      </w:r>
      <w:r/>
    </w:p>
    <w:p>
      <w:r>
        <w:t>Nombre del Fonograma: {{ fonograma_nombre|default('________________', true) }}</w:t>
      </w:r>
    </w:p>
    <w:p>
      <w:r>
        <w:t>Nombre de la Obra Audiovisual: {{ obra_audiovisual_nombre|default('________________', true) }}</w:t>
      </w:r>
    </w:p>
    <w:p>
      <w:r>
        <w:t>Artista(s) interprete(s): {{ artista_interprete|default(talento_nombre, true) }}</w:t>
      </w:r>
    </w:p>
    <w:p>
      <w:r>
        <w:t>Fecha de lanzamiento: {{ fecha_lanzamiento|default('por definir', true) }}</w:t>
      </w:r>
    </w:p>
    <w:p>
      <w:pPr>
        <w:jc w:val="both"/>
      </w:pPr>
      <w:r>
        <w:t>Entiendase por "Activos", primero, el Fonograma donde se fija la obra musical interpretada por el artista objeto del presente Contrato y, segundo, la Obra audiovisual en la cual se incorpora el fonograma objeto del presente.</w:t>
      </w:r>
    </w:p>
    <w:p>
      <w:pPr>
        <w:jc w:val="both"/>
      </w:pPr>
      <w:r>
        <w:rPr>
          <w:b/>
        </w:rPr>
        <w:t xml:space="preserve">Participacion sobre ingresos. – </w:t>
      </w:r>
      <w:r>
        <w:t>El Artista Colaborador tendra derecho, por el termino de proteccion legal de los Activos, a una participacion del {{ porcentaje_participacion }} sobre los ingresos netos generados por la explotacion comercial de los Activos por concepto de puesta a disposicion, distribucion, reproduccion y sincronizacion, ya sea en medios tangibles o intangibles, fisicos o digitales.</w:t>
      </w:r>
    </w:p>
    <w:p>
      <w:pPr>
        <w:jc w:val="both"/>
      </w:pPr>
      <w:r>
        <w:rPr>
          <w:b/>
        </w:rPr>
        <w:t xml:space="preserve">Paragrafo primero. Ingresos netos. – </w:t>
      </w:r>
      <w:r>
        <w:t>La liquidacion del porcentaje pactado se realizara sobre los Ingresos Netos percibidos por la explotacion comercial de los Activos, es decir, el valor restante del cien por ciento (100%) de los ingresos brutos, despues de descontar los costos y gastos de explotacion y cualquier suma retenida por asociaciones de gestion colectiva, impuestos o gravamenes.</w:t>
      </w:r>
    </w:p>
    <w:p>
      <w:pPr>
        <w:jc w:val="both"/>
      </w:pPr>
      <w:r>
        <w:rPr>
          <w:b/>
        </w:rPr>
        <w:t xml:space="preserve">Paragrafo segundo. Fecha de pago. – </w:t>
      </w:r>
      <w:r>
        <w:t>El Productor Fonografico le pagara a El Artista Colaborador su participacion de manera {{ frecuencia_pago|lower|default('trimestral', true) }}, dentro de los treinta (30) dias habiles posteriores a cada corte.</w:t>
      </w:r>
    </w:p>
    <w:p>
      <w:pPr>
        <w:jc w:val="both"/>
      </w:pPr>
      <w:r>
        <w:rPr>
          <w:b/>
        </w:rPr>
        <w:t xml:space="preserve">Paragrafo tercero. Reportes y auditoria. – </w:t>
      </w:r>
      <w:r>
        <w:t>El Artista Colaborador tendra derecho a solicitar periodicamente un reporte de ingresos, y a acceder una (1) vez al ano a los libros de contabilidad de El Productor Fonografico, con el fin de verificar unica y exclusivamente la informacion contable relativa a los Activos.</w:t>
      </w:r>
    </w:p>
    <w:p>
      <w:pPr>
        <w:jc w:val="both"/>
      </w:pPr>
      <w:r>
        <w:rPr>
          <w:b/>
        </w:rPr>
        <w:t xml:space="preserve">Derechos patrimoniales conexos. – </w:t>
      </w:r>
      <w:r>
        <w:t>El Artista Colaborador cede a El Productor Fonografico los derechos patrimoniales de autor y conexos que ostenta respecto de los Activos, por todo el termino de proteccion legal de estos y para todo el Universo. En consecuencia, El Productor Fonografico tiene el derecho exclusivo por el termino de proteccion legal para realizar, autorizar o prohibir: (i) la reproduccion de Los Activos bajo cualquier medio y formato, permanente o temporal, incluyendo el almacenamiento temporal en forma electronica y la fijacion de Los Activos en cualquier soporte fisico o digital; (ii) la comunicacion al publico de Los Activos por cualquier medio o procedimiento util para difundirlos, incluyendo la puesta a disposicion al publico, la ejecucion publica, la radiodifusion y la transmision por cualquier medio analogo o digital; (iii) la distribucion publica del original y copias de Los Activos, mediante venta o cualquier forma de transferencia o licencia; (iv) la importacion de copias; (v) el alquiler comercial al publico de Los Activos; (vi) la sincronizacion del Fonograma en cualquier tipo de obra audiovisual; y, (vii) la transformacion de Los Activos, como su traduccion, adaptacion o arreglo.</w:t>
      </w:r>
    </w:p>
    <w:p>
      <w:pPr>
        <w:jc w:val="both"/>
      </w:pPr>
      <w:r>
        <w:rPr>
          <w:b/>
        </w:rPr>
        <w:t xml:space="preserve">Autorizaciones. – </w:t>
      </w:r>
      <w:r>
        <w:t>Con la firma del presente escrito, El Artista Colaborador autoriza a El Productor Fonografico para: (a) la fijacion en el Fonograma de su interpretacion y/o ejecucion musical, junto con su respectiva explotacion comercial; (b) el ejercicio de todos los derechos patrimoniales de autor y conexos respecto de su interpretacion y/o ejecucion musical, en cabeza exclusiva de El Productor Fonografico por todo el termino de proteccion legal de los Activos y en todo el Universo; (c) usar no exclusivamente la marca, nombre y/o imagen de El Artista Colaborador unicamente para la explotacion comercial de los Activos; y (d) la fijacion de su marca, nombre y/o imagen en la obra audiovisual en la cual se incorpore el Fonograma, asi como en las fotografias, disenos y demas material vinculado.</w:t>
      </w:r>
    </w:p>
    <w:p>
      <w:pPr>
        <w:jc w:val="both"/>
      </w:pPr>
      <w:r>
        <w:rPr>
          <w:b/>
        </w:rPr>
        <w:t xml:space="preserve">Garantias. – </w:t>
      </w:r>
      <w:r>
        <w:t>Las Partes garantizan que tienen la capacidad legal para suscribir el presente Contrato, por lo cual, no ostentan ninguna limitacion, inhabilidad o prohibicion que les impida suscribirlo.</w:t>
      </w:r>
    </w:p>
    <w:p>
      <w:pPr>
        <w:jc w:val="both"/>
      </w:pPr>
      <w:r>
        <w:rPr>
          <w:b/>
        </w:rPr>
        <w:t xml:space="preserve">Territorio. – </w:t>
      </w:r>
      <w:r>
        <w:t>El presente contrato sera aplicable y exigible en todo el Universo.</w:t>
      </w:r>
    </w:p>
    <w:p>
      <w:pPr>
        <w:jc w:val="both"/>
      </w:pPr>
      <w:r>
        <w:rPr>
          <w:b/>
        </w:rPr>
        <w:t xml:space="preserve">Duracion. – </w:t>
      </w:r>
      <w:r>
        <w:t>El Contrato estara vigente durante el termino de proteccion legal de los Activos desde la fecha en que se publiquen, con base en la normativa aplicable.</w:t>
      </w:r>
    </w:p>
    <w:p>
      <w:pPr>
        <w:jc w:val="both"/>
      </w:pPr>
      <w:r>
        <w:rPr>
          <w:b/>
        </w:rPr>
        <w:t xml:space="preserve">Prohibicion de cesion. – </w:t>
      </w:r>
      <w:r>
        <w:t>La posicion contractual que ostenta cada Parte bajo el presente Contrato no podra ser cedida total o parcialmente a ningun tercero, sin el consentimiento previo, expreso y por escrito de la otra Parte.</w:t>
      </w:r>
    </w:p>
    <w:p>
      <w:pPr>
        <w:jc w:val="both"/>
      </w:pPr>
      <w:r>
        <w:rPr>
          <w:b/>
        </w:rPr>
        <w:t xml:space="preserve">Causales de terminacion. – </w:t>
      </w:r>
      <w:r>
        <w:t>El incumplimiento de las obligaciones consignadas en este Contrato, cometido por cualquiera de Las Partes, previo requerimiento escrito y termino de treinta (30) dias calendario para subsanar; por comun acuerdo entre las Partes; o las demas establecidas en la ley.</w:t>
      </w:r>
    </w:p>
    <w:p>
      <w:pPr>
        <w:jc w:val="center"/>
      </w:pPr>
      <w:r>
        <w:rPr>
          <w:b/>
        </w:rPr>
        <w:t>Disposiciones varias</w:t>
      </w:r>
    </w:p>
    <w:p>
      <w:pPr>
        <w:jc w:val="both"/>
      </w:pPr>
      <w:r>
        <w:rPr>
          <w:b/>
        </w:rPr>
        <w:t xml:space="preserve">Integridad. – </w:t>
      </w:r>
      <w:r>
        <w:t>Este Contrato contiene todas las estipulaciones que vinculan a Las Partes, por lo cual, todo tipo de obligacion, derecho, condicion y/o cualquier tipo de acuerdo que se haya alcanzado en las tratativas precontractuales, que sea ajeno a lo dispuesto en el presente instrumento, no sera exigible, ni vinculante para ninguna de Las Partes.</w:t>
      </w:r>
    </w:p>
    <w:p>
      <w:pPr>
        <w:jc w:val="both"/>
      </w:pPr>
      <w:r>
        <w:rPr>
          <w:b/>
        </w:rPr>
        <w:t xml:space="preserve">Modificaciones. – </w:t>
      </w:r>
      <w:r>
        <w:t>Toda modificacion, adicion o cualquier estipulacion distinta a lo consagrado en el presente Contrato debera hacerse por escrito y bajo la firma de Las Partes.</w:t>
      </w:r>
    </w:p>
    <w:p>
      <w:pPr>
        <w:jc w:val="both"/>
      </w:pPr>
      <w:r>
        <w:rPr>
          <w:b/>
        </w:rPr>
        <w:t xml:space="preserve">Naturaleza del Contrato. – </w:t>
      </w:r>
      <w:r>
        <w:t>Las Partes aqui presentes actuan de manera independiente, con autonomia administrativa y sin estar sometidos de ninguna forma a subordinacion laboral. En consecuencia, cada parte mantendra indemne de toda responsabilidad laboral a la otra por reclamaciones laborales que se lleguen a presentar.</w:t>
      </w:r>
    </w:p>
    <w:p>
      <w:pPr>
        <w:jc w:val="both"/>
      </w:pPr>
      <w:r>
        <w:rPr>
          <w:b/>
        </w:rPr>
        <w:t xml:space="preserve">Domicilio contractual. – </w:t>
      </w:r>
      <w:r>
        <w:t>Para los efectos del presente Contrato el domicilio contractual sera la ciudad de Medellin, Antioquia, Colombia.</w:t>
      </w:r>
    </w:p>
    <w:p>
      <w:pPr>
        <w:jc w:val="both"/>
      </w:pPr>
      <w:r>
        <w:rPr>
          <w:b/>
        </w:rPr>
        <w:t xml:space="preserve">Ley aplicable. – </w:t>
      </w:r>
      <w:r>
        <w:t>Para todos los efectos, este Contrato se rige por las leyes de la Republica de Colombia.</w:t>
      </w:r>
    </w:p>
    <w:p>
      <w:pPr>
        <w:jc w:val="both"/>
      </w:pPr>
      <w:r>
        <w:rPr>
          <w:b/>
        </w:rPr>
        <w:t xml:space="preserve">Validez. – </w:t>
      </w:r>
      <w:r>
        <w:t>En el supuesto de que alguna de las clausulas del presente Contrato sea declarada via judicial como nula, inexistente, invalida o ineficaz; ello no afectara la validez de las demas estipulaciones, derechos y deberes consagrados en el presente Contrato.</w:t>
      </w:r>
    </w:p>
    <w:p>
      <w:pPr>
        <w:jc w:val="both"/>
      </w:pPr>
      <w:r>
        <w:rPr>
          <w:b/>
        </w:rPr>
        <w:t xml:space="preserve">No renuncia de derechos. – </w:t>
      </w:r>
      <w:r>
        <w:t>La no reclamacion respecto del incumplimiento cometido por alguna de Las Partes, no se interpretara como consentimiento, ni como autorizacion de la Parte cumplida respecto de tal accion u omision. Por tal motivo, la Parte cumplida aun asi no efectue reclamacion alguna respecto a los incumplimientos de la Parte incumplida, ello no obsta para que, segun su arbitrio, ejerza los derechos que aca se otorgan.</w:t>
      </w:r>
    </w:p>
    <w:p>
      <w:pPr>
        <w:jc w:val="both"/>
      </w:pPr>
      <w:r>
        <w:rPr>
          <w:b/>
        </w:rPr>
        <w:t xml:space="preserve">Autorizacion de uso de datos. – </w:t>
      </w:r>
      <w:r>
        <w:t>Las Partes de manera libre, consciente y voluntaria otorgan inter partes el derecho para el acceso, uso y disposicion de los datos personales a que se tenga derecho con ocasion del presente Contrato. Tales datos personales son de exclusiva titularidad de la Parte que los suministro. En consecuencia, los datos en mencion, solo se podran utilizar para la ejecucion razonable del presente Contrato.</w:t>
      </w:r>
    </w:p>
    <w:p>
      <w:pPr>
        <w:jc w:val="both"/>
      </w:pPr>
      <w:r>
        <w:rPr>
          <w:b/>
        </w:rPr>
        <w:t xml:space="preserve">Acuerdo de confidencialidad. – </w:t>
      </w:r>
      <w:r>
        <w:t>Durante la vigencia del Contrato, Las Partes, sus asesores, empleados, contratistas, socios, o dependientes se obligan incondicionalmente a mantener en estricta reserva el contenido del presente contrato, al igual que la informacion a que tengan acceso sobre los negocios y operaciones de cada una de Las Partes. Se considerara como informacion confidencial cualquier informacion no divulgada que una persona natural o juridica legitimamente posea, que pueda usarse en alguna actividad productiva, industrial o comercial, y que sea susceptible de transmitirse a un tercero, en la medida que dicha informacion sea secreta, tenga valor comercial por serlo, y haya sido objeto de medidas razonables para mantenerla secreta. Se excluye de esta obligacion la informacion que se requiera por parte de una autoridad competente o la que sea de dominio publico.</w:t>
      </w:r>
    </w:p>
    <w:p>
      <w:pPr>
        <w:jc w:val="both"/>
      </w:pPr>
      <w:r>
        <w:rPr>
          <w:b/>
        </w:rPr>
        <w:t xml:space="preserve">Clausula compromisoria. – </w:t>
      </w:r>
      <w:r>
        <w:t>Cualquier diferencia, controversia o reclamacion que surja entre las Partes por razon o con ocasion de la existencia, interpretacion, negociacion, celebracion, ejecucion, terminacion o liquidacion del presente Contrato, sera resuelta por un tribunal de arbitramento ante el Centro de Arbitraje y Conciliacion de la Camara de Comercio de Medellin, de acuerdo con las siguientes reglas: (i) el tribunal estara integrado por un (1) arbitro; (ii) el arbitro sera designado y escogido por el Centro de Arbitraje y Conciliacion de la Camara de Comercio de Medellin conforme a su reglamento; (iii) la organizacion interna, las tarifas y honorarios del tribunal se sujetaran a las reglas previstas para el efecto por el Centro de Arbitraje y Conciliacion de la Camara de Comercio de Medellin; (iv) el tribunal funcionara en Medellin, en la sede del Centro de Arbitraje y Conciliacion de la Camara de Comercio de esta ciudad; y (v) el tribunal decidira en derecho con base en las normas vigentes y aplicables de la Republica de Colombia.</w:t>
      </w:r>
    </w:p>
    <w:p>
      <w:pPr>
        <w:jc w:val="both"/>
      </w:pPr>
      <w:r>
        <w:t>Notificaciones. – Las notificaciones entre Las Partes deberan efectuarse por correo fisico y/o correo electronico, a las direcciones indicadas a continuacion. Cualquier cambio en las direcciones de notificaciones de Las Partes, para ser exigible debera haber sido informado por escrito. Para El Productor Fonografico en el correo electronico {{ talento_email|default('________________', true) }} y respecto de El Artista Colaborador en el correo electronico {{ colaborador_email|default('________________', true) }}.</w:t>
      </w:r>
    </w:p>
    <w:p>
      <w:pPr>
        <w:jc w:val="both"/>
      </w:pPr>
      <w:r>
        <w:t>Firma electronica. – En constancia de aprobacion al contenido y alcance legal del presente Contrato, las Partes aceptan que la firma del presente documento se realice a traves de la plataforma de firma electronica elegida por las Partes y reconocen que esta cumple con los requisitos legales y reglamentarios para otorgarle plena validez, de conformidad con la Ley 527 de 1999 y sus decretos reglamentarios o normas que adicionen o remplacen.</w:t>
      </w:r>
    </w:p>
    <w:p>
      <w:pPr>
        <w:jc w:val="both"/>
      </w:pPr>
      <w:r>
        <w:t>En constancia de aprobacion al contenido y alcance legal del presente Contrato, firman Las Partes el presente escrito de manera libre, consciente y voluntaria el {{ fecha_firma|default(fecha_larga, true) }}.</w:t>
      </w:r>
    </w:p>
    <w:p/>
    <w:p/>
    <w:tbl>
      <w:tblPr>
        <w:tblW w:type="auto" w:w="0"/>
        <w:tblLook w:firstColumn="1" w:firstRow="1" w:lastColumn="0" w:lastRow="0" w:noHBand="0" w:noVBand="1" w:val="04A0"/>
      </w:tblPr>
      <w:tblGrid>
        <w:gridCol w:w="4320"/>
        <w:gridCol w:w="4320"/>
      </w:tblGrid>
      <w:tr>
        <w:tc>
          <w:tcPr>
            <w:tcW w:type="dxa" w:w="4320"/>
          </w:tcPr>
          <w:p>
            <w:r>
              <w:t>_____________________________</w:t>
            </w:r>
          </w:p>
        </w:tc>
        <w:tc>
          <w:tcPr>
            <w:tcW w:type="dxa" w:w="4320"/>
          </w:tcPr>
          <w:p>
            <w:r>
              <w:t>_____________________________</w:t>
            </w:r>
          </w:p>
        </w:tc>
      </w:tr>
      <w:tr>
        <w:tc>
          <w:tcPr>
            <w:tcW w:type="dxa" w:w="4320"/>
          </w:tcPr>
          <w:p/>
        </w:tc>
        <w:tc>
          <w:tcPr>
            <w:tcW w:type="dxa" w:w="4320"/>
          </w:tcPr>
          <w:p/>
        </w:tc>
      </w:tr>
      <w:tr>
        <w:tc>
          <w:tcPr>
            <w:tcW w:type="dxa" w:w="4320"/>
          </w:tcP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