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JURIDICOS</w:t>
      </w:r>
    </w:p>
    <w:p>
      <w:r>
        <w:t>Entre HENAO LEGAL, en adelante EL DESPACHO, y {{ talento_nombre }}, identificado con documento {{ talento_documento }}, en adelante EL TALENTO, se celebra el presente contrato el {{ fecha_larga }}.</w:t>
      </w:r>
    </w:p>
    <w:p>
      <w:pPr>
        <w:pStyle w:val="Heading1"/>
      </w:pPr>
      <w:r>
        <w:t>PRIMERA. Objeto</w:t>
      </w:r>
    </w:p>
    <w:p>
      <w:r>
        <w:t>EL DESPACHO prestara a EL TALENTO servicios juridicos en materia de industria musical, conforme al diagnostico legal preliminar del {{ fecha_hoy }}.</w:t>
      </w:r>
    </w:p>
    <w:p>
      <w:pPr>
        <w:pStyle w:val="Heading1"/>
      </w:pPr>
      <w:r>
        <w:t>SEGUNDA. Alcance</w:t>
      </w:r>
    </w:p>
    <w:p>
      <w:r>
        <w:t>{% for item in plan_de_accion %}- {{ item.aspecto }} ({{ item.area }})</w:t>
      </w:r>
    </w:p>
    <w:p>
      <w:r>
        <w:t>{% endfor %}</w:t>
      </w:r>
    </w:p>
    <w:p>
      <w:pPr>
        <w:pStyle w:val="Heading1"/>
      </w:pPr>
      <w:r>
        <w:t>TERCERA. Honorarios</w:t>
      </w:r>
    </w:p>
    <w:p>
      <w:r>
        <w:t>[Completar por el despacho]</w:t>
      </w:r>
    </w:p>
    <w:p>
      <w:pPr>
        <w:pStyle w:val="Heading1"/>
      </w:pPr>
      <w:r>
        <w:t>Firmas</w:t>
      </w:r>
    </w:p>
    <w:p>
      <w:r>
        <w:t>EL TALENTO: {{ talento_nombre }}     EL DESPACHO: HENAO LEGAL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