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F3" w:rsidRDefault="00FC4BF3" w:rsidP="00FC4BF3">
      <w:pPr>
        <w:jc w:val="center"/>
        <w:rPr>
          <w:sz w:val="56"/>
          <w:szCs w:val="56"/>
        </w:rPr>
      </w:pPr>
    </w:p>
    <w:p w:rsidR="006822B6" w:rsidRDefault="006822B6" w:rsidP="00FC4BF3">
      <w:pPr>
        <w:jc w:val="center"/>
        <w:rPr>
          <w:sz w:val="56"/>
          <w:szCs w:val="56"/>
        </w:rPr>
      </w:pPr>
    </w:p>
    <w:p w:rsidR="00FC4BF3" w:rsidRDefault="00FC4BF3" w:rsidP="00FC4BF3">
      <w:pPr>
        <w:jc w:val="center"/>
        <w:rPr>
          <w:sz w:val="56"/>
          <w:szCs w:val="56"/>
        </w:rPr>
      </w:pPr>
    </w:p>
    <w:p w:rsidR="006822B6" w:rsidRDefault="006822B6" w:rsidP="00FC4BF3">
      <w:pPr>
        <w:jc w:val="center"/>
        <w:rPr>
          <w:sz w:val="56"/>
          <w:szCs w:val="56"/>
        </w:rPr>
      </w:pPr>
    </w:p>
    <w:p w:rsidR="006822B6" w:rsidRPr="00BE1E28" w:rsidRDefault="00FC4BF3" w:rsidP="00BE1E28">
      <w:pPr>
        <w:pStyle w:val="Titre"/>
      </w:pPr>
      <w:r w:rsidRPr="00BE1E28">
        <w:t>Do</w:t>
      </w:r>
      <w:r w:rsidR="005A2C68">
        <w:t>ssier de conception</w:t>
      </w:r>
    </w:p>
    <w:p w:rsidR="006822B6" w:rsidRDefault="006822B6"/>
    <w:p w:rsidR="006822B6" w:rsidRDefault="006822B6"/>
    <w:p w:rsidR="006822B6" w:rsidRDefault="006822B6"/>
    <w:p w:rsidR="006822B6" w:rsidRDefault="006822B6"/>
    <w:p w:rsidR="006822B6" w:rsidRDefault="006822B6"/>
    <w:p w:rsidR="006822B6" w:rsidRDefault="006822B6"/>
    <w:p w:rsidR="006822B6" w:rsidRDefault="006822B6" w:rsidP="006822B6"/>
    <w:p w:rsidR="006822B6" w:rsidRDefault="006822B6" w:rsidP="006822B6"/>
    <w:p w:rsidR="006822B6" w:rsidRDefault="006822B6" w:rsidP="006822B6"/>
    <w:p w:rsidR="006822B6" w:rsidRDefault="006822B6" w:rsidP="006822B6"/>
    <w:p w:rsidR="006822B6" w:rsidRDefault="006822B6" w:rsidP="006822B6"/>
    <w:p w:rsidR="006822B6" w:rsidRDefault="006822B6" w:rsidP="006822B6">
      <w:pPr>
        <w:pStyle w:val="Sansinterligne"/>
      </w:pPr>
    </w:p>
    <w:p w:rsidR="006822B6" w:rsidRDefault="006822B6" w:rsidP="002C6307">
      <w:pPr>
        <w:pStyle w:val="Sansinterligne"/>
        <w:jc w:val="center"/>
        <w:rPr>
          <w:b/>
          <w:i/>
          <w:u w:val="single"/>
        </w:rPr>
      </w:pPr>
      <w:r w:rsidRPr="002C6307">
        <w:rPr>
          <w:b/>
          <w:i/>
          <w:u w:val="single"/>
        </w:rPr>
        <w:t>Auteurs</w:t>
      </w:r>
    </w:p>
    <w:p w:rsidR="002C6307" w:rsidRPr="002C6307" w:rsidRDefault="002C6307" w:rsidP="002C6307">
      <w:pPr>
        <w:pStyle w:val="Sansinterligne"/>
        <w:jc w:val="center"/>
        <w:rPr>
          <w:b/>
          <w:i/>
          <w:u w:val="single"/>
        </w:rPr>
      </w:pPr>
    </w:p>
    <w:p w:rsidR="006822B6" w:rsidRDefault="006822B6" w:rsidP="002C6307">
      <w:pPr>
        <w:pStyle w:val="Sansinterligne"/>
        <w:jc w:val="center"/>
      </w:pPr>
      <w:r>
        <w:t>François EVEN</w:t>
      </w:r>
    </w:p>
    <w:p w:rsidR="006822B6" w:rsidRDefault="006822B6" w:rsidP="002C6307">
      <w:pPr>
        <w:pStyle w:val="Sansinterligne"/>
        <w:jc w:val="center"/>
      </w:pPr>
      <w:r w:rsidRPr="006822B6">
        <w:t>Julien FRANCHINEAU</w:t>
      </w:r>
    </w:p>
    <w:p w:rsidR="002C6307" w:rsidRDefault="002C6307" w:rsidP="002C6307">
      <w:pPr>
        <w:pStyle w:val="Sansinterligne"/>
        <w:jc w:val="center"/>
      </w:pPr>
    </w:p>
    <w:p w:rsidR="002C6307" w:rsidRDefault="002C6307" w:rsidP="002C6307">
      <w:pPr>
        <w:pStyle w:val="Sansinterligne"/>
        <w:jc w:val="center"/>
      </w:pPr>
    </w:p>
    <w:p w:rsidR="002C6307" w:rsidRPr="006822B6" w:rsidRDefault="006649ED" w:rsidP="002C6307">
      <w:pPr>
        <w:pStyle w:val="Sansinterligne"/>
        <w:jc w:val="center"/>
      </w:pPr>
      <w:r>
        <w:t>Version 1.0</w:t>
      </w:r>
    </w:p>
    <w:p w:rsidR="006822B6" w:rsidRPr="006822B6" w:rsidRDefault="006822B6" w:rsidP="006822B6"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1914718"/>
        <w:docPartObj>
          <w:docPartGallery w:val="Table of Contents"/>
          <w:docPartUnique/>
        </w:docPartObj>
      </w:sdtPr>
      <w:sdtContent>
        <w:p w:rsidR="00C354D8" w:rsidRDefault="00C354D8">
          <w:pPr>
            <w:pStyle w:val="En-ttedetabledesmatires"/>
          </w:pPr>
          <w:r w:rsidRPr="00C354D8">
            <w:rPr>
              <w:color w:val="0DBB4B"/>
            </w:rPr>
            <w:t>Sommaire</w:t>
          </w:r>
        </w:p>
        <w:p w:rsidR="00561C71" w:rsidRDefault="00A436C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 w:rsidR="00C354D8">
            <w:instrText xml:space="preserve"> TOC \o "1-3" \h \z \u </w:instrText>
          </w:r>
          <w:r>
            <w:fldChar w:fldCharType="separate"/>
          </w:r>
          <w:hyperlink w:anchor="_Toc315295298" w:history="1">
            <w:r w:rsidR="00561C71" w:rsidRPr="00112AE9">
              <w:rPr>
                <w:rStyle w:val="Lienhypertexte"/>
                <w:noProof/>
              </w:rPr>
              <w:t>1.</w:t>
            </w:r>
            <w:r w:rsidR="00561C7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561C71" w:rsidRPr="00112AE9">
              <w:rPr>
                <w:rStyle w:val="Lienhypertexte"/>
                <w:noProof/>
              </w:rPr>
              <w:t>Conception générale</w:t>
            </w:r>
            <w:r w:rsidR="00561C71">
              <w:rPr>
                <w:noProof/>
                <w:webHidden/>
              </w:rPr>
              <w:tab/>
            </w:r>
            <w:r w:rsidR="00561C71">
              <w:rPr>
                <w:noProof/>
                <w:webHidden/>
              </w:rPr>
              <w:fldChar w:fldCharType="begin"/>
            </w:r>
            <w:r w:rsidR="00561C71">
              <w:rPr>
                <w:noProof/>
                <w:webHidden/>
              </w:rPr>
              <w:instrText xml:space="preserve"> PAGEREF _Toc315295298 \h </w:instrText>
            </w:r>
            <w:r w:rsidR="00561C71">
              <w:rPr>
                <w:noProof/>
                <w:webHidden/>
              </w:rPr>
            </w:r>
            <w:r w:rsidR="00561C71">
              <w:rPr>
                <w:noProof/>
                <w:webHidden/>
              </w:rPr>
              <w:fldChar w:fldCharType="separate"/>
            </w:r>
            <w:r w:rsidR="00561C71">
              <w:rPr>
                <w:noProof/>
                <w:webHidden/>
              </w:rPr>
              <w:t>3</w:t>
            </w:r>
            <w:r w:rsidR="00561C71"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299" w:history="1">
            <w:r w:rsidRPr="00112AE9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Architecture 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0" w:history="1">
            <w:r w:rsidRPr="00112AE9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Principe de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1" w:history="1">
            <w:r w:rsidRPr="00112AE9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Conception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2" w:history="1">
            <w:r w:rsidRPr="00112AE9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3" w:history="1">
            <w:r w:rsidRPr="00112AE9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Communication entre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4" w:history="1">
            <w:r w:rsidRPr="00112AE9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Les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5" w:history="1">
            <w:r w:rsidRPr="00112AE9">
              <w:rPr>
                <w:rStyle w:val="Lienhypertexte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Processus simulateur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6" w:history="1">
            <w:r w:rsidRPr="00112AE9">
              <w:rPr>
                <w:rStyle w:val="Lienhypertexte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Processus des codes à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7" w:history="1">
            <w:r w:rsidRPr="00112AE9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Utilisation des ressources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8" w:history="1">
            <w:r w:rsidRPr="00112AE9">
              <w:rPr>
                <w:rStyle w:val="Lienhypertexte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Outil de création d’interface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09" w:history="1">
            <w:r w:rsidRPr="00112AE9">
              <w:rPr>
                <w:rStyle w:val="Lienhypertexte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2AE9">
              <w:rPr>
                <w:rStyle w:val="Lienhypertexte"/>
                <w:noProof/>
              </w:rPr>
              <w:t>Compilation du code à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71" w:rsidRDefault="00561C7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15295310" w:history="1">
            <w:r w:rsidRPr="00112AE9">
              <w:rPr>
                <w:rStyle w:val="Lienhypertexte"/>
                <w:noProof/>
              </w:rPr>
              <w:t>Table des versions et révisions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_Toc315295310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D8" w:rsidRDefault="00A436C9">
          <w:r>
            <w:fldChar w:fldCharType="end"/>
          </w:r>
        </w:p>
      </w:sdtContent>
    </w:sdt>
    <w:p w:rsidR="00F56336" w:rsidRPr="00D507EA" w:rsidRDefault="00F56336" w:rsidP="00F56336">
      <w:pPr>
        <w:pStyle w:val="Sansinterligne"/>
        <w:rPr>
          <w:b/>
          <w:color w:val="04A41F"/>
        </w:rPr>
      </w:pPr>
      <w:r>
        <w:rPr>
          <w:b/>
          <w:color w:val="04A41F"/>
        </w:rPr>
        <w:t>Table des illustrations</w:t>
      </w:r>
    </w:p>
    <w:p w:rsidR="00561C71" w:rsidRDefault="00A436C9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r>
        <w:fldChar w:fldCharType="begin"/>
      </w:r>
      <w:r w:rsidR="00F56336">
        <w:instrText xml:space="preserve"> TOC \h \z \c "Figure" </w:instrText>
      </w:r>
      <w:r>
        <w:fldChar w:fldCharType="separate"/>
      </w:r>
      <w:hyperlink w:anchor="_Toc315295311" w:history="1">
        <w:r w:rsidR="00561C71" w:rsidRPr="00FE7D54">
          <w:rPr>
            <w:rStyle w:val="Lienhypertexte"/>
            <w:noProof/>
          </w:rPr>
          <w:t>Figure 1</w:t>
        </w:r>
        <w:r w:rsidR="00561C71" w:rsidRPr="00FE7D54">
          <w:rPr>
            <w:rStyle w:val="Lienhypertexte"/>
            <w:i/>
            <w:noProof/>
          </w:rPr>
          <w:t> : Description de l’architecture candidate par un diagramme de collaboration UML</w:t>
        </w:r>
        <w:r w:rsidR="00561C71">
          <w:rPr>
            <w:noProof/>
            <w:webHidden/>
          </w:rPr>
          <w:tab/>
        </w:r>
        <w:r w:rsidR="00561C71">
          <w:rPr>
            <w:noProof/>
            <w:webHidden/>
          </w:rPr>
          <w:fldChar w:fldCharType="begin"/>
        </w:r>
        <w:r w:rsidR="00561C71">
          <w:rPr>
            <w:noProof/>
            <w:webHidden/>
          </w:rPr>
          <w:instrText xml:space="preserve"> PAGEREF _Toc315295311 \h </w:instrText>
        </w:r>
        <w:r w:rsidR="00561C71">
          <w:rPr>
            <w:noProof/>
            <w:webHidden/>
          </w:rPr>
        </w:r>
        <w:r w:rsidR="00561C71">
          <w:rPr>
            <w:noProof/>
            <w:webHidden/>
          </w:rPr>
          <w:fldChar w:fldCharType="separate"/>
        </w:r>
        <w:r w:rsidR="00561C71">
          <w:rPr>
            <w:noProof/>
            <w:webHidden/>
          </w:rPr>
          <w:t>3</w:t>
        </w:r>
        <w:r w:rsidR="00561C71">
          <w:rPr>
            <w:noProof/>
            <w:webHidden/>
          </w:rPr>
          <w:fldChar w:fldCharType="end"/>
        </w:r>
      </w:hyperlink>
    </w:p>
    <w:p w:rsidR="00561C71" w:rsidRDefault="00561C7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315295312" w:history="1">
        <w:r w:rsidRPr="00FE7D54">
          <w:rPr>
            <w:rStyle w:val="Lienhypertexte"/>
            <w:noProof/>
          </w:rPr>
          <w:t xml:space="preserve">Figure 2 : </w:t>
        </w:r>
        <w:r w:rsidRPr="00FE7D54">
          <w:rPr>
            <w:rStyle w:val="Lienhypertexte"/>
            <w:i/>
            <w:noProof/>
          </w:rPr>
          <w:t>Diagramme séquence de la visualisation des messages sur l’UART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_Toc315295312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C71" w:rsidRDefault="00561C7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315295313" w:history="1">
        <w:r w:rsidRPr="00FE7D54">
          <w:rPr>
            <w:rStyle w:val="Lienhypertexte"/>
            <w:noProof/>
          </w:rPr>
          <w:t xml:space="preserve">Figure 3 : </w:t>
        </w:r>
        <w:r w:rsidRPr="00FE7D54">
          <w:rPr>
            <w:rStyle w:val="Lienhypertexte"/>
            <w:i/>
            <w:noProof/>
          </w:rPr>
          <w:t>Diagramme séquence représentant la visualisation et l’envoi de messages 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_Toc315295313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1C71" w:rsidRDefault="00561C7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315295314" w:history="1">
        <w:r w:rsidRPr="00FE7D54">
          <w:rPr>
            <w:rStyle w:val="Lienhypertexte"/>
            <w:noProof/>
          </w:rPr>
          <w:t xml:space="preserve">Figure 4 : </w:t>
        </w:r>
        <w:r w:rsidRPr="00FE7D54">
          <w:rPr>
            <w:rStyle w:val="Lienhypertexte"/>
            <w:i/>
            <w:noProof/>
          </w:rPr>
          <w:t>Diagramme séquence représentant l’activité de la carte électronique interactive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_Toc315295314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1C71" w:rsidRDefault="00561C7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315295315" w:history="1">
        <w:r w:rsidRPr="00FE7D54">
          <w:rPr>
            <w:rStyle w:val="Lienhypertexte"/>
            <w:noProof/>
          </w:rPr>
          <w:t>Figure 5 :</w:t>
        </w:r>
        <w:r w:rsidRPr="00FE7D54">
          <w:rPr>
            <w:rStyle w:val="Lienhypertexte"/>
            <w:i/>
            <w:noProof/>
          </w:rPr>
          <w:t xml:space="preserve"> Diagramme séquence permettant le contrôle des données de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_Toc315295315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1C71" w:rsidRDefault="00561C7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315295316" w:history="1">
        <w:r w:rsidRPr="00FE7D54">
          <w:rPr>
            <w:rStyle w:val="Lienhypertexte"/>
            <w:noProof/>
          </w:rPr>
          <w:t xml:space="preserve">Figure 6 : </w:t>
        </w:r>
        <w:r w:rsidRPr="00FE7D54">
          <w:rPr>
            <w:rStyle w:val="Lienhypertexte"/>
            <w:i/>
            <w:noProof/>
          </w:rPr>
          <w:t>Diagramme de séquence représentant le scénario de pilotage de la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_Toc315295316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C71" w:rsidRDefault="00561C7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315295317" w:history="1">
        <w:r w:rsidRPr="00FE7D54">
          <w:rPr>
            <w:rStyle w:val="Lienhypertexte"/>
            <w:noProof/>
          </w:rPr>
          <w:t xml:space="preserve">Figure 7 : </w:t>
        </w:r>
        <w:r w:rsidRPr="00FE7D54">
          <w:rPr>
            <w:rStyle w:val="Lienhypertexte"/>
            <w:i/>
            <w:noProof/>
          </w:rPr>
          <w:t>Diagramme des classes détaillées du simulateur 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_Toc315295317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1C71" w:rsidRDefault="00561C7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315295318" w:history="1">
        <w:r w:rsidRPr="00FE7D54">
          <w:rPr>
            <w:rStyle w:val="Lienhypertexte"/>
            <w:noProof/>
          </w:rPr>
          <w:t xml:space="preserve">Figure 8 : </w:t>
        </w:r>
        <w:r w:rsidRPr="00FE7D54">
          <w:rPr>
            <w:rStyle w:val="Lienhypertexte"/>
            <w:i/>
            <w:noProof/>
          </w:rPr>
          <w:t>Tableau récapitulatif des abréviations de zones de l’IHM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_Toc315295318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1C71" w:rsidRDefault="00561C7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315295319" w:history="1">
        <w:r w:rsidRPr="00FE7D54">
          <w:rPr>
            <w:rStyle w:val="Lienhypertexte"/>
            <w:i/>
            <w:noProof/>
          </w:rPr>
          <w:t>Figure 9 : Tableau récapitulatif des abréviations de type des zones de l’IHM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_Toc315295319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6336" w:rsidRDefault="00A436C9" w:rsidP="00F56336">
      <w:pPr>
        <w:pStyle w:val="Sansinterligne"/>
      </w:pPr>
      <w:r>
        <w:fldChar w:fldCharType="end"/>
      </w:r>
    </w:p>
    <w:p w:rsidR="00F56336" w:rsidRDefault="00F56336" w:rsidP="00F56336">
      <w:pPr>
        <w:pStyle w:val="Sansinterligne"/>
      </w:pPr>
    </w:p>
    <w:p w:rsidR="00F56336" w:rsidRDefault="00F56336" w:rsidP="00F56336">
      <w:pPr>
        <w:pStyle w:val="Sansinterligne"/>
      </w:pPr>
    </w:p>
    <w:p w:rsidR="00F56336" w:rsidRDefault="00F56336" w:rsidP="00F56336">
      <w:pPr>
        <w:pStyle w:val="Sansinterligne"/>
      </w:pPr>
    </w:p>
    <w:p w:rsidR="00FC4BF3" w:rsidRDefault="006822B6" w:rsidP="00FC4BF3">
      <w:pPr>
        <w:pStyle w:val="Sansinterligne"/>
      </w:pPr>
      <w:r>
        <w:br w:type="page"/>
      </w:r>
    </w:p>
    <w:p w:rsidR="00FC4BF3" w:rsidRDefault="00E826EF" w:rsidP="00804F3B">
      <w:pPr>
        <w:pStyle w:val="Titre1"/>
      </w:pPr>
      <w:bookmarkStart w:id="0" w:name="_Toc315295298"/>
      <w:r>
        <w:lastRenderedPageBreak/>
        <w:t>Conception générale</w:t>
      </w:r>
      <w:bookmarkEnd w:id="0"/>
    </w:p>
    <w:p w:rsidR="00FC4BF3" w:rsidRDefault="00E826EF" w:rsidP="00E84B0F">
      <w:pPr>
        <w:pStyle w:val="Titre2"/>
      </w:pPr>
      <w:bookmarkStart w:id="1" w:name="_Toc315295299"/>
      <w:r>
        <w:t>Architecture candidate</w:t>
      </w:r>
      <w:bookmarkEnd w:id="1"/>
    </w:p>
    <w:p w:rsidR="009B7B08" w:rsidRDefault="009B7B08" w:rsidP="009B7B08">
      <w:pPr>
        <w:pStyle w:val="Sansinterligne"/>
        <w:ind w:left="408"/>
      </w:pPr>
    </w:p>
    <w:p w:rsidR="00804F3B" w:rsidRDefault="009B7B08" w:rsidP="00066C1C">
      <w:pPr>
        <w:pStyle w:val="Sansinterligne"/>
        <w:ind w:firstLine="408"/>
        <w:jc w:val="both"/>
      </w:pPr>
      <w:r>
        <w:t>Dans cette partie nous présentero</w:t>
      </w:r>
      <w:r w:rsidR="00D744E5">
        <w:t xml:space="preserve">ns l’architecture candidate qui </w:t>
      </w:r>
      <w:r w:rsidR="00150B2F">
        <w:t xml:space="preserve">est </w:t>
      </w:r>
      <w:r>
        <w:t>compos</w:t>
      </w:r>
      <w:r w:rsidR="00150B2F">
        <w:t>ée</w:t>
      </w:r>
      <w:r>
        <w:t xml:space="preserve"> des différents acteurs présents dans notre système. Nous décrirons les différentes méthodes et les différents attributs de ceux-ci.</w:t>
      </w:r>
    </w:p>
    <w:p w:rsidR="009B7B08" w:rsidRDefault="009B7B08" w:rsidP="00122D3E">
      <w:pPr>
        <w:pStyle w:val="Sansinterligne"/>
      </w:pPr>
    </w:p>
    <w:p w:rsidR="00F56336" w:rsidRDefault="009B7B08" w:rsidP="009B7B0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821136" cy="295695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is-dell\Documents\PFE\Diagramme\DiagrammeDeCollaborationv0,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55" cy="296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36" w:rsidRPr="00C40163" w:rsidRDefault="00F56336" w:rsidP="00F56336">
      <w:pPr>
        <w:pStyle w:val="Lgende"/>
        <w:jc w:val="center"/>
        <w:rPr>
          <w:i/>
          <w:sz w:val="24"/>
          <w:szCs w:val="24"/>
        </w:rPr>
      </w:pPr>
      <w:bookmarkStart w:id="2" w:name="_Toc315295311"/>
      <w:r w:rsidRPr="00C40163">
        <w:rPr>
          <w:sz w:val="24"/>
          <w:szCs w:val="24"/>
        </w:rPr>
        <w:t xml:space="preserve">Figure </w:t>
      </w:r>
      <w:r w:rsidR="00A436C9" w:rsidRPr="00C40163">
        <w:rPr>
          <w:sz w:val="24"/>
          <w:szCs w:val="24"/>
        </w:rPr>
        <w:fldChar w:fldCharType="begin"/>
      </w:r>
      <w:r w:rsidRPr="00C40163">
        <w:rPr>
          <w:sz w:val="24"/>
          <w:szCs w:val="24"/>
        </w:rPr>
        <w:instrText xml:space="preserve"> SEQ Figure \* ARABIC </w:instrText>
      </w:r>
      <w:r w:rsidR="00A436C9" w:rsidRPr="00C40163">
        <w:rPr>
          <w:sz w:val="24"/>
          <w:szCs w:val="24"/>
        </w:rPr>
        <w:fldChar w:fldCharType="separate"/>
      </w:r>
      <w:r w:rsidR="00A01A05" w:rsidRPr="00C40163">
        <w:rPr>
          <w:noProof/>
          <w:sz w:val="24"/>
          <w:szCs w:val="24"/>
        </w:rPr>
        <w:t>1</w:t>
      </w:r>
      <w:r w:rsidR="00A436C9" w:rsidRPr="00C40163">
        <w:rPr>
          <w:sz w:val="24"/>
          <w:szCs w:val="24"/>
        </w:rPr>
        <w:fldChar w:fldCharType="end"/>
      </w:r>
      <w:r w:rsidRPr="00C40163">
        <w:rPr>
          <w:i/>
          <w:sz w:val="24"/>
          <w:szCs w:val="24"/>
        </w:rPr>
        <w:t xml:space="preserve"> : </w:t>
      </w:r>
      <w:r w:rsidR="009B7B08" w:rsidRPr="00C40163">
        <w:rPr>
          <w:i/>
          <w:sz w:val="24"/>
          <w:szCs w:val="24"/>
        </w:rPr>
        <w:t>Description de l’architecture candidate par un diagramme de collaboration UML</w:t>
      </w:r>
      <w:bookmarkEnd w:id="2"/>
    </w:p>
    <w:p w:rsidR="009B7B08" w:rsidRDefault="009B7B08" w:rsidP="006918E7">
      <w:pPr>
        <w:jc w:val="both"/>
      </w:pPr>
      <w:r>
        <w:t xml:space="preserve">Manager : </w:t>
      </w:r>
      <w:r w:rsidR="00316AEB">
        <w:t>Il lance les différents composants de notre système de simulation</w:t>
      </w:r>
      <w:r w:rsidR="004C2F30">
        <w:t>.</w:t>
      </w:r>
    </w:p>
    <w:p w:rsidR="004E0086" w:rsidRDefault="00316AEB" w:rsidP="006918E7">
      <w:pPr>
        <w:jc w:val="both"/>
      </w:pPr>
      <w:r>
        <w:t>IHM : Il permet le contrôle de la simulation par l’utilisateur et permet l’affichage des différentes informations de</w:t>
      </w:r>
      <w:r w:rsidR="004E0086">
        <w:t xml:space="preserve"> la</w:t>
      </w:r>
      <w:r>
        <w:t xml:space="preserve"> simulation</w:t>
      </w:r>
      <w:r w:rsidR="004E0086">
        <w:t>.</w:t>
      </w:r>
    </w:p>
    <w:p w:rsidR="00316AEB" w:rsidRDefault="004E0086" w:rsidP="006918E7">
      <w:pPr>
        <w:jc w:val="both"/>
      </w:pPr>
      <w:r>
        <w:t>Can : Il gère la communication entre les cartes par le protocole de communication CAN et permet l’affichage sur l’IHM des différents messages</w:t>
      </w:r>
      <w:r w:rsidR="00316AEB">
        <w:t xml:space="preserve"> </w:t>
      </w:r>
      <w:r>
        <w:t>échangés.</w:t>
      </w:r>
    </w:p>
    <w:p w:rsidR="00316AEB" w:rsidRDefault="004E0086" w:rsidP="006918E7">
      <w:pPr>
        <w:jc w:val="both"/>
      </w:pPr>
      <w:proofErr w:type="spellStart"/>
      <w:r>
        <w:t>Cards</w:t>
      </w:r>
      <w:proofErr w:type="spellEnd"/>
      <w:r>
        <w:t> : cet élément contient le code à tester des cartes qui dialogue</w:t>
      </w:r>
      <w:r w:rsidR="004C2F30">
        <w:t>nt</w:t>
      </w:r>
      <w:r>
        <w:t xml:space="preserve"> entre elles par message</w:t>
      </w:r>
      <w:r w:rsidR="004C2F30">
        <w:t>s</w:t>
      </w:r>
      <w:r>
        <w:t xml:space="preserve"> CAN. Cet élément dialogue également avec l’IHM afin de permettre à l’utilisateur de contrôler</w:t>
      </w:r>
      <w:r w:rsidR="000E194C">
        <w:t xml:space="preserve"> la simulation.</w:t>
      </w:r>
    </w:p>
    <w:p w:rsidR="00CB7F28" w:rsidRPr="009B7B08" w:rsidRDefault="00CB7F28" w:rsidP="006918E7">
      <w:pPr>
        <w:jc w:val="both"/>
      </w:pPr>
      <w:proofErr w:type="spellStart"/>
      <w:r>
        <w:t>Global_clock</w:t>
      </w:r>
      <w:proofErr w:type="spellEnd"/>
      <w:r>
        <w:t> </w:t>
      </w:r>
      <w:r w:rsidR="006918E7">
        <w:t>: ce</w:t>
      </w:r>
      <w:r w:rsidR="004C2F30">
        <w:t xml:space="preserve"> composant a </w:t>
      </w:r>
      <w:r>
        <w:t>pour rôle de gérer les options temporelles de la simulation et de les fournir à l’ensemble des threads et des processus</w:t>
      </w:r>
      <w:bookmarkStart w:id="3" w:name="_GoBack"/>
      <w:bookmarkEnd w:id="3"/>
      <w:r>
        <w:t>.</w:t>
      </w:r>
    </w:p>
    <w:p w:rsidR="009B7B08" w:rsidRDefault="009B7B08" w:rsidP="00804F3B"/>
    <w:p w:rsidR="005466E5" w:rsidRDefault="005466E5" w:rsidP="00804F3B"/>
    <w:p w:rsidR="00F15A3A" w:rsidRDefault="00F15A3A" w:rsidP="00804F3B"/>
    <w:p w:rsidR="00F56336" w:rsidRDefault="00E826EF" w:rsidP="00E826EF">
      <w:pPr>
        <w:pStyle w:val="Titre2"/>
      </w:pPr>
      <w:bookmarkStart w:id="4" w:name="_Toc315295300"/>
      <w:r>
        <w:lastRenderedPageBreak/>
        <w:t>Principe de fonctionnement</w:t>
      </w:r>
      <w:bookmarkEnd w:id="4"/>
    </w:p>
    <w:p w:rsidR="00E826EF" w:rsidRDefault="00E826EF" w:rsidP="00E826EF"/>
    <w:p w:rsidR="00F15A3A" w:rsidRDefault="00F15A3A" w:rsidP="006918E7">
      <w:pPr>
        <w:ind w:firstLine="408"/>
        <w:jc w:val="both"/>
      </w:pPr>
      <w:r>
        <w:t xml:space="preserve">Les diagrammes </w:t>
      </w:r>
      <w:r w:rsidR="00C417B8">
        <w:t xml:space="preserve">suivants permettent de visualiser le comportement des différents composants de notre système lors de la réalisation des différents scénarios d’utilisation. </w:t>
      </w:r>
    </w:p>
    <w:p w:rsidR="00F15A3A" w:rsidRDefault="00F15A3A" w:rsidP="00E826EF">
      <w:r>
        <w:rPr>
          <w:noProof/>
          <w:lang w:eastAsia="fr-FR"/>
        </w:rPr>
        <w:drawing>
          <wp:inline distT="0" distB="0" distL="0" distR="0">
            <wp:extent cx="5734050" cy="4676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is-dell\Documents\PFE\Diagramme\DiagrammeSequenceUA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B8" w:rsidRPr="00C40163" w:rsidRDefault="00C417B8" w:rsidP="00C40163">
      <w:pPr>
        <w:pStyle w:val="Lgende"/>
        <w:jc w:val="center"/>
        <w:rPr>
          <w:sz w:val="24"/>
          <w:szCs w:val="24"/>
        </w:rPr>
      </w:pPr>
      <w:bookmarkStart w:id="5" w:name="_Toc315295312"/>
      <w:r w:rsidRPr="00C40163">
        <w:rPr>
          <w:sz w:val="24"/>
          <w:szCs w:val="24"/>
        </w:rPr>
        <w:t xml:space="preserve">Figure </w:t>
      </w:r>
      <w:r w:rsidR="00A436C9" w:rsidRPr="00C40163">
        <w:rPr>
          <w:sz w:val="24"/>
          <w:szCs w:val="24"/>
        </w:rPr>
        <w:fldChar w:fldCharType="begin"/>
      </w:r>
      <w:r w:rsidR="00A436C9" w:rsidRPr="00C40163">
        <w:rPr>
          <w:sz w:val="24"/>
          <w:szCs w:val="24"/>
        </w:rPr>
        <w:instrText xml:space="preserve"> SEQ Figure \* ARABIC </w:instrText>
      </w:r>
      <w:r w:rsidR="00A436C9" w:rsidRPr="00C40163">
        <w:rPr>
          <w:sz w:val="24"/>
          <w:szCs w:val="24"/>
        </w:rPr>
        <w:fldChar w:fldCharType="separate"/>
      </w:r>
      <w:r w:rsidR="00A01A05" w:rsidRPr="00C40163">
        <w:rPr>
          <w:noProof/>
          <w:sz w:val="24"/>
          <w:szCs w:val="24"/>
        </w:rPr>
        <w:t>2</w:t>
      </w:r>
      <w:r w:rsidR="00A436C9" w:rsidRPr="00C40163">
        <w:rPr>
          <w:sz w:val="24"/>
          <w:szCs w:val="24"/>
        </w:rPr>
        <w:fldChar w:fldCharType="end"/>
      </w:r>
      <w:r w:rsidRPr="00C40163">
        <w:rPr>
          <w:sz w:val="24"/>
          <w:szCs w:val="24"/>
        </w:rPr>
        <w:t xml:space="preserve"> : </w:t>
      </w:r>
      <w:r w:rsidRPr="00C40163">
        <w:rPr>
          <w:i/>
          <w:sz w:val="24"/>
          <w:szCs w:val="24"/>
        </w:rPr>
        <w:t>Diagramme séquence de la visualisation des messages sur l’UART</w:t>
      </w:r>
      <w:bookmarkEnd w:id="5"/>
    </w:p>
    <w:p w:rsidR="00C417B8" w:rsidRDefault="00C417B8" w:rsidP="00C417B8"/>
    <w:p w:rsidR="00C417B8" w:rsidRPr="00C417B8" w:rsidRDefault="00C417B8" w:rsidP="000444A7">
      <w:pPr>
        <w:jc w:val="both"/>
      </w:pPr>
      <w:r>
        <w:tab/>
        <w:t>Dans ce diagramme séquence, nous représentons le choix de l’UART par l’utilisateur, l’affichage des messages sortant de l’UART des cartes</w:t>
      </w:r>
      <w:r w:rsidR="00821152">
        <w:t>, le nettoyage de la fenêtre d’affichage de l’UART et également le choix de l’utilisateur de conserver la visualisation de l’UART courante.</w:t>
      </w:r>
      <w:r w:rsidR="00FA7636" w:rsidRPr="00FA7636">
        <w:rPr>
          <w:noProof/>
          <w:lang w:eastAsia="fr-FR"/>
        </w:rPr>
        <w:t xml:space="preserve"> </w:t>
      </w:r>
    </w:p>
    <w:p w:rsidR="00821152" w:rsidRDefault="00F15A3A" w:rsidP="00CB7F28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975761" cy="7767357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is-dell\Documents\PFE\Diagramme\DiagrammeSequenceCANv0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8" cy="776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152" w:rsidRPr="00F951E2" w:rsidRDefault="00821152" w:rsidP="000444A7">
      <w:pPr>
        <w:pStyle w:val="Lgende"/>
        <w:jc w:val="center"/>
        <w:rPr>
          <w:sz w:val="24"/>
          <w:szCs w:val="24"/>
        </w:rPr>
      </w:pPr>
      <w:bookmarkStart w:id="6" w:name="_Toc315295313"/>
      <w:r w:rsidRPr="00F951E2">
        <w:rPr>
          <w:sz w:val="24"/>
          <w:szCs w:val="24"/>
        </w:rPr>
        <w:t xml:space="preserve">Figure </w:t>
      </w:r>
      <w:r w:rsidR="00A436C9" w:rsidRPr="00F951E2">
        <w:rPr>
          <w:sz w:val="24"/>
          <w:szCs w:val="24"/>
        </w:rPr>
        <w:fldChar w:fldCharType="begin"/>
      </w:r>
      <w:r w:rsidR="00A436C9" w:rsidRPr="00F951E2">
        <w:rPr>
          <w:sz w:val="24"/>
          <w:szCs w:val="24"/>
        </w:rPr>
        <w:instrText xml:space="preserve"> SEQ Figure \* ARABIC </w:instrText>
      </w:r>
      <w:r w:rsidR="00A436C9" w:rsidRPr="00F951E2">
        <w:rPr>
          <w:sz w:val="24"/>
          <w:szCs w:val="24"/>
        </w:rPr>
        <w:fldChar w:fldCharType="separate"/>
      </w:r>
      <w:r w:rsidR="00A01A05" w:rsidRPr="00F951E2">
        <w:rPr>
          <w:noProof/>
          <w:sz w:val="24"/>
          <w:szCs w:val="24"/>
        </w:rPr>
        <w:t>3</w:t>
      </w:r>
      <w:r w:rsidR="00A436C9" w:rsidRPr="00F951E2">
        <w:rPr>
          <w:sz w:val="24"/>
          <w:szCs w:val="24"/>
        </w:rPr>
        <w:fldChar w:fldCharType="end"/>
      </w:r>
      <w:r w:rsidRPr="00F951E2">
        <w:rPr>
          <w:sz w:val="24"/>
          <w:szCs w:val="24"/>
        </w:rPr>
        <w:t xml:space="preserve"> : </w:t>
      </w:r>
      <w:r w:rsidRPr="00F951E2">
        <w:rPr>
          <w:i/>
          <w:sz w:val="24"/>
          <w:szCs w:val="24"/>
        </w:rPr>
        <w:t>Diagramme séquence représentant la visualisation et l’envoi de messages CAN</w:t>
      </w:r>
      <w:bookmarkEnd w:id="6"/>
    </w:p>
    <w:p w:rsidR="00821152" w:rsidRDefault="00821152" w:rsidP="00821152"/>
    <w:p w:rsidR="00821152" w:rsidRPr="00821152" w:rsidRDefault="00821152" w:rsidP="000444A7">
      <w:pPr>
        <w:ind w:firstLine="708"/>
        <w:jc w:val="both"/>
      </w:pPr>
      <w:r>
        <w:lastRenderedPageBreak/>
        <w:t xml:space="preserve">Ce diagramme séquence représente l’envoi depuis l’IHM des différents types </w:t>
      </w:r>
      <w:r w:rsidR="000010EB">
        <w:t>de message</w:t>
      </w:r>
      <w:r>
        <w:t xml:space="preserve"> CAN, le filtrage des messages</w:t>
      </w:r>
      <w:r w:rsidR="00E73354">
        <w:t xml:space="preserve"> CAN</w:t>
      </w:r>
      <w:r>
        <w:t xml:space="preserve"> </w:t>
      </w:r>
      <w:r w:rsidR="00E73354">
        <w:t>sur l’IHM et la réception des messages provenant du code des cartes à tester.</w:t>
      </w:r>
    </w:p>
    <w:p w:rsidR="00E73354" w:rsidRDefault="00F15A3A" w:rsidP="00E73354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4925520" cy="2717779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ois-dell\Documents\PFE\Diagramme\DiagrammeSequenceCE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520" cy="27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36" w:rsidRPr="000010EB" w:rsidRDefault="00E73354" w:rsidP="00FA7636">
      <w:pPr>
        <w:pStyle w:val="Lgende"/>
        <w:jc w:val="center"/>
        <w:rPr>
          <w:sz w:val="24"/>
          <w:szCs w:val="24"/>
        </w:rPr>
      </w:pPr>
      <w:bookmarkStart w:id="7" w:name="_Toc315295314"/>
      <w:r w:rsidRPr="000010EB">
        <w:rPr>
          <w:sz w:val="24"/>
          <w:szCs w:val="24"/>
        </w:rPr>
        <w:t xml:space="preserve">Figure </w:t>
      </w:r>
      <w:r w:rsidR="00A436C9" w:rsidRPr="000010EB">
        <w:rPr>
          <w:sz w:val="24"/>
          <w:szCs w:val="24"/>
        </w:rPr>
        <w:fldChar w:fldCharType="begin"/>
      </w:r>
      <w:r w:rsidR="00A436C9" w:rsidRPr="000010EB">
        <w:rPr>
          <w:sz w:val="24"/>
          <w:szCs w:val="24"/>
        </w:rPr>
        <w:instrText xml:space="preserve"> SEQ Figure \* ARABIC </w:instrText>
      </w:r>
      <w:r w:rsidR="00A436C9" w:rsidRPr="000010EB">
        <w:rPr>
          <w:sz w:val="24"/>
          <w:szCs w:val="24"/>
        </w:rPr>
        <w:fldChar w:fldCharType="separate"/>
      </w:r>
      <w:r w:rsidR="00A01A05" w:rsidRPr="000010EB">
        <w:rPr>
          <w:noProof/>
          <w:sz w:val="24"/>
          <w:szCs w:val="24"/>
        </w:rPr>
        <w:t>4</w:t>
      </w:r>
      <w:r w:rsidR="00A436C9" w:rsidRPr="000010EB">
        <w:rPr>
          <w:sz w:val="24"/>
          <w:szCs w:val="24"/>
        </w:rPr>
        <w:fldChar w:fldCharType="end"/>
      </w:r>
      <w:r w:rsidRPr="000010EB">
        <w:rPr>
          <w:sz w:val="24"/>
          <w:szCs w:val="24"/>
        </w:rPr>
        <w:t xml:space="preserve"> : </w:t>
      </w:r>
      <w:r w:rsidR="00FA7636" w:rsidRPr="000010EB">
        <w:rPr>
          <w:i/>
          <w:sz w:val="24"/>
          <w:szCs w:val="24"/>
        </w:rPr>
        <w:t>Diagramme</w:t>
      </w:r>
      <w:r w:rsidRPr="000010EB">
        <w:rPr>
          <w:i/>
          <w:sz w:val="24"/>
          <w:szCs w:val="24"/>
        </w:rPr>
        <w:t xml:space="preserve"> séquence représentant l’activité de la carte électronique interactive</w:t>
      </w:r>
      <w:bookmarkEnd w:id="7"/>
    </w:p>
    <w:p w:rsidR="00FA7636" w:rsidRDefault="00FA7636" w:rsidP="000444A7">
      <w:pPr>
        <w:ind w:firstLine="708"/>
        <w:jc w:val="both"/>
        <w:rPr>
          <w:noProof/>
          <w:lang w:eastAsia="fr-FR"/>
        </w:rPr>
      </w:pPr>
      <w:r>
        <w:t xml:space="preserve">Ce scénario prend en compte l’appui des différents boutons de la carte interactive et </w:t>
      </w:r>
      <w:r w:rsidR="00F34FB6">
        <w:t>l’</w:t>
      </w:r>
      <w:r>
        <w:t xml:space="preserve">allumage des </w:t>
      </w:r>
      <w:proofErr w:type="spellStart"/>
      <w:r w:rsidR="00066C1C">
        <w:t>LEDs</w:t>
      </w:r>
      <w:proofErr w:type="spellEnd"/>
      <w:r>
        <w:t xml:space="preserve"> présente</w:t>
      </w:r>
      <w:r w:rsidR="002A2783">
        <w:t xml:space="preserve">s </w:t>
      </w:r>
      <w:r>
        <w:t>sur la carte.</w:t>
      </w:r>
      <w:r w:rsidRPr="00FA7636">
        <w:rPr>
          <w:noProof/>
          <w:lang w:eastAsia="fr-FR"/>
        </w:rPr>
        <w:t xml:space="preserve"> </w:t>
      </w:r>
    </w:p>
    <w:p w:rsidR="00FA7636" w:rsidRDefault="00FA7636" w:rsidP="00FA7636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4947363" cy="3016084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ois-dell\Documents\PFE\Diagramme\DiagrammeSequenceCtrlDonnesSim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63" cy="301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F1" w:rsidRPr="000010EB" w:rsidRDefault="00FA7636" w:rsidP="009849F1">
      <w:pPr>
        <w:pStyle w:val="Lgende"/>
        <w:jc w:val="center"/>
        <w:rPr>
          <w:sz w:val="24"/>
          <w:szCs w:val="24"/>
        </w:rPr>
      </w:pPr>
      <w:bookmarkStart w:id="8" w:name="_Toc315295315"/>
      <w:r w:rsidRPr="000010EB">
        <w:rPr>
          <w:sz w:val="24"/>
          <w:szCs w:val="24"/>
        </w:rPr>
        <w:t xml:space="preserve">Figure </w:t>
      </w:r>
      <w:r w:rsidR="00A436C9" w:rsidRPr="000010EB">
        <w:rPr>
          <w:sz w:val="24"/>
          <w:szCs w:val="24"/>
        </w:rPr>
        <w:fldChar w:fldCharType="begin"/>
      </w:r>
      <w:r w:rsidR="00A436C9" w:rsidRPr="000010EB">
        <w:rPr>
          <w:sz w:val="24"/>
          <w:szCs w:val="24"/>
        </w:rPr>
        <w:instrText xml:space="preserve"> SEQ Figure \* ARABIC </w:instrText>
      </w:r>
      <w:r w:rsidR="00A436C9" w:rsidRPr="000010EB">
        <w:rPr>
          <w:sz w:val="24"/>
          <w:szCs w:val="24"/>
        </w:rPr>
        <w:fldChar w:fldCharType="separate"/>
      </w:r>
      <w:r w:rsidR="00A01A05" w:rsidRPr="000010EB">
        <w:rPr>
          <w:noProof/>
          <w:sz w:val="24"/>
          <w:szCs w:val="24"/>
        </w:rPr>
        <w:t>5</w:t>
      </w:r>
      <w:r w:rsidR="00A436C9" w:rsidRPr="000010EB">
        <w:rPr>
          <w:sz w:val="24"/>
          <w:szCs w:val="24"/>
        </w:rPr>
        <w:fldChar w:fldCharType="end"/>
      </w:r>
      <w:r w:rsidRPr="000010EB">
        <w:rPr>
          <w:sz w:val="24"/>
          <w:szCs w:val="24"/>
        </w:rPr>
        <w:t> :</w:t>
      </w:r>
      <w:r w:rsidRPr="000010EB">
        <w:rPr>
          <w:i/>
          <w:sz w:val="24"/>
          <w:szCs w:val="24"/>
        </w:rPr>
        <w:t xml:space="preserve"> Diagramme séquence</w:t>
      </w:r>
      <w:r w:rsidR="009849F1" w:rsidRPr="000010EB">
        <w:rPr>
          <w:i/>
          <w:sz w:val="24"/>
          <w:szCs w:val="24"/>
        </w:rPr>
        <w:t xml:space="preserve"> permettant le contrôle des données de simulation</w:t>
      </w:r>
      <w:bookmarkEnd w:id="8"/>
    </w:p>
    <w:p w:rsidR="009849F1" w:rsidRDefault="009849F1" w:rsidP="009849F1">
      <w:pPr>
        <w:pStyle w:val="Lgende"/>
        <w:jc w:val="center"/>
      </w:pPr>
    </w:p>
    <w:p w:rsidR="009849F1" w:rsidRDefault="009849F1" w:rsidP="00216573">
      <w:pPr>
        <w:pStyle w:val="Sansinterligne"/>
        <w:ind w:firstLine="708"/>
        <w:jc w:val="both"/>
      </w:pPr>
      <w:r>
        <w:t>Ce diagramme représente le contrôle des données de simulation provenant des cartes ainsi que les valeurs de consigne que souhaite imposer  l’utilisateur</w:t>
      </w:r>
      <w:r w:rsidR="000444A7">
        <w:t>.</w:t>
      </w:r>
    </w:p>
    <w:p w:rsidR="009849F1" w:rsidRDefault="00CB7F28" w:rsidP="009849F1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6033135" cy="6200775"/>
            <wp:effectExtent l="1905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ois-dell\Documents\PFE\Diagramme\DiagrammeSequencePiloterSimuv0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F1" w:rsidRDefault="009849F1" w:rsidP="00C2245F"/>
    <w:p w:rsidR="009849F1" w:rsidRDefault="009849F1" w:rsidP="009849F1">
      <w:pPr>
        <w:jc w:val="center"/>
      </w:pPr>
    </w:p>
    <w:p w:rsidR="00632676" w:rsidRPr="00216573" w:rsidRDefault="00632676" w:rsidP="00C2245F">
      <w:pPr>
        <w:pStyle w:val="Lgende"/>
        <w:jc w:val="center"/>
        <w:rPr>
          <w:sz w:val="24"/>
          <w:szCs w:val="24"/>
        </w:rPr>
      </w:pPr>
      <w:bookmarkStart w:id="9" w:name="_Toc315295316"/>
      <w:r w:rsidRPr="00216573">
        <w:rPr>
          <w:sz w:val="24"/>
          <w:szCs w:val="24"/>
        </w:rPr>
        <w:t xml:space="preserve">Figure </w:t>
      </w:r>
      <w:r w:rsidR="00A436C9" w:rsidRPr="00216573">
        <w:rPr>
          <w:sz w:val="24"/>
          <w:szCs w:val="24"/>
        </w:rPr>
        <w:fldChar w:fldCharType="begin"/>
      </w:r>
      <w:r w:rsidR="00A436C9" w:rsidRPr="00216573">
        <w:rPr>
          <w:sz w:val="24"/>
          <w:szCs w:val="24"/>
        </w:rPr>
        <w:instrText xml:space="preserve"> SEQ Figure \* ARABIC </w:instrText>
      </w:r>
      <w:r w:rsidR="00A436C9" w:rsidRPr="00216573">
        <w:rPr>
          <w:sz w:val="24"/>
          <w:szCs w:val="24"/>
        </w:rPr>
        <w:fldChar w:fldCharType="separate"/>
      </w:r>
      <w:r w:rsidR="00A01A05" w:rsidRPr="00216573">
        <w:rPr>
          <w:noProof/>
          <w:sz w:val="24"/>
          <w:szCs w:val="24"/>
        </w:rPr>
        <w:t>6</w:t>
      </w:r>
      <w:r w:rsidR="00A436C9" w:rsidRPr="00216573">
        <w:rPr>
          <w:sz w:val="24"/>
          <w:szCs w:val="24"/>
        </w:rPr>
        <w:fldChar w:fldCharType="end"/>
      </w:r>
      <w:r w:rsidRPr="00216573">
        <w:rPr>
          <w:sz w:val="24"/>
          <w:szCs w:val="24"/>
        </w:rPr>
        <w:t xml:space="preserve"> : </w:t>
      </w:r>
      <w:r w:rsidRPr="00216573">
        <w:rPr>
          <w:i/>
          <w:sz w:val="24"/>
          <w:szCs w:val="24"/>
        </w:rPr>
        <w:t>Diagramme de séquence représentant le scénario de pilotage de la simulation</w:t>
      </w:r>
      <w:bookmarkEnd w:id="9"/>
    </w:p>
    <w:p w:rsidR="00C2245F" w:rsidRPr="00C2245F" w:rsidRDefault="00C2245F" w:rsidP="00C2245F"/>
    <w:p w:rsidR="003A396C" w:rsidRDefault="00632676" w:rsidP="00C2245F">
      <w:pPr>
        <w:ind w:firstLine="360"/>
        <w:jc w:val="both"/>
      </w:pPr>
      <w:r>
        <w:t xml:space="preserve">Ce diagramme représente le pilotage </w:t>
      </w:r>
      <w:r w:rsidR="002F57EC">
        <w:t>temporel</w:t>
      </w:r>
      <w:r>
        <w:t xml:space="preserve"> de la simulation ainsi que l’affichage des différents temps de simulation</w:t>
      </w:r>
      <w:r w:rsidR="002857CF">
        <w:t>.</w:t>
      </w:r>
    </w:p>
    <w:p w:rsidR="00C2245F" w:rsidRDefault="00C2245F" w:rsidP="00C2245F">
      <w:pPr>
        <w:ind w:firstLine="360"/>
        <w:jc w:val="both"/>
      </w:pPr>
    </w:p>
    <w:p w:rsidR="00E826EF" w:rsidRPr="00804F3B" w:rsidRDefault="00E826EF" w:rsidP="00E826EF">
      <w:pPr>
        <w:pStyle w:val="Titre1"/>
      </w:pPr>
      <w:bookmarkStart w:id="10" w:name="_Toc315295301"/>
      <w:r>
        <w:lastRenderedPageBreak/>
        <w:t>Conception détaillée</w:t>
      </w:r>
      <w:bookmarkEnd w:id="10"/>
    </w:p>
    <w:p w:rsidR="00E826EF" w:rsidRDefault="00E826EF"/>
    <w:p w:rsidR="0072188D" w:rsidRDefault="0072188D" w:rsidP="0072188D">
      <w:pPr>
        <w:pStyle w:val="Titre2"/>
      </w:pPr>
      <w:bookmarkStart w:id="11" w:name="_Toc315295302"/>
      <w:r>
        <w:t>Architecture logicielle</w:t>
      </w:r>
      <w:bookmarkEnd w:id="11"/>
    </w:p>
    <w:p w:rsidR="0072188D" w:rsidRDefault="0072188D" w:rsidP="00366FEF">
      <w:pPr>
        <w:jc w:val="both"/>
      </w:pPr>
    </w:p>
    <w:p w:rsidR="00F0298F" w:rsidRDefault="00F0298F" w:rsidP="00366FEF">
      <w:pPr>
        <w:ind w:firstLine="408"/>
        <w:jc w:val="both"/>
      </w:pPr>
      <w:r>
        <w:t xml:space="preserve">La réalisation de ce logiciel se fera en langage C sous le système d’exploitation </w:t>
      </w:r>
      <w:proofErr w:type="spellStart"/>
      <w:r>
        <w:t>Ubuntu</w:t>
      </w:r>
      <w:proofErr w:type="spellEnd"/>
      <w:r>
        <w:t>. Il est donc nécessaire d’</w:t>
      </w:r>
      <w:r w:rsidR="008C1773">
        <w:t>ajouter certaines classes de communication</w:t>
      </w:r>
      <w:r w:rsidR="00D12CDC">
        <w:t xml:space="preserve"> pour permettre aux différents processus de communiquer entre eux</w:t>
      </w:r>
      <w:r w:rsidR="008C1773">
        <w:t>.</w:t>
      </w:r>
    </w:p>
    <w:p w:rsidR="00572C2D" w:rsidRDefault="00572C2D" w:rsidP="00366FEF">
      <w:pPr>
        <w:ind w:firstLine="408"/>
        <w:jc w:val="both"/>
      </w:pPr>
      <w:r>
        <w:t xml:space="preserve">Les classes présentées dans la conception générale vont s’exécuter sur plusieurs processus différents. </w:t>
      </w:r>
      <w:r w:rsidR="008C1773">
        <w:t xml:space="preserve">Un pour le simulateur et l’IHM et des processus séparés pour chaque code à tester. </w:t>
      </w:r>
      <w:r>
        <w:t>Il est donc nécessaire de rajouter des classes de communication permettant le dialogue entre plusieurs processus.</w:t>
      </w:r>
    </w:p>
    <w:p w:rsidR="00B8043D" w:rsidRDefault="00B8043D" w:rsidP="00366FEF">
      <w:pPr>
        <w:ind w:firstLine="408"/>
        <w:jc w:val="both"/>
      </w:pPr>
      <w:r>
        <w:t xml:space="preserve">L’IHM étant très lourde à gérer, et comportant des contraintes dues à l’utilisation de GTK, deux threads seront créés pour la faire fonctionner. </w:t>
      </w:r>
      <w:proofErr w:type="spellStart"/>
      <w:r>
        <w:t>IHM_display</w:t>
      </w:r>
      <w:proofErr w:type="spellEnd"/>
      <w:r>
        <w:t xml:space="preserve"> s’occupera </w:t>
      </w:r>
      <w:r w:rsidR="00F52546">
        <w:t xml:space="preserve">d’afficher l’interface et de récupérer les demandes de l’utilisateur, lorsqu’il appuiera sur un bouton par exemple, et les transmettra aux threads ou processus correspondants. D’un autre côté, </w:t>
      </w:r>
      <w:proofErr w:type="spellStart"/>
      <w:r w:rsidR="00F52546">
        <w:t>IHM_receiver</w:t>
      </w:r>
      <w:proofErr w:type="spellEnd"/>
      <w:r w:rsidR="00F52546">
        <w:t xml:space="preserve"> s’occupera</w:t>
      </w:r>
      <w:r>
        <w:t xml:space="preserve"> </w:t>
      </w:r>
      <w:r w:rsidR="00F52546">
        <w:t>de gérer les informations qui arrivent du reste du simulateur et des cartes pour mettre à jour l’IHM.</w:t>
      </w:r>
    </w:p>
    <w:p w:rsidR="00BC2EF2" w:rsidRDefault="00BC2EF2" w:rsidP="0072188D"/>
    <w:p w:rsidR="00BC2EF2" w:rsidRDefault="00BC2EF2" w:rsidP="0072188D"/>
    <w:p w:rsidR="00B71A2F" w:rsidRDefault="00B71A2F" w:rsidP="0072188D"/>
    <w:p w:rsidR="00B71A2F" w:rsidRDefault="00B71A2F" w:rsidP="0072188D"/>
    <w:p w:rsidR="00BC2EF2" w:rsidRDefault="00BC2EF2" w:rsidP="0072188D"/>
    <w:p w:rsidR="00BC2EF2" w:rsidRDefault="00BC2EF2" w:rsidP="0072188D"/>
    <w:p w:rsidR="00BC2EF2" w:rsidRDefault="00BC2EF2" w:rsidP="0072188D"/>
    <w:p w:rsidR="00BC2EF2" w:rsidRDefault="00BC2EF2" w:rsidP="0072188D"/>
    <w:p w:rsidR="00BC2EF2" w:rsidRDefault="00BC2EF2" w:rsidP="0072188D"/>
    <w:p w:rsidR="00BC2EF2" w:rsidRDefault="00BC2EF2" w:rsidP="0072188D"/>
    <w:p w:rsidR="00BC2EF2" w:rsidRDefault="00BC2EF2" w:rsidP="0072188D"/>
    <w:p w:rsidR="00BC2EF2" w:rsidRDefault="00BC2EF2" w:rsidP="0072188D"/>
    <w:p w:rsidR="00BC2EF2" w:rsidRDefault="00BC2EF2" w:rsidP="0072188D">
      <w:pPr>
        <w:rPr>
          <w:noProof/>
          <w:lang w:eastAsia="fr-FR"/>
        </w:rPr>
      </w:pPr>
    </w:p>
    <w:p w:rsidR="00BC2EF2" w:rsidRDefault="00BC2EF2" w:rsidP="0072188D">
      <w:pPr>
        <w:rPr>
          <w:noProof/>
          <w:lang w:eastAsia="fr-FR"/>
        </w:rPr>
      </w:pPr>
    </w:p>
    <w:p w:rsidR="00BC26C5" w:rsidRDefault="00BC26C5" w:rsidP="0072188D">
      <w:pPr>
        <w:rPr>
          <w:noProof/>
          <w:lang w:eastAsia="fr-FR"/>
        </w:rPr>
      </w:pPr>
    </w:p>
    <w:p w:rsidR="00BC26C5" w:rsidRDefault="00BC26C5" w:rsidP="0072188D">
      <w:pPr>
        <w:rPr>
          <w:noProof/>
          <w:lang w:eastAsia="fr-FR"/>
        </w:rPr>
      </w:pPr>
    </w:p>
    <w:p w:rsidR="00BC26C5" w:rsidRDefault="00BC26C5" w:rsidP="0072188D">
      <w:pPr>
        <w:rPr>
          <w:noProof/>
          <w:lang w:eastAsia="fr-FR"/>
        </w:rPr>
      </w:pPr>
    </w:p>
    <w:p w:rsidR="00BC26C5" w:rsidRDefault="00BC26C5" w:rsidP="0072188D">
      <w:pPr>
        <w:rPr>
          <w:noProof/>
          <w:lang w:eastAsia="fr-FR"/>
        </w:rPr>
      </w:pPr>
    </w:p>
    <w:p w:rsidR="00BC26C5" w:rsidRDefault="00BC26C5" w:rsidP="0072188D">
      <w:pPr>
        <w:rPr>
          <w:noProof/>
          <w:lang w:eastAsia="fr-FR"/>
        </w:rPr>
      </w:pPr>
    </w:p>
    <w:p w:rsidR="00BC26C5" w:rsidRDefault="00BC26C5" w:rsidP="0072188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-1490345</wp:posOffset>
            </wp:positionH>
            <wp:positionV relativeFrom="paragraph">
              <wp:posOffset>99696</wp:posOffset>
            </wp:positionV>
            <wp:extent cx="8772525" cy="5003800"/>
            <wp:effectExtent l="0" t="1885950" r="0" b="187325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cois-dell\Documents\PFE\Diagramme\DiagrammeDesClassesDev0,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7252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26C5" w:rsidRDefault="00BC26C5" w:rsidP="0072188D">
      <w:pPr>
        <w:rPr>
          <w:noProof/>
          <w:lang w:eastAsia="fr-FR"/>
        </w:rPr>
      </w:pPr>
    </w:p>
    <w:p w:rsidR="00BC2EF2" w:rsidRDefault="00BC2EF2" w:rsidP="0072188D">
      <w:pPr>
        <w:rPr>
          <w:noProof/>
          <w:lang w:eastAsia="fr-FR"/>
        </w:rPr>
      </w:pPr>
    </w:p>
    <w:p w:rsidR="00BC2EF2" w:rsidRDefault="00BC2EF2" w:rsidP="0072188D">
      <w:pPr>
        <w:rPr>
          <w:noProof/>
          <w:lang w:eastAsia="fr-FR"/>
        </w:rPr>
      </w:pPr>
    </w:p>
    <w:p w:rsidR="00BC2EF2" w:rsidRDefault="00BC2EF2" w:rsidP="0072188D">
      <w:pPr>
        <w:rPr>
          <w:noProof/>
          <w:lang w:eastAsia="fr-FR"/>
        </w:rPr>
      </w:pPr>
    </w:p>
    <w:p w:rsidR="00F9518E" w:rsidRDefault="00F9518E" w:rsidP="00BC2EF2">
      <w:pPr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6C5" w:rsidRPr="00BC26C5" w:rsidRDefault="00BC26C5" w:rsidP="00BC26C5"/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BC2EF2" w:rsidRDefault="00BC2EF2" w:rsidP="00572C2D">
      <w:pPr>
        <w:pStyle w:val="Lgende"/>
        <w:jc w:val="center"/>
      </w:pPr>
    </w:p>
    <w:p w:rsidR="0013438A" w:rsidRPr="0013438A" w:rsidRDefault="0013438A" w:rsidP="0013438A"/>
    <w:p w:rsidR="00FF17F5" w:rsidRDefault="00FF17F5" w:rsidP="00572C2D">
      <w:pPr>
        <w:pStyle w:val="Lgende"/>
        <w:jc w:val="center"/>
      </w:pPr>
      <w:bookmarkStart w:id="12" w:name="_Toc315295317"/>
      <w:r>
        <w:t xml:space="preserve">Figure </w:t>
      </w:r>
      <w:fldSimple w:instr=" SEQ Figure \* ARABIC ">
        <w:r w:rsidR="00A01A05">
          <w:rPr>
            <w:noProof/>
          </w:rPr>
          <w:t>7</w:t>
        </w:r>
      </w:fldSimple>
      <w:r>
        <w:t xml:space="preserve"> : </w:t>
      </w:r>
      <w:r w:rsidR="00572C2D" w:rsidRPr="00A620AF">
        <w:rPr>
          <w:i/>
        </w:rPr>
        <w:t>Diagramme des classes détaillées du simulateur EVE</w:t>
      </w:r>
      <w:bookmarkEnd w:id="12"/>
    </w:p>
    <w:p w:rsidR="002A206D" w:rsidRDefault="00572C2D" w:rsidP="00180FC4">
      <w:pPr>
        <w:ind w:firstLine="408"/>
        <w:jc w:val="both"/>
      </w:pPr>
      <w:r>
        <w:lastRenderedPageBreak/>
        <w:t xml:space="preserve">Les classes en rouge ci-dessus </w:t>
      </w:r>
      <w:r w:rsidR="00CD7DA7">
        <w:t>représentent</w:t>
      </w:r>
      <w:r>
        <w:t xml:space="preserve"> les classes de communication entre processus</w:t>
      </w:r>
      <w:r w:rsidR="00CD7DA7">
        <w:t xml:space="preserve">. </w:t>
      </w:r>
      <w:r w:rsidR="00B930FC">
        <w:t xml:space="preserve">Ces classes </w:t>
      </w:r>
      <w:r w:rsidR="00AC5A41">
        <w:t>s’échangent des messages</w:t>
      </w:r>
      <w:r w:rsidR="002A206D">
        <w:t xml:space="preserve"> CAN ainsi que des données de simulation.</w:t>
      </w:r>
    </w:p>
    <w:p w:rsidR="00203636" w:rsidRDefault="00203636" w:rsidP="00180FC4">
      <w:pPr>
        <w:ind w:firstLine="408"/>
        <w:jc w:val="both"/>
      </w:pPr>
    </w:p>
    <w:p w:rsidR="00F0298F" w:rsidRDefault="00F0298F" w:rsidP="00F0298F">
      <w:pPr>
        <w:pStyle w:val="Titre2"/>
      </w:pPr>
      <w:bookmarkStart w:id="13" w:name="_Toc315295303"/>
      <w:r>
        <w:t>Communication entre processus</w:t>
      </w:r>
      <w:bookmarkEnd w:id="13"/>
    </w:p>
    <w:p w:rsidR="00D92BB9" w:rsidRDefault="00D92BB9" w:rsidP="00346580">
      <w:pPr>
        <w:ind w:firstLine="360"/>
        <w:jc w:val="both"/>
      </w:pPr>
      <w:r>
        <w:t>La communication entre processus se fait par boite</w:t>
      </w:r>
      <w:r w:rsidR="00197293">
        <w:t>s</w:t>
      </w:r>
      <w:r>
        <w:t xml:space="preserve"> aux lettres. Cette communication se fera </w:t>
      </w:r>
      <w:r w:rsidR="00AA285E">
        <w:t>grâce à</w:t>
      </w:r>
      <w:r>
        <w:t xml:space="preserve"> </w:t>
      </w:r>
      <w:r w:rsidR="00357282">
        <w:t>5</w:t>
      </w:r>
      <w:r>
        <w:t xml:space="preserve"> boites aux lettres</w:t>
      </w:r>
      <w:r w:rsidR="00357282">
        <w:t xml:space="preserve"> par carte</w:t>
      </w:r>
      <w:r>
        <w:t> :</w:t>
      </w:r>
    </w:p>
    <w:p w:rsidR="00D92BB9" w:rsidRDefault="00D92BB9" w:rsidP="00346580">
      <w:pPr>
        <w:pStyle w:val="Paragraphedeliste"/>
        <w:numPr>
          <w:ilvl w:val="0"/>
          <w:numId w:val="2"/>
        </w:numPr>
        <w:jc w:val="both"/>
      </w:pPr>
      <w:r>
        <w:t xml:space="preserve">Envoi de messages CAN du simulateur sur </w:t>
      </w:r>
      <w:r w:rsidR="005D5200">
        <w:t>la carte</w:t>
      </w:r>
    </w:p>
    <w:p w:rsidR="00D92BB9" w:rsidRDefault="00D92BB9" w:rsidP="00346580">
      <w:pPr>
        <w:pStyle w:val="Paragraphedeliste"/>
        <w:numPr>
          <w:ilvl w:val="0"/>
          <w:numId w:val="2"/>
        </w:numPr>
        <w:jc w:val="both"/>
      </w:pPr>
      <w:r>
        <w:t xml:space="preserve">Envoi des messages CAN </w:t>
      </w:r>
      <w:r w:rsidR="005D5200">
        <w:t>de la carte</w:t>
      </w:r>
      <w:r>
        <w:t xml:space="preserve"> au simulateur</w:t>
      </w:r>
    </w:p>
    <w:p w:rsidR="00D92BB9" w:rsidRDefault="00D92BB9" w:rsidP="00346580">
      <w:pPr>
        <w:pStyle w:val="Paragraphedeliste"/>
        <w:numPr>
          <w:ilvl w:val="0"/>
          <w:numId w:val="2"/>
        </w:numPr>
        <w:jc w:val="both"/>
      </w:pPr>
      <w:r>
        <w:t>Envoi des données</w:t>
      </w:r>
      <w:r w:rsidR="00416019">
        <w:t xml:space="preserve"> QS</w:t>
      </w:r>
      <w:r>
        <w:t xml:space="preserve"> du simulateur </w:t>
      </w:r>
      <w:r w:rsidR="005D5200">
        <w:t>à la</w:t>
      </w:r>
      <w:r>
        <w:t xml:space="preserve"> carte</w:t>
      </w:r>
    </w:p>
    <w:p w:rsidR="00F0298F" w:rsidRDefault="00F0298F" w:rsidP="00346580">
      <w:pPr>
        <w:pStyle w:val="Paragraphedeliste"/>
        <w:numPr>
          <w:ilvl w:val="0"/>
          <w:numId w:val="2"/>
        </w:numPr>
        <w:jc w:val="both"/>
      </w:pPr>
      <w:r>
        <w:t xml:space="preserve">Envoi des données </w:t>
      </w:r>
      <w:r w:rsidR="00416019">
        <w:t>QS</w:t>
      </w:r>
      <w:r w:rsidR="005D5200">
        <w:t xml:space="preserve"> de la</w:t>
      </w:r>
      <w:r>
        <w:t xml:space="preserve"> car</w:t>
      </w:r>
      <w:r w:rsidR="005D5200">
        <w:t>te</w:t>
      </w:r>
      <w:r>
        <w:t xml:space="preserve"> au simulateur</w:t>
      </w:r>
    </w:p>
    <w:p w:rsidR="00357282" w:rsidRDefault="00357282" w:rsidP="00346580">
      <w:pPr>
        <w:pStyle w:val="Paragraphedeliste"/>
        <w:numPr>
          <w:ilvl w:val="0"/>
          <w:numId w:val="2"/>
        </w:numPr>
        <w:jc w:val="both"/>
      </w:pPr>
      <w:r>
        <w:t xml:space="preserve">Envoi de </w:t>
      </w:r>
      <w:proofErr w:type="spellStart"/>
      <w:r w:rsidR="0003265B">
        <w:t>printf</w:t>
      </w:r>
      <w:proofErr w:type="spellEnd"/>
      <w:r w:rsidR="0003265B">
        <w:t xml:space="preserve"> par UART</w:t>
      </w:r>
      <w:r w:rsidR="005D5200">
        <w:t xml:space="preserve"> de la</w:t>
      </w:r>
      <w:r>
        <w:t xml:space="preserve"> carte au simulateur</w:t>
      </w:r>
    </w:p>
    <w:p w:rsidR="00F0298F" w:rsidRDefault="00F0298F" w:rsidP="00F0298F">
      <w:pPr>
        <w:pStyle w:val="Paragraphedeliste"/>
      </w:pPr>
    </w:p>
    <w:tbl>
      <w:tblPr>
        <w:tblStyle w:val="Grilledutableau"/>
        <w:tblW w:w="0" w:type="auto"/>
        <w:tblLook w:val="04A0"/>
      </w:tblPr>
      <w:tblGrid>
        <w:gridCol w:w="2542"/>
        <w:gridCol w:w="2093"/>
        <w:gridCol w:w="2548"/>
        <w:gridCol w:w="2105"/>
      </w:tblGrid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Emetteur</w:t>
            </w:r>
          </w:p>
        </w:tc>
        <w:tc>
          <w:tcPr>
            <w:tcW w:w="2093" w:type="dxa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Destinataire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Type de message</w:t>
            </w:r>
          </w:p>
        </w:tc>
        <w:tc>
          <w:tcPr>
            <w:tcW w:w="2105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ID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Actionneurs</w:t>
            </w:r>
          </w:p>
        </w:tc>
        <w:tc>
          <w:tcPr>
            <w:tcW w:w="2093" w:type="dxa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2126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Actionneurs</w:t>
            </w:r>
          </w:p>
        </w:tc>
        <w:tc>
          <w:tcPr>
            <w:tcW w:w="2093" w:type="dxa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2128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Actionneurs</w:t>
            </w:r>
          </w:p>
        </w:tc>
        <w:tc>
          <w:tcPr>
            <w:tcW w:w="2093" w:type="dxa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UART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2129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Balises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2226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Balises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2228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Balises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UART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2229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Propulsion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2326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Propulsion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2328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Propulsion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UART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2329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Stratégie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2426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Stratégie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2428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Stratégie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UART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2429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Supervision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2526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Supervision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2528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Supervision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UART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2529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093" w:type="dxa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Actionneurs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2621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093" w:type="dxa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Balises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2622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093" w:type="dxa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Propulsion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2623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093" w:type="dxa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Stratégie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2624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093" w:type="dxa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Supervision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CAN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2625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Actionneurs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2821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Balises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2822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Propulsion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2823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Stratégie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2824</w:t>
            </w:r>
          </w:p>
        </w:tc>
      </w:tr>
      <w:tr w:rsidR="00361FB6" w:rsidTr="00361FB6">
        <w:trPr>
          <w:trHeight w:val="305"/>
        </w:trPr>
        <w:tc>
          <w:tcPr>
            <w:tcW w:w="2542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IHM</w:t>
            </w:r>
          </w:p>
        </w:tc>
        <w:tc>
          <w:tcPr>
            <w:tcW w:w="2093" w:type="dxa"/>
          </w:tcPr>
          <w:p w:rsidR="00361FB6" w:rsidRDefault="00361FB6" w:rsidP="00AF29E9">
            <w:pPr>
              <w:pStyle w:val="Paragraphedeliste"/>
              <w:ind w:left="0"/>
              <w:jc w:val="center"/>
            </w:pPr>
            <w:r>
              <w:t>Supervision</w:t>
            </w:r>
          </w:p>
        </w:tc>
        <w:tc>
          <w:tcPr>
            <w:tcW w:w="2548" w:type="dxa"/>
            <w:vAlign w:val="center"/>
          </w:tcPr>
          <w:p w:rsidR="00361FB6" w:rsidRDefault="00361FB6" w:rsidP="006B3E6E">
            <w:pPr>
              <w:pStyle w:val="Paragraphedeliste"/>
              <w:ind w:left="0"/>
              <w:jc w:val="center"/>
            </w:pPr>
            <w:r>
              <w:t>QS_DATA</w:t>
            </w:r>
          </w:p>
        </w:tc>
        <w:tc>
          <w:tcPr>
            <w:tcW w:w="2105" w:type="dxa"/>
            <w:vAlign w:val="center"/>
          </w:tcPr>
          <w:p w:rsidR="00361FB6" w:rsidRDefault="004658CF" w:rsidP="006B3E6E">
            <w:pPr>
              <w:pStyle w:val="Paragraphedeliste"/>
              <w:ind w:left="0"/>
              <w:jc w:val="center"/>
            </w:pPr>
            <w:r>
              <w:t>2825</w:t>
            </w:r>
          </w:p>
        </w:tc>
      </w:tr>
    </w:tbl>
    <w:p w:rsidR="00E15EBD" w:rsidRDefault="007C00E8" w:rsidP="00E15EBD">
      <w:pPr>
        <w:pStyle w:val="Titre2"/>
        <w:pBdr>
          <w:left w:val="single" w:sz="4" w:space="3" w:color="04AC0C"/>
        </w:pBdr>
      </w:pPr>
      <w:bookmarkStart w:id="14" w:name="_Toc315295304"/>
      <w:r>
        <w:lastRenderedPageBreak/>
        <w:t>Les taches</w:t>
      </w:r>
      <w:bookmarkEnd w:id="14"/>
    </w:p>
    <w:p w:rsidR="00E15EBD" w:rsidRPr="00E15EBD" w:rsidRDefault="00E15EBD" w:rsidP="00E15EBD">
      <w:pPr>
        <w:pStyle w:val="Titre3"/>
      </w:pPr>
      <w:bookmarkStart w:id="15" w:name="_Toc315295305"/>
      <w:r>
        <w:t>Processus simulateur</w:t>
      </w:r>
      <w:bookmarkEnd w:id="15"/>
    </w:p>
    <w:p w:rsidR="00E15EBD" w:rsidRDefault="00E15EBD" w:rsidP="00E15EBD">
      <w:pPr>
        <w:pStyle w:val="Sansinterligne"/>
      </w:pPr>
    </w:p>
    <w:p w:rsidR="00E15EBD" w:rsidRDefault="00E15EBD" w:rsidP="00C10C80">
      <w:pPr>
        <w:pStyle w:val="Sansinterligne"/>
        <w:ind w:firstLine="708"/>
        <w:jc w:val="both"/>
      </w:pPr>
      <w:r>
        <w:t>Le processus principal du simulateur fonctionne en utilisant plusieurs taches.</w:t>
      </w:r>
    </w:p>
    <w:p w:rsidR="00E15EBD" w:rsidRDefault="00E15EBD" w:rsidP="00B26A33">
      <w:pPr>
        <w:pStyle w:val="Sansinterligne"/>
        <w:jc w:val="both"/>
      </w:pPr>
      <w:r>
        <w:t xml:space="preserve">Une tache est réservée à l’exécution de l’IHM. Une tache gère la gestion des messages CAN. Une tache </w:t>
      </w:r>
      <w:r w:rsidR="00FD75EF">
        <w:t xml:space="preserve">est </w:t>
      </w:r>
      <w:r>
        <w:t xml:space="preserve">dédiée à </w:t>
      </w:r>
      <w:r w:rsidR="00932AF7">
        <w:t>la gestion de l’horloge générale</w:t>
      </w:r>
      <w:r w:rsidR="00FD75EF">
        <w:t xml:space="preserve">. </w:t>
      </w:r>
      <w:r>
        <w:t>Le manager sera la tache de fond qui lancera et</w:t>
      </w:r>
      <w:r w:rsidR="009715CB">
        <w:t xml:space="preserve"> contrôlera le reste des taches. Les processus des cartes sont chacun lancés par un thread spécifique qui restera bloqué tant que la carte est active.</w:t>
      </w:r>
    </w:p>
    <w:p w:rsidR="00E15EBD" w:rsidRDefault="00E15EBD" w:rsidP="00B26A33">
      <w:pPr>
        <w:pStyle w:val="Sansinterligne"/>
        <w:jc w:val="both"/>
      </w:pPr>
    </w:p>
    <w:p w:rsidR="00E15EBD" w:rsidRDefault="00E15EBD" w:rsidP="00B26A33">
      <w:pPr>
        <w:pStyle w:val="Titre3"/>
        <w:jc w:val="both"/>
      </w:pPr>
      <w:bookmarkStart w:id="16" w:name="_Toc315295306"/>
      <w:r>
        <w:t>Processus des codes à tester</w:t>
      </w:r>
      <w:bookmarkEnd w:id="16"/>
    </w:p>
    <w:p w:rsidR="00E15EBD" w:rsidRDefault="00E15EBD" w:rsidP="00B26A33">
      <w:pPr>
        <w:pStyle w:val="Sansinterligne"/>
        <w:jc w:val="both"/>
      </w:pPr>
    </w:p>
    <w:p w:rsidR="00BC26C5" w:rsidRDefault="00E15EBD" w:rsidP="00BC26C5">
      <w:pPr>
        <w:pStyle w:val="Sansinterligne"/>
        <w:ind w:firstLine="408"/>
        <w:jc w:val="both"/>
      </w:pPr>
      <w:r>
        <w:t xml:space="preserve">Les processus qui utilisent le code à tester fonctionnent également en multithread, </w:t>
      </w:r>
      <w:r w:rsidR="007D77BF">
        <w:t>une tache permet le fonctionnement norm</w:t>
      </w:r>
      <w:r w:rsidR="00DB520F">
        <w:t xml:space="preserve">al du code source à tester. Des fonctions </w:t>
      </w:r>
      <w:r w:rsidR="007D77BF">
        <w:t xml:space="preserve">de communication </w:t>
      </w:r>
      <w:r w:rsidR="00464AC0">
        <w:t>permettront</w:t>
      </w:r>
      <w:r w:rsidR="007D77BF">
        <w:t xml:space="preserve"> le dialogue entre processus via les boites aux lettres.</w:t>
      </w:r>
      <w:r w:rsidR="00BC26C5">
        <w:t xml:space="preserve"> </w:t>
      </w:r>
    </w:p>
    <w:p w:rsidR="00BC26C5" w:rsidRDefault="00BC26C5" w:rsidP="00BC26C5">
      <w:pPr>
        <w:pStyle w:val="Sansinterligne"/>
        <w:ind w:firstLine="408"/>
        <w:jc w:val="both"/>
      </w:pPr>
    </w:p>
    <w:p w:rsidR="00F13E6F" w:rsidRDefault="00F13E6F" w:rsidP="00F13E6F">
      <w:pPr>
        <w:pStyle w:val="Sansinterligne"/>
        <w:jc w:val="both"/>
      </w:pPr>
    </w:p>
    <w:p w:rsidR="00F13E6F" w:rsidRDefault="00F13E6F">
      <w:r>
        <w:br w:type="page"/>
      </w:r>
    </w:p>
    <w:p w:rsidR="00C84E48" w:rsidRDefault="00C84E48" w:rsidP="00C84E48">
      <w:pPr>
        <w:pStyle w:val="Titre2"/>
      </w:pPr>
      <w:bookmarkStart w:id="17" w:name="_Toc315295307"/>
      <w:r>
        <w:lastRenderedPageBreak/>
        <w:t>Ut</w:t>
      </w:r>
      <w:r w:rsidR="007C00E8">
        <w:t>ilisation des ressources externes</w:t>
      </w:r>
      <w:bookmarkEnd w:id="17"/>
    </w:p>
    <w:p w:rsidR="00C84E48" w:rsidRDefault="00C84E48" w:rsidP="000E194C">
      <w:pPr>
        <w:pStyle w:val="Titre3"/>
      </w:pPr>
      <w:bookmarkStart w:id="18" w:name="_Toc315295308"/>
      <w:r>
        <w:t>Outil de création d’interface</w:t>
      </w:r>
      <w:bookmarkEnd w:id="18"/>
    </w:p>
    <w:p w:rsidR="00C84E48" w:rsidRDefault="00C84E48" w:rsidP="00C84E48"/>
    <w:p w:rsidR="00730924" w:rsidRDefault="00730924" w:rsidP="00C41C79">
      <w:pPr>
        <w:ind w:firstLine="708"/>
        <w:jc w:val="both"/>
      </w:pPr>
      <w:r>
        <w:t xml:space="preserve">L’ensemble de l’interface utilisateur a été développé sous </w:t>
      </w:r>
      <w:proofErr w:type="spellStart"/>
      <w:r>
        <w:t>Glade</w:t>
      </w:r>
      <w:proofErr w:type="spellEnd"/>
      <w:r>
        <w:t xml:space="preserve">. Ce logiciel de création d’interface sous licence GNU GPL utilise les bibliothèques graphiques GTK+. Ce logiciel permet </w:t>
      </w:r>
      <w:r w:rsidR="00A01A05">
        <w:t>de manipuler les objet</w:t>
      </w:r>
      <w:r w:rsidR="00E97417">
        <w:t>s</w:t>
      </w:r>
      <w:r w:rsidR="00A01A05">
        <w:t xml:space="preserve"> de GTK et de</w:t>
      </w:r>
      <w:r>
        <w:t xml:space="preserve"> fournir </w:t>
      </w:r>
      <w:r w:rsidR="00A01A05">
        <w:t>un code en langage C définissant ces objets.</w:t>
      </w:r>
    </w:p>
    <w:p w:rsidR="00730924" w:rsidRDefault="00C41C79" w:rsidP="00C41C79">
      <w:pPr>
        <w:ind w:firstLine="708"/>
        <w:jc w:val="both"/>
      </w:pPr>
      <w:r>
        <w:t>Cet</w:t>
      </w:r>
      <w:r w:rsidR="00A01A05">
        <w:t xml:space="preserve"> outil permet la génération du fichier « </w:t>
      </w:r>
      <w:proofErr w:type="spellStart"/>
      <w:r w:rsidR="00A01A05">
        <w:t>IHM_interface.c</w:t>
      </w:r>
      <w:proofErr w:type="spellEnd"/>
      <w:r w:rsidR="00A01A05">
        <w:t> ». Le fichier « </w:t>
      </w:r>
      <w:proofErr w:type="spellStart"/>
      <w:r w:rsidR="00A01A05">
        <w:t>callbacks.c</w:t>
      </w:r>
      <w:proofErr w:type="spellEnd"/>
      <w:r w:rsidR="00A01A05">
        <w:t xml:space="preserve"> » s’occupe de gérer les signaux qui permettent de  réaliser la communication entre les objets GTK et le reste du simulateur  </w:t>
      </w:r>
    </w:p>
    <w:p w:rsidR="005466E5" w:rsidRDefault="005466E5" w:rsidP="00C41C79">
      <w:pPr>
        <w:ind w:firstLine="708"/>
        <w:jc w:val="both"/>
      </w:pPr>
      <w:r>
        <w:t>L’ensemble des éléments</w:t>
      </w:r>
      <w:r w:rsidR="00AA6385">
        <w:t>,</w:t>
      </w:r>
      <w:r>
        <w:t xml:space="preserve"> composant</w:t>
      </w:r>
      <w:r w:rsidR="00AA6385">
        <w:t>s</w:t>
      </w:r>
      <w:r w:rsidR="00A01A05">
        <w:t xml:space="preserve"> ou objet</w:t>
      </w:r>
      <w:r w:rsidR="00AA6385">
        <w:t>s,</w:t>
      </w:r>
      <w:r w:rsidR="00A01A05">
        <w:t xml:space="preserve"> de </w:t>
      </w:r>
      <w:r>
        <w:t xml:space="preserve"> l’interface du simulateur respect</w:t>
      </w:r>
      <w:r w:rsidR="00D0506F">
        <w:t>e</w:t>
      </w:r>
      <w:r>
        <w:t xml:space="preserve"> la convention de nommage suivante :</w:t>
      </w:r>
    </w:p>
    <w:p w:rsidR="005466E5" w:rsidRDefault="005466E5" w:rsidP="00C41C79">
      <w:pPr>
        <w:ind w:left="708" w:firstLine="708"/>
        <w:jc w:val="both"/>
      </w:pPr>
      <w:proofErr w:type="spellStart"/>
      <w:proofErr w:type="gramStart"/>
      <w:r>
        <w:t>nomDeLaZone_type_descriptif</w:t>
      </w:r>
      <w:proofErr w:type="spellEnd"/>
      <w:proofErr w:type="gramEnd"/>
      <w:r>
        <w:t xml:space="preserve"> </w:t>
      </w:r>
    </w:p>
    <w:p w:rsidR="005466E5" w:rsidRDefault="005466E5" w:rsidP="00C41C79">
      <w:pPr>
        <w:ind w:firstLine="708"/>
        <w:jc w:val="both"/>
      </w:pPr>
      <w:r>
        <w:t xml:space="preserve">Exemple : </w:t>
      </w:r>
      <w:proofErr w:type="spellStart"/>
      <w:r>
        <w:t>can_button_clear</w:t>
      </w:r>
      <w:proofErr w:type="spellEnd"/>
    </w:p>
    <w:tbl>
      <w:tblPr>
        <w:tblStyle w:val="Trameclaire-Accent3"/>
        <w:tblW w:w="0" w:type="auto"/>
        <w:tblLook w:val="04A0"/>
      </w:tblPr>
      <w:tblGrid>
        <w:gridCol w:w="4606"/>
        <w:gridCol w:w="4606"/>
      </w:tblGrid>
      <w:tr w:rsidR="00184BDE" w:rsidTr="00184BDE">
        <w:trPr>
          <w:cnfStyle w:val="100000000000"/>
        </w:trPr>
        <w:tc>
          <w:tcPr>
            <w:cnfStyle w:val="001000000000"/>
            <w:tcW w:w="4606" w:type="dxa"/>
          </w:tcPr>
          <w:p w:rsidR="00184BDE" w:rsidRDefault="00184BDE" w:rsidP="005466E5">
            <w:r>
              <w:t>Abréviation du nom de la zone</w:t>
            </w:r>
          </w:p>
        </w:tc>
        <w:tc>
          <w:tcPr>
            <w:tcW w:w="4606" w:type="dxa"/>
          </w:tcPr>
          <w:p w:rsidR="00184BDE" w:rsidRDefault="00184BDE" w:rsidP="005466E5">
            <w:pPr>
              <w:cnfStyle w:val="100000000000"/>
            </w:pPr>
            <w:r>
              <w:t>Description</w:t>
            </w:r>
          </w:p>
        </w:tc>
      </w:tr>
      <w:tr w:rsidR="00184BDE" w:rsidTr="00184BDE">
        <w:trPr>
          <w:cnfStyle w:val="000000100000"/>
        </w:trPr>
        <w:tc>
          <w:tcPr>
            <w:cnfStyle w:val="001000000000"/>
            <w:tcW w:w="4606" w:type="dxa"/>
          </w:tcPr>
          <w:p w:rsidR="00184BDE" w:rsidRDefault="00184BDE" w:rsidP="005466E5">
            <w:proofErr w:type="spellStart"/>
            <w:r>
              <w:t>can</w:t>
            </w:r>
            <w:proofErr w:type="spellEnd"/>
          </w:p>
        </w:tc>
        <w:tc>
          <w:tcPr>
            <w:tcW w:w="4606" w:type="dxa"/>
          </w:tcPr>
          <w:p w:rsidR="00184BDE" w:rsidRDefault="00184BDE" w:rsidP="005466E5">
            <w:pPr>
              <w:cnfStyle w:val="000000100000"/>
            </w:pPr>
            <w:r>
              <w:t>Can</w:t>
            </w:r>
          </w:p>
        </w:tc>
      </w:tr>
      <w:tr w:rsidR="00184BDE" w:rsidTr="00184BDE">
        <w:tc>
          <w:tcPr>
            <w:cnfStyle w:val="001000000000"/>
            <w:tcW w:w="4606" w:type="dxa"/>
          </w:tcPr>
          <w:p w:rsidR="00184BDE" w:rsidRDefault="00184BDE" w:rsidP="005466E5">
            <w:proofErr w:type="spellStart"/>
            <w:r>
              <w:t>cei</w:t>
            </w:r>
            <w:proofErr w:type="spellEnd"/>
          </w:p>
        </w:tc>
        <w:tc>
          <w:tcPr>
            <w:tcW w:w="4606" w:type="dxa"/>
          </w:tcPr>
          <w:p w:rsidR="00184BDE" w:rsidRDefault="00184BDE" w:rsidP="005466E5">
            <w:pPr>
              <w:cnfStyle w:val="000000000000"/>
            </w:pPr>
            <w:r>
              <w:t>Carte électronique interactive</w:t>
            </w:r>
          </w:p>
        </w:tc>
      </w:tr>
      <w:tr w:rsidR="00184BDE" w:rsidTr="00184BDE">
        <w:trPr>
          <w:cnfStyle w:val="000000100000"/>
        </w:trPr>
        <w:tc>
          <w:tcPr>
            <w:cnfStyle w:val="001000000000"/>
            <w:tcW w:w="4606" w:type="dxa"/>
          </w:tcPr>
          <w:p w:rsidR="00184BDE" w:rsidRDefault="00184BDE" w:rsidP="005466E5">
            <w:r>
              <w:t>data</w:t>
            </w:r>
          </w:p>
        </w:tc>
        <w:tc>
          <w:tcPr>
            <w:tcW w:w="4606" w:type="dxa"/>
          </w:tcPr>
          <w:p w:rsidR="00184BDE" w:rsidRDefault="00184BDE" w:rsidP="005466E5">
            <w:pPr>
              <w:cnfStyle w:val="000000100000"/>
            </w:pPr>
            <w:r>
              <w:t>Données de simulation</w:t>
            </w:r>
          </w:p>
        </w:tc>
      </w:tr>
      <w:tr w:rsidR="00184BDE" w:rsidTr="00184BDE">
        <w:tc>
          <w:tcPr>
            <w:cnfStyle w:val="001000000000"/>
            <w:tcW w:w="4606" w:type="dxa"/>
          </w:tcPr>
          <w:p w:rsidR="00184BDE" w:rsidRDefault="00184BDE" w:rsidP="005466E5">
            <w:r>
              <w:t>os</w:t>
            </w:r>
          </w:p>
        </w:tc>
        <w:tc>
          <w:tcPr>
            <w:tcW w:w="4606" w:type="dxa"/>
          </w:tcPr>
          <w:p w:rsidR="00184BDE" w:rsidRDefault="00184BDE" w:rsidP="005466E5">
            <w:pPr>
              <w:cnfStyle w:val="000000000000"/>
            </w:pPr>
            <w:r>
              <w:t>Options de simulation</w:t>
            </w:r>
          </w:p>
        </w:tc>
      </w:tr>
      <w:tr w:rsidR="00184BDE" w:rsidTr="00184BDE">
        <w:trPr>
          <w:cnfStyle w:val="000000100000"/>
        </w:trPr>
        <w:tc>
          <w:tcPr>
            <w:cnfStyle w:val="001000000000"/>
            <w:tcW w:w="4606" w:type="dxa"/>
          </w:tcPr>
          <w:p w:rsidR="00184BDE" w:rsidRDefault="00184BDE" w:rsidP="005466E5">
            <w:proofErr w:type="spellStart"/>
            <w:r>
              <w:t>uart</w:t>
            </w:r>
            <w:proofErr w:type="spellEnd"/>
          </w:p>
        </w:tc>
        <w:tc>
          <w:tcPr>
            <w:tcW w:w="4606" w:type="dxa"/>
          </w:tcPr>
          <w:p w:rsidR="00184BDE" w:rsidRDefault="00184BDE" w:rsidP="005466E5">
            <w:pPr>
              <w:cnfStyle w:val="000000100000"/>
            </w:pPr>
            <w:proofErr w:type="spellStart"/>
            <w:r>
              <w:t>Uart</w:t>
            </w:r>
            <w:proofErr w:type="spellEnd"/>
          </w:p>
        </w:tc>
      </w:tr>
      <w:tr w:rsidR="00184BDE" w:rsidTr="00184BDE">
        <w:tc>
          <w:tcPr>
            <w:cnfStyle w:val="001000000000"/>
            <w:tcW w:w="4606" w:type="dxa"/>
          </w:tcPr>
          <w:p w:rsidR="00184BDE" w:rsidRDefault="00184BDE" w:rsidP="005466E5">
            <w:r>
              <w:t>live</w:t>
            </w:r>
          </w:p>
        </w:tc>
        <w:tc>
          <w:tcPr>
            <w:tcW w:w="4606" w:type="dxa"/>
          </w:tcPr>
          <w:p w:rsidR="00184BDE" w:rsidRDefault="00184BDE" w:rsidP="005466E5">
            <w:pPr>
              <w:cnfStyle w:val="000000000000"/>
            </w:pPr>
            <w:r>
              <w:t>Affichage dynamique</w:t>
            </w:r>
          </w:p>
        </w:tc>
      </w:tr>
    </w:tbl>
    <w:p w:rsidR="00184BDE" w:rsidRPr="00941C6A" w:rsidRDefault="00184BDE" w:rsidP="00A01A05">
      <w:pPr>
        <w:pStyle w:val="Lgende"/>
        <w:jc w:val="center"/>
        <w:rPr>
          <w:i/>
          <w:sz w:val="24"/>
          <w:szCs w:val="24"/>
        </w:rPr>
      </w:pPr>
      <w:bookmarkStart w:id="19" w:name="_Toc315295318"/>
      <w:r w:rsidRPr="00941C6A">
        <w:rPr>
          <w:sz w:val="24"/>
          <w:szCs w:val="24"/>
        </w:rPr>
        <w:t xml:space="preserve">Figure </w:t>
      </w:r>
      <w:r w:rsidR="00A436C9" w:rsidRPr="00941C6A">
        <w:rPr>
          <w:sz w:val="24"/>
          <w:szCs w:val="24"/>
        </w:rPr>
        <w:fldChar w:fldCharType="begin"/>
      </w:r>
      <w:r w:rsidR="00A436C9" w:rsidRPr="00941C6A">
        <w:rPr>
          <w:sz w:val="24"/>
          <w:szCs w:val="24"/>
        </w:rPr>
        <w:instrText xml:space="preserve"> SEQ Figure \* ARABIC </w:instrText>
      </w:r>
      <w:r w:rsidR="00A436C9" w:rsidRPr="00941C6A">
        <w:rPr>
          <w:sz w:val="24"/>
          <w:szCs w:val="24"/>
        </w:rPr>
        <w:fldChar w:fldCharType="separate"/>
      </w:r>
      <w:r w:rsidR="00A01A05" w:rsidRPr="00941C6A">
        <w:rPr>
          <w:noProof/>
          <w:sz w:val="24"/>
          <w:szCs w:val="24"/>
        </w:rPr>
        <w:t>8</w:t>
      </w:r>
      <w:r w:rsidR="00A436C9" w:rsidRPr="00941C6A">
        <w:rPr>
          <w:sz w:val="24"/>
          <w:szCs w:val="24"/>
        </w:rPr>
        <w:fldChar w:fldCharType="end"/>
      </w:r>
      <w:r w:rsidRPr="00941C6A">
        <w:rPr>
          <w:sz w:val="24"/>
          <w:szCs w:val="24"/>
        </w:rPr>
        <w:t xml:space="preserve"> : </w:t>
      </w:r>
      <w:r w:rsidRPr="00941C6A">
        <w:rPr>
          <w:i/>
          <w:sz w:val="24"/>
          <w:szCs w:val="24"/>
        </w:rPr>
        <w:t xml:space="preserve">Tableau récapitulatif des abréviations </w:t>
      </w:r>
      <w:r w:rsidR="00A01A05" w:rsidRPr="00941C6A">
        <w:rPr>
          <w:i/>
          <w:sz w:val="24"/>
          <w:szCs w:val="24"/>
        </w:rPr>
        <w:t>de</w:t>
      </w:r>
      <w:r w:rsidRPr="00941C6A">
        <w:rPr>
          <w:i/>
          <w:sz w:val="24"/>
          <w:szCs w:val="24"/>
        </w:rPr>
        <w:t xml:space="preserve"> zones de l’IHM</w:t>
      </w:r>
      <w:bookmarkEnd w:id="19"/>
    </w:p>
    <w:p w:rsidR="00184BDE" w:rsidRPr="00941C6A" w:rsidRDefault="00184BDE" w:rsidP="00184BDE">
      <w:pPr>
        <w:rPr>
          <w:i/>
        </w:rPr>
      </w:pPr>
    </w:p>
    <w:tbl>
      <w:tblPr>
        <w:tblStyle w:val="Trameclaire-Accent3"/>
        <w:tblW w:w="0" w:type="auto"/>
        <w:tblLook w:val="04A0"/>
      </w:tblPr>
      <w:tblGrid>
        <w:gridCol w:w="4606"/>
        <w:gridCol w:w="4606"/>
      </w:tblGrid>
      <w:tr w:rsidR="00184BDE" w:rsidTr="00184BDE">
        <w:trPr>
          <w:cnfStyle w:val="100000000000"/>
        </w:trPr>
        <w:tc>
          <w:tcPr>
            <w:cnfStyle w:val="001000000000"/>
            <w:tcW w:w="4606" w:type="dxa"/>
          </w:tcPr>
          <w:p w:rsidR="00184BDE" w:rsidRDefault="00184BDE" w:rsidP="00184BDE">
            <w:r>
              <w:t>Type des éléments</w:t>
            </w:r>
          </w:p>
        </w:tc>
        <w:tc>
          <w:tcPr>
            <w:tcW w:w="4606" w:type="dxa"/>
          </w:tcPr>
          <w:p w:rsidR="00184BDE" w:rsidRDefault="00184BDE" w:rsidP="00184BDE">
            <w:pPr>
              <w:cnfStyle w:val="100000000000"/>
            </w:pPr>
            <w:r>
              <w:t>Description</w:t>
            </w:r>
          </w:p>
        </w:tc>
      </w:tr>
      <w:tr w:rsidR="00184BDE" w:rsidTr="00184BDE">
        <w:trPr>
          <w:cnfStyle w:val="000000100000"/>
        </w:trPr>
        <w:tc>
          <w:tcPr>
            <w:cnfStyle w:val="001000000000"/>
            <w:tcW w:w="4606" w:type="dxa"/>
          </w:tcPr>
          <w:p w:rsidR="00184BDE" w:rsidRDefault="00184BDE" w:rsidP="00184BDE">
            <w:proofErr w:type="spellStart"/>
            <w:r>
              <w:t>button</w:t>
            </w:r>
            <w:proofErr w:type="spellEnd"/>
          </w:p>
        </w:tc>
        <w:tc>
          <w:tcPr>
            <w:tcW w:w="4606" w:type="dxa"/>
          </w:tcPr>
          <w:p w:rsidR="00184BDE" w:rsidRDefault="00184BDE" w:rsidP="00184BDE">
            <w:pPr>
              <w:cnfStyle w:val="000000100000"/>
            </w:pPr>
            <w:r>
              <w:t>Bouton</w:t>
            </w:r>
          </w:p>
        </w:tc>
      </w:tr>
      <w:tr w:rsidR="00184BDE" w:rsidTr="00184BDE">
        <w:tc>
          <w:tcPr>
            <w:cnfStyle w:val="001000000000"/>
            <w:tcW w:w="4606" w:type="dxa"/>
          </w:tcPr>
          <w:p w:rsidR="00184BDE" w:rsidRDefault="00184BDE" w:rsidP="00184BDE">
            <w:r>
              <w:t>cb</w:t>
            </w:r>
          </w:p>
        </w:tc>
        <w:tc>
          <w:tcPr>
            <w:tcW w:w="4606" w:type="dxa"/>
          </w:tcPr>
          <w:p w:rsidR="00184BDE" w:rsidRDefault="00184BDE" w:rsidP="00184BDE">
            <w:pPr>
              <w:cnfStyle w:val="000000000000"/>
            </w:pPr>
            <w:r>
              <w:t>Combo Box</w:t>
            </w:r>
          </w:p>
        </w:tc>
      </w:tr>
      <w:tr w:rsidR="00184BDE" w:rsidTr="00184BDE">
        <w:trPr>
          <w:cnfStyle w:val="000000100000"/>
        </w:trPr>
        <w:tc>
          <w:tcPr>
            <w:cnfStyle w:val="001000000000"/>
            <w:tcW w:w="4606" w:type="dxa"/>
          </w:tcPr>
          <w:p w:rsidR="00184BDE" w:rsidRDefault="00184BDE" w:rsidP="00184BDE">
            <w:proofErr w:type="spellStart"/>
            <w:r>
              <w:t>chk</w:t>
            </w:r>
            <w:proofErr w:type="spellEnd"/>
          </w:p>
        </w:tc>
        <w:tc>
          <w:tcPr>
            <w:tcW w:w="4606" w:type="dxa"/>
          </w:tcPr>
          <w:p w:rsidR="00184BDE" w:rsidRDefault="00184BDE" w:rsidP="00184BDE">
            <w:pPr>
              <w:cnfStyle w:val="000000100000"/>
            </w:pPr>
            <w:r>
              <w:t xml:space="preserve">Check </w:t>
            </w:r>
            <w:proofErr w:type="spellStart"/>
            <w:r>
              <w:t>Button</w:t>
            </w:r>
            <w:proofErr w:type="spellEnd"/>
          </w:p>
        </w:tc>
      </w:tr>
      <w:tr w:rsidR="00184BDE" w:rsidTr="00184BDE">
        <w:tc>
          <w:tcPr>
            <w:cnfStyle w:val="001000000000"/>
            <w:tcW w:w="4606" w:type="dxa"/>
          </w:tcPr>
          <w:p w:rsidR="00184BDE" w:rsidRDefault="00184BDE" w:rsidP="00184BDE">
            <w:proofErr w:type="spellStart"/>
            <w:r>
              <w:t>zt</w:t>
            </w:r>
            <w:proofErr w:type="spellEnd"/>
          </w:p>
        </w:tc>
        <w:tc>
          <w:tcPr>
            <w:tcW w:w="4606" w:type="dxa"/>
          </w:tcPr>
          <w:p w:rsidR="00184BDE" w:rsidRDefault="00184BDE" w:rsidP="00184BDE">
            <w:pPr>
              <w:cnfStyle w:val="000000000000"/>
            </w:pPr>
            <w:r>
              <w:t>Zone de texte</w:t>
            </w:r>
          </w:p>
        </w:tc>
      </w:tr>
      <w:tr w:rsidR="00184BDE" w:rsidTr="00184BDE">
        <w:trPr>
          <w:cnfStyle w:val="000000100000"/>
        </w:trPr>
        <w:tc>
          <w:tcPr>
            <w:cnfStyle w:val="001000000000"/>
            <w:tcW w:w="4606" w:type="dxa"/>
          </w:tcPr>
          <w:p w:rsidR="00184BDE" w:rsidRDefault="00184BDE" w:rsidP="00184BDE">
            <w:r>
              <w:t>st</w:t>
            </w:r>
          </w:p>
        </w:tc>
        <w:tc>
          <w:tcPr>
            <w:tcW w:w="4606" w:type="dxa"/>
          </w:tcPr>
          <w:p w:rsidR="00184BDE" w:rsidRDefault="00184BDE" w:rsidP="00184BDE">
            <w:pPr>
              <w:cnfStyle w:val="000000100000"/>
            </w:pPr>
            <w:r>
              <w:t>Saisi de texte</w:t>
            </w:r>
          </w:p>
        </w:tc>
      </w:tr>
      <w:tr w:rsidR="00383F40" w:rsidTr="00184BDE">
        <w:tc>
          <w:tcPr>
            <w:cnfStyle w:val="001000000000"/>
            <w:tcW w:w="4606" w:type="dxa"/>
          </w:tcPr>
          <w:p w:rsidR="00383F40" w:rsidRDefault="00383F40" w:rsidP="00184BDE">
            <w:proofErr w:type="spellStart"/>
            <w:r>
              <w:t>ong</w:t>
            </w:r>
            <w:proofErr w:type="spellEnd"/>
          </w:p>
        </w:tc>
        <w:tc>
          <w:tcPr>
            <w:tcW w:w="4606" w:type="dxa"/>
          </w:tcPr>
          <w:p w:rsidR="00383F40" w:rsidRDefault="00383F40" w:rsidP="00184BDE">
            <w:pPr>
              <w:cnfStyle w:val="000000000000"/>
            </w:pPr>
            <w:r>
              <w:t>Onglet</w:t>
            </w:r>
          </w:p>
        </w:tc>
      </w:tr>
    </w:tbl>
    <w:p w:rsidR="00D64FB9" w:rsidRPr="00941C6A" w:rsidRDefault="00A01A05" w:rsidP="00A01A05">
      <w:pPr>
        <w:pStyle w:val="Lgende"/>
        <w:ind w:firstLine="708"/>
        <w:jc w:val="center"/>
        <w:rPr>
          <w:i/>
          <w:sz w:val="24"/>
          <w:szCs w:val="24"/>
        </w:rPr>
      </w:pPr>
      <w:bookmarkStart w:id="20" w:name="_Toc315295319"/>
      <w:r w:rsidRPr="00941C6A">
        <w:rPr>
          <w:i/>
          <w:sz w:val="24"/>
          <w:szCs w:val="24"/>
        </w:rPr>
        <w:t xml:space="preserve">Figure </w:t>
      </w:r>
      <w:r w:rsidR="00A436C9" w:rsidRPr="00941C6A">
        <w:rPr>
          <w:i/>
          <w:sz w:val="24"/>
          <w:szCs w:val="24"/>
        </w:rPr>
        <w:fldChar w:fldCharType="begin"/>
      </w:r>
      <w:r w:rsidR="00A436C9" w:rsidRPr="00941C6A">
        <w:rPr>
          <w:i/>
          <w:sz w:val="24"/>
          <w:szCs w:val="24"/>
        </w:rPr>
        <w:instrText xml:space="preserve"> SEQ Figure \* ARABIC </w:instrText>
      </w:r>
      <w:r w:rsidR="00A436C9" w:rsidRPr="00941C6A">
        <w:rPr>
          <w:i/>
          <w:sz w:val="24"/>
          <w:szCs w:val="24"/>
        </w:rPr>
        <w:fldChar w:fldCharType="separate"/>
      </w:r>
      <w:r w:rsidRPr="00941C6A">
        <w:rPr>
          <w:i/>
          <w:noProof/>
          <w:sz w:val="24"/>
          <w:szCs w:val="24"/>
        </w:rPr>
        <w:t>9</w:t>
      </w:r>
      <w:r w:rsidR="00A436C9" w:rsidRPr="00941C6A">
        <w:rPr>
          <w:i/>
          <w:sz w:val="24"/>
          <w:szCs w:val="24"/>
        </w:rPr>
        <w:fldChar w:fldCharType="end"/>
      </w:r>
      <w:r w:rsidRPr="00941C6A">
        <w:rPr>
          <w:i/>
          <w:sz w:val="24"/>
          <w:szCs w:val="24"/>
        </w:rPr>
        <w:t> : Tableau récapitulatif des abréviations de type des zones de l’IHM</w:t>
      </w:r>
      <w:bookmarkEnd w:id="20"/>
    </w:p>
    <w:p w:rsidR="00D64FB9" w:rsidRPr="00184BDE" w:rsidRDefault="00D64FB9" w:rsidP="00184BDE"/>
    <w:p w:rsidR="005466E5" w:rsidRDefault="005466E5" w:rsidP="005466E5">
      <w:pPr>
        <w:ind w:left="708" w:firstLine="708"/>
      </w:pPr>
    </w:p>
    <w:p w:rsidR="00F13E6F" w:rsidRDefault="00F13E6F" w:rsidP="005466E5">
      <w:pPr>
        <w:ind w:left="708" w:firstLine="708"/>
      </w:pPr>
    </w:p>
    <w:p w:rsidR="00A01A05" w:rsidRDefault="00A01A05" w:rsidP="005466E5">
      <w:pPr>
        <w:ind w:left="708" w:firstLine="708"/>
      </w:pPr>
    </w:p>
    <w:p w:rsidR="000E194C" w:rsidRDefault="000E194C" w:rsidP="000E194C">
      <w:pPr>
        <w:pStyle w:val="Titre3"/>
      </w:pPr>
      <w:bookmarkStart w:id="21" w:name="_Toc315295309"/>
      <w:r>
        <w:lastRenderedPageBreak/>
        <w:t>Compilation du code à tester</w:t>
      </w:r>
      <w:bookmarkEnd w:id="21"/>
    </w:p>
    <w:p w:rsidR="0072188D" w:rsidRDefault="0072188D" w:rsidP="0072188D"/>
    <w:p w:rsidR="00A53CDD" w:rsidRDefault="00A01A05" w:rsidP="00244020">
      <w:pPr>
        <w:ind w:firstLine="708"/>
        <w:jc w:val="both"/>
      </w:pPr>
      <w:r>
        <w:t xml:space="preserve">Les codes à tester </w:t>
      </w:r>
      <w:r w:rsidR="006A0AF2">
        <w:t xml:space="preserve">doivent </w:t>
      </w:r>
      <w:r>
        <w:t>se situe</w:t>
      </w:r>
      <w:r w:rsidR="006A0AF2">
        <w:t>r</w:t>
      </w:r>
      <w:r>
        <w:t xml:space="preserve"> dans les dossiers SVN dédiés, il est nécessaire d’inclure la nouvelle QSx86 à la place de la QS initiale </w:t>
      </w:r>
      <w:r w:rsidR="006A0AF2">
        <w:t>afin de réaliser la compilation.</w:t>
      </w:r>
    </w:p>
    <w:p w:rsidR="006A0AF2" w:rsidRDefault="006A0AF2" w:rsidP="00244020">
      <w:pPr>
        <w:ind w:firstLine="708"/>
        <w:jc w:val="both"/>
      </w:pPr>
      <w:r>
        <w:t xml:space="preserve">Lors de l’exécution </w:t>
      </w:r>
      <w:proofErr w:type="gramStart"/>
      <w:r>
        <w:t>de EVE</w:t>
      </w:r>
      <w:proofErr w:type="gramEnd"/>
      <w:r>
        <w:t xml:space="preserve">, le manager va compiler les codes </w:t>
      </w:r>
      <w:r w:rsidR="00F73168">
        <w:t xml:space="preserve">grâce au </w:t>
      </w:r>
      <w:proofErr w:type="spellStart"/>
      <w:r w:rsidR="00F73168">
        <w:t>makefile</w:t>
      </w:r>
      <w:proofErr w:type="spellEnd"/>
      <w:r w:rsidR="00F73168">
        <w:t xml:space="preserve"> du projet qui contient des lignes de compilation spécifiques pour compiler chaque code sous Linux. </w:t>
      </w:r>
      <w:r w:rsidR="00FD26BC">
        <w:t>Par la suite, il s’occupera de</w:t>
      </w:r>
      <w:r>
        <w:t xml:space="preserve"> les </w:t>
      </w:r>
      <w:r w:rsidR="00104112">
        <w:t>exécuter en démarrant</w:t>
      </w:r>
      <w:r>
        <w:t xml:space="preserve"> des threads qui chacun lancerons un processus pour une carte. </w:t>
      </w:r>
    </w:p>
    <w:p w:rsidR="00A53CDD" w:rsidRDefault="00A53CDD" w:rsidP="0072188D">
      <w:pPr>
        <w:ind w:left="708"/>
      </w:pPr>
    </w:p>
    <w:p w:rsidR="00A53CDD" w:rsidRDefault="00A53CDD" w:rsidP="0072188D">
      <w:pPr>
        <w:ind w:left="708"/>
      </w:pPr>
    </w:p>
    <w:p w:rsidR="00A53CDD" w:rsidRDefault="00A53CDD" w:rsidP="0072188D">
      <w:pPr>
        <w:ind w:left="708"/>
      </w:pPr>
    </w:p>
    <w:p w:rsidR="00A53CDD" w:rsidRDefault="00A53CDD" w:rsidP="0072188D">
      <w:pPr>
        <w:ind w:left="708"/>
      </w:pPr>
    </w:p>
    <w:p w:rsidR="00A53CDD" w:rsidRDefault="00A53CDD" w:rsidP="0072188D">
      <w:pPr>
        <w:ind w:left="708"/>
      </w:pPr>
    </w:p>
    <w:p w:rsidR="00A53CDD" w:rsidRDefault="00A53CDD" w:rsidP="0072188D">
      <w:pPr>
        <w:ind w:left="708"/>
      </w:pPr>
    </w:p>
    <w:p w:rsidR="00A53CDD" w:rsidRDefault="00A53CDD" w:rsidP="0072188D">
      <w:pPr>
        <w:ind w:left="708"/>
      </w:pPr>
    </w:p>
    <w:p w:rsidR="00A53CDD" w:rsidRDefault="00A53CDD" w:rsidP="0072188D">
      <w:pPr>
        <w:ind w:left="708"/>
      </w:pPr>
    </w:p>
    <w:p w:rsidR="00A53CDD" w:rsidRDefault="00A53CDD" w:rsidP="0072188D">
      <w:pPr>
        <w:ind w:left="708"/>
      </w:pPr>
    </w:p>
    <w:p w:rsidR="00D64FB9" w:rsidRDefault="00D64FB9" w:rsidP="0072188D">
      <w:pPr>
        <w:ind w:left="708"/>
      </w:pPr>
    </w:p>
    <w:p w:rsidR="00D64FB9" w:rsidRDefault="00D64FB9" w:rsidP="0072188D">
      <w:pPr>
        <w:ind w:left="708"/>
      </w:pPr>
    </w:p>
    <w:p w:rsidR="00D64FB9" w:rsidRDefault="00D64FB9" w:rsidP="0072188D">
      <w:pPr>
        <w:ind w:left="708"/>
      </w:pPr>
    </w:p>
    <w:p w:rsidR="00D64FB9" w:rsidRDefault="00D64FB9" w:rsidP="0072188D">
      <w:pPr>
        <w:ind w:left="708"/>
      </w:pPr>
    </w:p>
    <w:p w:rsidR="00D64FB9" w:rsidRDefault="00D64FB9" w:rsidP="0072188D">
      <w:pPr>
        <w:ind w:left="708"/>
      </w:pPr>
    </w:p>
    <w:p w:rsidR="00D64FB9" w:rsidRDefault="00D64FB9" w:rsidP="0072188D">
      <w:pPr>
        <w:ind w:left="708"/>
      </w:pPr>
    </w:p>
    <w:p w:rsidR="00D64FB9" w:rsidRDefault="00D64FB9" w:rsidP="0072188D">
      <w:pPr>
        <w:ind w:left="708"/>
      </w:pPr>
    </w:p>
    <w:p w:rsidR="00D64FB9" w:rsidRDefault="00D64FB9" w:rsidP="0072188D">
      <w:pPr>
        <w:ind w:left="708"/>
      </w:pPr>
    </w:p>
    <w:p w:rsidR="00D64FB9" w:rsidRDefault="00D64FB9" w:rsidP="0072188D">
      <w:pPr>
        <w:ind w:left="708"/>
      </w:pPr>
    </w:p>
    <w:p w:rsidR="00A53CDD" w:rsidRDefault="00A53CDD" w:rsidP="0072188D">
      <w:pPr>
        <w:ind w:left="708"/>
      </w:pPr>
    </w:p>
    <w:p w:rsidR="00A53CDD" w:rsidRDefault="00A53CDD" w:rsidP="0072188D">
      <w:pPr>
        <w:ind w:left="708"/>
      </w:pPr>
    </w:p>
    <w:p w:rsidR="00A53CDD" w:rsidRPr="0072188D" w:rsidRDefault="00A53CDD" w:rsidP="0072188D">
      <w:pPr>
        <w:ind w:left="708"/>
      </w:pPr>
    </w:p>
    <w:p w:rsidR="00FC4BF3" w:rsidRPr="00BE1E28" w:rsidRDefault="004E5B2A" w:rsidP="002D4AA9">
      <w:pPr>
        <w:pStyle w:val="Titre1"/>
        <w:numPr>
          <w:ilvl w:val="0"/>
          <w:numId w:val="0"/>
        </w:numPr>
      </w:pPr>
      <w:bookmarkStart w:id="22" w:name="_Toc315295310"/>
      <w:r w:rsidRPr="00BE1E28">
        <w:t>Table des versions et révisions</w:t>
      </w:r>
      <w:bookmarkEnd w:id="22"/>
    </w:p>
    <w:p w:rsidR="004E5B2A" w:rsidRDefault="004E5B2A" w:rsidP="004E5B2A">
      <w:pPr>
        <w:pStyle w:val="Sansinterligne"/>
        <w:rPr>
          <w:b/>
          <w:i/>
          <w:color w:val="04AC0C"/>
          <w:u w:val="single"/>
        </w:rPr>
      </w:pPr>
    </w:p>
    <w:tbl>
      <w:tblPr>
        <w:tblStyle w:val="Listecouleur-Accent4"/>
        <w:tblW w:w="10207" w:type="dxa"/>
        <w:tblInd w:w="-318" w:type="dxa"/>
        <w:tblLook w:val="04A0"/>
      </w:tblPr>
      <w:tblGrid>
        <w:gridCol w:w="2477"/>
        <w:gridCol w:w="1528"/>
        <w:gridCol w:w="3509"/>
        <w:gridCol w:w="2693"/>
      </w:tblGrid>
      <w:tr w:rsidR="00367EB3" w:rsidTr="00367EB3">
        <w:trPr>
          <w:cnfStyle w:val="100000000000"/>
          <w:trHeight w:val="433"/>
        </w:trPr>
        <w:tc>
          <w:tcPr>
            <w:cnfStyle w:val="001000000000"/>
            <w:tcW w:w="2477" w:type="dxa"/>
            <w:vAlign w:val="center"/>
          </w:tcPr>
          <w:p w:rsidR="004E5B2A" w:rsidRPr="00367EB3" w:rsidRDefault="004E5B2A" w:rsidP="00367EB3">
            <w:pPr>
              <w:pStyle w:val="Sansinterligne"/>
              <w:jc w:val="center"/>
            </w:pPr>
            <w:r w:rsidRPr="00367EB3">
              <w:t>Version/Révision</w:t>
            </w:r>
          </w:p>
        </w:tc>
        <w:tc>
          <w:tcPr>
            <w:tcW w:w="1528" w:type="dxa"/>
            <w:vAlign w:val="center"/>
          </w:tcPr>
          <w:p w:rsidR="004E5B2A" w:rsidRPr="00367EB3" w:rsidRDefault="004E5B2A" w:rsidP="00367EB3">
            <w:pPr>
              <w:pStyle w:val="Sansinterligne"/>
              <w:jc w:val="center"/>
              <w:cnfStyle w:val="100000000000"/>
            </w:pPr>
            <w:r w:rsidRPr="00367EB3">
              <w:t>Date</w:t>
            </w:r>
          </w:p>
        </w:tc>
        <w:tc>
          <w:tcPr>
            <w:tcW w:w="3509" w:type="dxa"/>
            <w:vAlign w:val="center"/>
          </w:tcPr>
          <w:p w:rsidR="004E5B2A" w:rsidRPr="00367EB3" w:rsidRDefault="004E5B2A" w:rsidP="00367EB3">
            <w:pPr>
              <w:pStyle w:val="Sansinterligne"/>
              <w:jc w:val="center"/>
              <w:cnfStyle w:val="100000000000"/>
            </w:pPr>
            <w:r w:rsidRPr="00367EB3">
              <w:t>Modifications</w:t>
            </w:r>
          </w:p>
        </w:tc>
        <w:tc>
          <w:tcPr>
            <w:tcW w:w="2693" w:type="dxa"/>
            <w:vAlign w:val="center"/>
          </w:tcPr>
          <w:p w:rsidR="004E5B2A" w:rsidRPr="00367EB3" w:rsidRDefault="004E5B2A" w:rsidP="00367EB3">
            <w:pPr>
              <w:pStyle w:val="Sansinterligne"/>
              <w:jc w:val="center"/>
              <w:cnfStyle w:val="100000000000"/>
            </w:pPr>
            <w:r w:rsidRPr="00367EB3">
              <w:t>Auteurs</w:t>
            </w:r>
          </w:p>
        </w:tc>
      </w:tr>
      <w:tr w:rsidR="00367EB3" w:rsidTr="00367EB3">
        <w:trPr>
          <w:cnfStyle w:val="000000100000"/>
          <w:trHeight w:val="405"/>
        </w:trPr>
        <w:tc>
          <w:tcPr>
            <w:cnfStyle w:val="001000000000"/>
            <w:tcW w:w="2477" w:type="dxa"/>
            <w:vAlign w:val="center"/>
          </w:tcPr>
          <w:p w:rsidR="004E5B2A" w:rsidRPr="004E5B2A" w:rsidRDefault="00F070A6" w:rsidP="00367EB3">
            <w:pPr>
              <w:pStyle w:val="Sansinterligne"/>
              <w:jc w:val="center"/>
            </w:pPr>
            <w:r>
              <w:t>0.1</w:t>
            </w:r>
          </w:p>
        </w:tc>
        <w:tc>
          <w:tcPr>
            <w:tcW w:w="1528" w:type="dxa"/>
            <w:vAlign w:val="center"/>
          </w:tcPr>
          <w:p w:rsidR="004E5B2A" w:rsidRPr="004E5B2A" w:rsidRDefault="00F070A6" w:rsidP="00367EB3">
            <w:pPr>
              <w:pStyle w:val="Sansinterligne"/>
              <w:jc w:val="center"/>
              <w:cnfStyle w:val="000000100000"/>
            </w:pPr>
            <w:r>
              <w:t>15/11/2011</w:t>
            </w:r>
          </w:p>
        </w:tc>
        <w:tc>
          <w:tcPr>
            <w:tcW w:w="3509" w:type="dxa"/>
            <w:vAlign w:val="center"/>
          </w:tcPr>
          <w:p w:rsidR="004E5B2A" w:rsidRPr="004E5B2A" w:rsidRDefault="00F070A6" w:rsidP="00367EB3">
            <w:pPr>
              <w:pStyle w:val="Sansinterligne"/>
              <w:jc w:val="center"/>
              <w:cnfStyle w:val="000000100000"/>
            </w:pPr>
            <w:r>
              <w:t>Création du document</w:t>
            </w:r>
          </w:p>
        </w:tc>
        <w:tc>
          <w:tcPr>
            <w:tcW w:w="2693" w:type="dxa"/>
            <w:vAlign w:val="center"/>
          </w:tcPr>
          <w:p w:rsidR="004E5B2A" w:rsidRPr="004E5B2A" w:rsidRDefault="00F070A6" w:rsidP="00367EB3">
            <w:pPr>
              <w:pStyle w:val="Sansinterligne"/>
              <w:jc w:val="center"/>
              <w:cnfStyle w:val="000000100000"/>
            </w:pPr>
            <w:r>
              <w:t>François EVEN</w:t>
            </w:r>
          </w:p>
        </w:tc>
      </w:tr>
      <w:tr w:rsidR="00367EB3" w:rsidTr="00367EB3">
        <w:trPr>
          <w:trHeight w:val="426"/>
        </w:trPr>
        <w:tc>
          <w:tcPr>
            <w:cnfStyle w:val="001000000000"/>
            <w:tcW w:w="2477" w:type="dxa"/>
            <w:vAlign w:val="center"/>
          </w:tcPr>
          <w:p w:rsidR="004E5B2A" w:rsidRPr="004E5B2A" w:rsidRDefault="000E194C" w:rsidP="00367EB3">
            <w:pPr>
              <w:pStyle w:val="Sansinterligne"/>
              <w:jc w:val="center"/>
            </w:pPr>
            <w:r>
              <w:t>0.2</w:t>
            </w:r>
          </w:p>
        </w:tc>
        <w:tc>
          <w:tcPr>
            <w:tcW w:w="1528" w:type="dxa"/>
            <w:vAlign w:val="center"/>
          </w:tcPr>
          <w:p w:rsidR="004E5B2A" w:rsidRPr="004E5B2A" w:rsidRDefault="000E194C" w:rsidP="00367EB3">
            <w:pPr>
              <w:pStyle w:val="Sansinterligne"/>
              <w:jc w:val="center"/>
              <w:cnfStyle w:val="000000000000"/>
            </w:pPr>
            <w:r>
              <w:t>17/11/2011</w:t>
            </w:r>
          </w:p>
        </w:tc>
        <w:tc>
          <w:tcPr>
            <w:tcW w:w="3509" w:type="dxa"/>
            <w:vAlign w:val="center"/>
          </w:tcPr>
          <w:p w:rsidR="004E5B2A" w:rsidRPr="004E5B2A" w:rsidRDefault="000E194C" w:rsidP="00367EB3">
            <w:pPr>
              <w:pStyle w:val="Sansinterligne"/>
              <w:jc w:val="center"/>
              <w:cnfStyle w:val="000000000000"/>
            </w:pPr>
            <w:r>
              <w:t>Ajout diagramme pour la conception générale</w:t>
            </w:r>
          </w:p>
        </w:tc>
        <w:tc>
          <w:tcPr>
            <w:tcW w:w="2693" w:type="dxa"/>
            <w:vAlign w:val="center"/>
          </w:tcPr>
          <w:p w:rsidR="004E5B2A" w:rsidRPr="004E5B2A" w:rsidRDefault="000E194C" w:rsidP="00367EB3">
            <w:pPr>
              <w:pStyle w:val="Sansinterligne"/>
              <w:jc w:val="center"/>
              <w:cnfStyle w:val="000000000000"/>
            </w:pPr>
            <w:r>
              <w:t>François EVEN</w:t>
            </w:r>
          </w:p>
        </w:tc>
      </w:tr>
      <w:tr w:rsidR="00367EB3" w:rsidTr="00367EB3">
        <w:trPr>
          <w:cnfStyle w:val="000000100000"/>
          <w:trHeight w:val="418"/>
        </w:trPr>
        <w:tc>
          <w:tcPr>
            <w:cnfStyle w:val="001000000000"/>
            <w:tcW w:w="2477" w:type="dxa"/>
            <w:vAlign w:val="center"/>
          </w:tcPr>
          <w:p w:rsidR="004E5B2A" w:rsidRPr="004E5B2A" w:rsidRDefault="002F57EC" w:rsidP="00367EB3">
            <w:pPr>
              <w:pStyle w:val="Sansinterligne"/>
              <w:jc w:val="center"/>
            </w:pPr>
            <w:r>
              <w:t>0.3</w:t>
            </w:r>
          </w:p>
        </w:tc>
        <w:tc>
          <w:tcPr>
            <w:tcW w:w="1528" w:type="dxa"/>
            <w:vAlign w:val="center"/>
          </w:tcPr>
          <w:p w:rsidR="004E5B2A" w:rsidRPr="004E5B2A" w:rsidRDefault="002F57EC" w:rsidP="00367EB3">
            <w:pPr>
              <w:pStyle w:val="Sansinterligne"/>
              <w:jc w:val="center"/>
              <w:cnfStyle w:val="000000100000"/>
            </w:pPr>
            <w:r>
              <w:t>22/11/2011</w:t>
            </w:r>
          </w:p>
        </w:tc>
        <w:tc>
          <w:tcPr>
            <w:tcW w:w="3509" w:type="dxa"/>
            <w:vAlign w:val="center"/>
          </w:tcPr>
          <w:p w:rsidR="004E5B2A" w:rsidRPr="004E5B2A" w:rsidRDefault="002F57EC" w:rsidP="00367EB3">
            <w:pPr>
              <w:pStyle w:val="Sansinterligne"/>
              <w:jc w:val="center"/>
              <w:cnfStyle w:val="000000100000"/>
            </w:pPr>
            <w:r>
              <w:t>Ajout des diagrammes de séquence</w:t>
            </w:r>
            <w:r w:rsidR="00CD7DA7">
              <w:t xml:space="preserve"> et conception détaillée</w:t>
            </w:r>
          </w:p>
        </w:tc>
        <w:tc>
          <w:tcPr>
            <w:tcW w:w="2693" w:type="dxa"/>
            <w:vAlign w:val="center"/>
          </w:tcPr>
          <w:p w:rsidR="004E5B2A" w:rsidRPr="004E5B2A" w:rsidRDefault="002F57EC" w:rsidP="00367EB3">
            <w:pPr>
              <w:pStyle w:val="Sansinterligne"/>
              <w:jc w:val="center"/>
              <w:cnfStyle w:val="000000100000"/>
            </w:pPr>
            <w:r>
              <w:t>François EVEN</w:t>
            </w:r>
          </w:p>
        </w:tc>
      </w:tr>
      <w:tr w:rsidR="00CB18D0" w:rsidTr="00367EB3">
        <w:trPr>
          <w:trHeight w:val="418"/>
        </w:trPr>
        <w:tc>
          <w:tcPr>
            <w:cnfStyle w:val="001000000000"/>
            <w:tcW w:w="2477" w:type="dxa"/>
            <w:vAlign w:val="center"/>
          </w:tcPr>
          <w:p w:rsidR="00CB18D0" w:rsidRDefault="00CB18D0" w:rsidP="00367EB3">
            <w:pPr>
              <w:pStyle w:val="Sansinterligne"/>
              <w:jc w:val="center"/>
            </w:pPr>
            <w:r>
              <w:t>0.4</w:t>
            </w:r>
          </w:p>
        </w:tc>
        <w:tc>
          <w:tcPr>
            <w:tcW w:w="1528" w:type="dxa"/>
            <w:vAlign w:val="center"/>
          </w:tcPr>
          <w:p w:rsidR="00CB18D0" w:rsidRDefault="00CB18D0" w:rsidP="00367EB3">
            <w:pPr>
              <w:pStyle w:val="Sansinterligne"/>
              <w:jc w:val="center"/>
              <w:cnfStyle w:val="000000000000"/>
            </w:pPr>
            <w:r>
              <w:t>23/11/2011</w:t>
            </w:r>
          </w:p>
        </w:tc>
        <w:tc>
          <w:tcPr>
            <w:tcW w:w="3509" w:type="dxa"/>
            <w:vAlign w:val="center"/>
          </w:tcPr>
          <w:p w:rsidR="00CB18D0" w:rsidRDefault="00CB18D0" w:rsidP="00367EB3">
            <w:pPr>
              <w:pStyle w:val="Sansinterligne"/>
              <w:jc w:val="center"/>
              <w:cnfStyle w:val="000000000000"/>
            </w:pPr>
            <w:r>
              <w:t>Modification de la conception détaillée</w:t>
            </w:r>
          </w:p>
        </w:tc>
        <w:tc>
          <w:tcPr>
            <w:tcW w:w="2693" w:type="dxa"/>
            <w:vAlign w:val="center"/>
          </w:tcPr>
          <w:p w:rsidR="00CB18D0" w:rsidRDefault="00CB18D0" w:rsidP="00367EB3">
            <w:pPr>
              <w:pStyle w:val="Sansinterligne"/>
              <w:jc w:val="center"/>
              <w:cnfStyle w:val="000000000000"/>
            </w:pPr>
            <w:r>
              <w:t>François EVEN</w:t>
            </w:r>
          </w:p>
        </w:tc>
      </w:tr>
      <w:tr w:rsidR="007B44CD" w:rsidTr="004D5DA7">
        <w:trPr>
          <w:cnfStyle w:val="000000100000"/>
          <w:trHeight w:val="715"/>
        </w:trPr>
        <w:tc>
          <w:tcPr>
            <w:cnfStyle w:val="001000000000"/>
            <w:tcW w:w="2477" w:type="dxa"/>
            <w:vAlign w:val="center"/>
          </w:tcPr>
          <w:p w:rsidR="007B44CD" w:rsidRDefault="007B44CD" w:rsidP="00367EB3">
            <w:pPr>
              <w:pStyle w:val="Sansinterligne"/>
              <w:jc w:val="center"/>
            </w:pPr>
            <w:r>
              <w:t>0.5</w:t>
            </w:r>
          </w:p>
        </w:tc>
        <w:tc>
          <w:tcPr>
            <w:tcW w:w="1528" w:type="dxa"/>
            <w:vAlign w:val="center"/>
          </w:tcPr>
          <w:p w:rsidR="007B44CD" w:rsidRDefault="007B44CD" w:rsidP="00367EB3">
            <w:pPr>
              <w:pStyle w:val="Sansinterligne"/>
              <w:jc w:val="center"/>
              <w:cnfStyle w:val="000000100000"/>
            </w:pPr>
            <w:r>
              <w:t>24/01/2012</w:t>
            </w:r>
          </w:p>
        </w:tc>
        <w:tc>
          <w:tcPr>
            <w:tcW w:w="3509" w:type="dxa"/>
            <w:vAlign w:val="center"/>
          </w:tcPr>
          <w:p w:rsidR="007B44CD" w:rsidRDefault="007B44CD" w:rsidP="00367EB3">
            <w:pPr>
              <w:pStyle w:val="Sansinterligne"/>
              <w:jc w:val="center"/>
              <w:cnfStyle w:val="000000100000"/>
            </w:pPr>
            <w:r>
              <w:t>Compléments et modifications après le développement</w:t>
            </w:r>
          </w:p>
        </w:tc>
        <w:tc>
          <w:tcPr>
            <w:tcW w:w="2693" w:type="dxa"/>
            <w:vAlign w:val="center"/>
          </w:tcPr>
          <w:p w:rsidR="007B44CD" w:rsidRDefault="007B44CD" w:rsidP="00367EB3">
            <w:pPr>
              <w:pStyle w:val="Sansinterligne"/>
              <w:jc w:val="center"/>
              <w:cnfStyle w:val="000000100000"/>
            </w:pPr>
            <w:r>
              <w:t>François EVE</w:t>
            </w:r>
            <w:r w:rsidR="004D5DA7">
              <w:t>N</w:t>
            </w:r>
          </w:p>
          <w:p w:rsidR="007B44CD" w:rsidRDefault="007B44CD" w:rsidP="00367EB3">
            <w:pPr>
              <w:pStyle w:val="Sansinterligne"/>
              <w:jc w:val="center"/>
              <w:cnfStyle w:val="000000100000"/>
            </w:pPr>
            <w:r>
              <w:t>Julien FRANCHINEAU</w:t>
            </w:r>
          </w:p>
        </w:tc>
      </w:tr>
      <w:tr w:rsidR="004D5DA7" w:rsidTr="00367EB3">
        <w:trPr>
          <w:trHeight w:val="418"/>
        </w:trPr>
        <w:tc>
          <w:tcPr>
            <w:cnfStyle w:val="001000000000"/>
            <w:tcW w:w="2477" w:type="dxa"/>
            <w:vAlign w:val="center"/>
          </w:tcPr>
          <w:p w:rsidR="004D5DA7" w:rsidRDefault="00835348" w:rsidP="00367EB3">
            <w:pPr>
              <w:pStyle w:val="Sansinterligne"/>
              <w:jc w:val="center"/>
            </w:pPr>
            <w:r>
              <w:t>1.0</w:t>
            </w:r>
          </w:p>
        </w:tc>
        <w:tc>
          <w:tcPr>
            <w:tcW w:w="1528" w:type="dxa"/>
            <w:vAlign w:val="center"/>
          </w:tcPr>
          <w:p w:rsidR="004D5DA7" w:rsidRDefault="00835348" w:rsidP="00367EB3">
            <w:pPr>
              <w:pStyle w:val="Sansinterligne"/>
              <w:jc w:val="center"/>
              <w:cnfStyle w:val="000000000000"/>
            </w:pPr>
            <w:r>
              <w:t>25/01/2012</w:t>
            </w:r>
          </w:p>
        </w:tc>
        <w:tc>
          <w:tcPr>
            <w:tcW w:w="3509" w:type="dxa"/>
            <w:vAlign w:val="center"/>
          </w:tcPr>
          <w:p w:rsidR="004D5DA7" w:rsidRDefault="00835348" w:rsidP="00367EB3">
            <w:pPr>
              <w:pStyle w:val="Sansinterligne"/>
              <w:jc w:val="center"/>
              <w:cnfStyle w:val="000000000000"/>
            </w:pPr>
            <w:r>
              <w:t>Mise à jour pour la release</w:t>
            </w:r>
          </w:p>
        </w:tc>
        <w:tc>
          <w:tcPr>
            <w:tcW w:w="2693" w:type="dxa"/>
            <w:vAlign w:val="center"/>
          </w:tcPr>
          <w:p w:rsidR="004D5DA7" w:rsidRDefault="00835348" w:rsidP="00367EB3">
            <w:pPr>
              <w:pStyle w:val="Sansinterligne"/>
              <w:jc w:val="center"/>
              <w:cnfStyle w:val="000000000000"/>
            </w:pPr>
            <w:r>
              <w:t>Julien FRANCHINEAU</w:t>
            </w:r>
          </w:p>
        </w:tc>
      </w:tr>
      <w:tr w:rsidR="004D5DA7" w:rsidTr="00367EB3">
        <w:trPr>
          <w:cnfStyle w:val="000000100000"/>
          <w:trHeight w:val="418"/>
        </w:trPr>
        <w:tc>
          <w:tcPr>
            <w:cnfStyle w:val="001000000000"/>
            <w:tcW w:w="2477" w:type="dxa"/>
            <w:vAlign w:val="center"/>
          </w:tcPr>
          <w:p w:rsidR="004D5DA7" w:rsidRDefault="004D5DA7" w:rsidP="00367EB3">
            <w:pPr>
              <w:pStyle w:val="Sansinterligne"/>
              <w:jc w:val="center"/>
            </w:pPr>
          </w:p>
        </w:tc>
        <w:tc>
          <w:tcPr>
            <w:tcW w:w="1528" w:type="dxa"/>
            <w:vAlign w:val="center"/>
          </w:tcPr>
          <w:p w:rsidR="004D5DA7" w:rsidRDefault="004D5DA7" w:rsidP="00367EB3">
            <w:pPr>
              <w:pStyle w:val="Sansinterligne"/>
              <w:jc w:val="center"/>
              <w:cnfStyle w:val="000000100000"/>
            </w:pPr>
          </w:p>
        </w:tc>
        <w:tc>
          <w:tcPr>
            <w:tcW w:w="3509" w:type="dxa"/>
            <w:vAlign w:val="center"/>
          </w:tcPr>
          <w:p w:rsidR="004D5DA7" w:rsidRDefault="004D5DA7" w:rsidP="00367EB3">
            <w:pPr>
              <w:pStyle w:val="Sansinterligne"/>
              <w:jc w:val="center"/>
              <w:cnfStyle w:val="000000100000"/>
            </w:pPr>
          </w:p>
        </w:tc>
        <w:tc>
          <w:tcPr>
            <w:tcW w:w="2693" w:type="dxa"/>
            <w:vAlign w:val="center"/>
          </w:tcPr>
          <w:p w:rsidR="004D5DA7" w:rsidRDefault="004D5DA7" w:rsidP="00367EB3">
            <w:pPr>
              <w:pStyle w:val="Sansinterligne"/>
              <w:jc w:val="center"/>
              <w:cnfStyle w:val="000000100000"/>
            </w:pPr>
          </w:p>
        </w:tc>
      </w:tr>
    </w:tbl>
    <w:p w:rsidR="004E5B2A" w:rsidRPr="004E5B2A" w:rsidRDefault="004E5B2A" w:rsidP="004E5B2A">
      <w:pPr>
        <w:pStyle w:val="Sansinterligne"/>
        <w:rPr>
          <w:color w:val="04AC0C"/>
        </w:rPr>
      </w:pPr>
    </w:p>
    <w:sectPr w:rsidR="004E5B2A" w:rsidRPr="004E5B2A" w:rsidSect="009849F1">
      <w:headerReference w:type="default" r:id="rId15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0C4" w:rsidRDefault="00E330C4" w:rsidP="00860C68">
      <w:pPr>
        <w:spacing w:after="0" w:line="240" w:lineRule="auto"/>
      </w:pPr>
      <w:r>
        <w:separator/>
      </w:r>
    </w:p>
  </w:endnote>
  <w:endnote w:type="continuationSeparator" w:id="0">
    <w:p w:rsidR="00E330C4" w:rsidRDefault="00E330C4" w:rsidP="0086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0C4" w:rsidRDefault="00E330C4" w:rsidP="00860C68">
      <w:pPr>
        <w:spacing w:after="0" w:line="240" w:lineRule="auto"/>
      </w:pPr>
      <w:r>
        <w:separator/>
      </w:r>
    </w:p>
  </w:footnote>
  <w:footnote w:type="continuationSeparator" w:id="0">
    <w:p w:rsidR="00E330C4" w:rsidRDefault="00E330C4" w:rsidP="00860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E9" w:rsidRPr="00860C68" w:rsidRDefault="00AF29E9" w:rsidP="00860C68">
    <w:pPr>
      <w:pStyle w:val="Sansinterligne"/>
    </w:pPr>
    <w:fldSimple w:instr=" TITLE  &quot;Logiciel EVE&quot;  \* MERGEFORMAT ">
      <w:r>
        <w:t>Logiciel EVE</w:t>
      </w:r>
    </w:fldSimple>
    <w:r>
      <w:ptab w:relativeTo="margin" w:alignment="center" w:leader="none"/>
    </w:r>
    <w:r>
      <w:fldChar w:fldCharType="begin"/>
    </w:r>
    <w:r>
      <w:instrText xml:space="preserve"> ADVANCE  </w:instrText>
    </w:r>
    <w:r>
      <w:fldChar w:fldCharType="end"/>
    </w:r>
    <w:sdt>
      <w:sdtPr>
        <w:alias w:val="Titre "/>
        <w:id w:val="191468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Dossier de conception</w:t>
        </w:r>
      </w:sdtContent>
    </w:sdt>
    <w:r>
      <w:ptab w:relativeTo="margin" w:alignment="right" w:leader="none"/>
    </w:r>
    <w:fldSimple w:instr=" PAGE  \* Arabic  \* MERGEFORMAT ">
      <w:r w:rsidR="00561C71">
        <w:rPr>
          <w:noProof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6429"/>
    <w:multiLevelType w:val="multilevel"/>
    <w:tmpl w:val="52526588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20F7BC8"/>
    <w:multiLevelType w:val="hybridMultilevel"/>
    <w:tmpl w:val="C472ED86"/>
    <w:lvl w:ilvl="0" w:tplc="059EE6C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BF3"/>
    <w:rsid w:val="000010EB"/>
    <w:rsid w:val="00014A5A"/>
    <w:rsid w:val="0003265B"/>
    <w:rsid w:val="000444A7"/>
    <w:rsid w:val="00061363"/>
    <w:rsid w:val="00066C1C"/>
    <w:rsid w:val="00084D21"/>
    <w:rsid w:val="000A7119"/>
    <w:rsid w:val="000D69A0"/>
    <w:rsid w:val="000E194C"/>
    <w:rsid w:val="00104112"/>
    <w:rsid w:val="001044FA"/>
    <w:rsid w:val="00122D3E"/>
    <w:rsid w:val="0013438A"/>
    <w:rsid w:val="00150B2F"/>
    <w:rsid w:val="00165200"/>
    <w:rsid w:val="00180FC4"/>
    <w:rsid w:val="00184BDE"/>
    <w:rsid w:val="00197293"/>
    <w:rsid w:val="001B7571"/>
    <w:rsid w:val="00203636"/>
    <w:rsid w:val="00216573"/>
    <w:rsid w:val="00243A67"/>
    <w:rsid w:val="00244020"/>
    <w:rsid w:val="002515A8"/>
    <w:rsid w:val="002857CF"/>
    <w:rsid w:val="002A206D"/>
    <w:rsid w:val="002A2783"/>
    <w:rsid w:val="002C6307"/>
    <w:rsid w:val="002D4AA9"/>
    <w:rsid w:val="002F57EC"/>
    <w:rsid w:val="00316AEB"/>
    <w:rsid w:val="00346580"/>
    <w:rsid w:val="00357282"/>
    <w:rsid w:val="00361C58"/>
    <w:rsid w:val="00361FB6"/>
    <w:rsid w:val="00366FEF"/>
    <w:rsid w:val="00367EB3"/>
    <w:rsid w:val="00383F40"/>
    <w:rsid w:val="003A396C"/>
    <w:rsid w:val="003E65FE"/>
    <w:rsid w:val="00412369"/>
    <w:rsid w:val="00416019"/>
    <w:rsid w:val="00464AC0"/>
    <w:rsid w:val="004658CF"/>
    <w:rsid w:val="004A0D68"/>
    <w:rsid w:val="004C01C5"/>
    <w:rsid w:val="004C2F30"/>
    <w:rsid w:val="004D5DA7"/>
    <w:rsid w:val="004E0086"/>
    <w:rsid w:val="004E4A25"/>
    <w:rsid w:val="004E5B2A"/>
    <w:rsid w:val="00527BA6"/>
    <w:rsid w:val="005466E5"/>
    <w:rsid w:val="00555684"/>
    <w:rsid w:val="00561C71"/>
    <w:rsid w:val="00572C2D"/>
    <w:rsid w:val="005A2C68"/>
    <w:rsid w:val="005D5200"/>
    <w:rsid w:val="00632676"/>
    <w:rsid w:val="0063742E"/>
    <w:rsid w:val="00647EA5"/>
    <w:rsid w:val="0066376D"/>
    <w:rsid w:val="006649ED"/>
    <w:rsid w:val="006822B6"/>
    <w:rsid w:val="006918E7"/>
    <w:rsid w:val="006A0AF2"/>
    <w:rsid w:val="006B1CE3"/>
    <w:rsid w:val="006B3E6E"/>
    <w:rsid w:val="006D0068"/>
    <w:rsid w:val="0072188D"/>
    <w:rsid w:val="00722125"/>
    <w:rsid w:val="00723848"/>
    <w:rsid w:val="00730924"/>
    <w:rsid w:val="00735ABD"/>
    <w:rsid w:val="00785E84"/>
    <w:rsid w:val="007B44CD"/>
    <w:rsid w:val="007C00E8"/>
    <w:rsid w:val="007D77BF"/>
    <w:rsid w:val="00804F3B"/>
    <w:rsid w:val="0081670F"/>
    <w:rsid w:val="00821152"/>
    <w:rsid w:val="00835348"/>
    <w:rsid w:val="00860C68"/>
    <w:rsid w:val="008875EF"/>
    <w:rsid w:val="008C1773"/>
    <w:rsid w:val="008C5CB1"/>
    <w:rsid w:val="009015B2"/>
    <w:rsid w:val="00932AF7"/>
    <w:rsid w:val="00933C0D"/>
    <w:rsid w:val="00941C6A"/>
    <w:rsid w:val="00954F25"/>
    <w:rsid w:val="009715CB"/>
    <w:rsid w:val="009849F1"/>
    <w:rsid w:val="009A233D"/>
    <w:rsid w:val="009B7B08"/>
    <w:rsid w:val="009E4266"/>
    <w:rsid w:val="00A01A05"/>
    <w:rsid w:val="00A0387C"/>
    <w:rsid w:val="00A436C9"/>
    <w:rsid w:val="00A470DE"/>
    <w:rsid w:val="00A53CDD"/>
    <w:rsid w:val="00A620AF"/>
    <w:rsid w:val="00A81899"/>
    <w:rsid w:val="00AA285E"/>
    <w:rsid w:val="00AA3342"/>
    <w:rsid w:val="00AA5D21"/>
    <w:rsid w:val="00AA6385"/>
    <w:rsid w:val="00AC5A41"/>
    <w:rsid w:val="00AF29E9"/>
    <w:rsid w:val="00B10620"/>
    <w:rsid w:val="00B26A33"/>
    <w:rsid w:val="00B33DEA"/>
    <w:rsid w:val="00B71A2F"/>
    <w:rsid w:val="00B8043D"/>
    <w:rsid w:val="00B930FC"/>
    <w:rsid w:val="00BC26C5"/>
    <w:rsid w:val="00BC2EF2"/>
    <w:rsid w:val="00BE1E28"/>
    <w:rsid w:val="00BE536C"/>
    <w:rsid w:val="00BF2DF1"/>
    <w:rsid w:val="00C10C80"/>
    <w:rsid w:val="00C2245F"/>
    <w:rsid w:val="00C3404D"/>
    <w:rsid w:val="00C354D8"/>
    <w:rsid w:val="00C40163"/>
    <w:rsid w:val="00C417B8"/>
    <w:rsid w:val="00C41C0D"/>
    <w:rsid w:val="00C41C79"/>
    <w:rsid w:val="00C467F4"/>
    <w:rsid w:val="00C812C6"/>
    <w:rsid w:val="00C83C7C"/>
    <w:rsid w:val="00C84E48"/>
    <w:rsid w:val="00CA1B96"/>
    <w:rsid w:val="00CB18D0"/>
    <w:rsid w:val="00CB7F28"/>
    <w:rsid w:val="00CD7DA7"/>
    <w:rsid w:val="00D0506F"/>
    <w:rsid w:val="00D12CDC"/>
    <w:rsid w:val="00D52F5F"/>
    <w:rsid w:val="00D64FB9"/>
    <w:rsid w:val="00D744E5"/>
    <w:rsid w:val="00D838A2"/>
    <w:rsid w:val="00D917DF"/>
    <w:rsid w:val="00D920F5"/>
    <w:rsid w:val="00D92BB9"/>
    <w:rsid w:val="00DB520F"/>
    <w:rsid w:val="00DD7C47"/>
    <w:rsid w:val="00DE6796"/>
    <w:rsid w:val="00DF3FD6"/>
    <w:rsid w:val="00E15EBD"/>
    <w:rsid w:val="00E330C4"/>
    <w:rsid w:val="00E40B4B"/>
    <w:rsid w:val="00E5473E"/>
    <w:rsid w:val="00E73354"/>
    <w:rsid w:val="00E826EF"/>
    <w:rsid w:val="00E84B0F"/>
    <w:rsid w:val="00E97417"/>
    <w:rsid w:val="00EC35D4"/>
    <w:rsid w:val="00ED5093"/>
    <w:rsid w:val="00F0053C"/>
    <w:rsid w:val="00F0298F"/>
    <w:rsid w:val="00F070A6"/>
    <w:rsid w:val="00F13E6F"/>
    <w:rsid w:val="00F15A3A"/>
    <w:rsid w:val="00F23DBE"/>
    <w:rsid w:val="00F34FB6"/>
    <w:rsid w:val="00F52546"/>
    <w:rsid w:val="00F56336"/>
    <w:rsid w:val="00F73168"/>
    <w:rsid w:val="00F83BEC"/>
    <w:rsid w:val="00F9518E"/>
    <w:rsid w:val="00F951E2"/>
    <w:rsid w:val="00FA7636"/>
    <w:rsid w:val="00FB6D02"/>
    <w:rsid w:val="00FC4BF3"/>
    <w:rsid w:val="00FD26BC"/>
    <w:rsid w:val="00FD75EF"/>
    <w:rsid w:val="00FF1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F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54F25"/>
    <w:pPr>
      <w:keepNext/>
      <w:keepLines/>
      <w:numPr>
        <w:numId w:val="1"/>
      </w:num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0DBB4B"/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84B0F"/>
    <w:pPr>
      <w:keepNext/>
      <w:keepLines/>
      <w:numPr>
        <w:ilvl w:val="1"/>
        <w:numId w:val="1"/>
      </w:numPr>
      <w:pBdr>
        <w:top w:val="single" w:sz="4" w:space="1" w:color="04AC0C"/>
        <w:left w:val="single" w:sz="4" w:space="4" w:color="04AC0C"/>
        <w:bottom w:val="single" w:sz="4" w:space="1" w:color="04AC0C"/>
        <w:right w:val="single" w:sz="4" w:space="4" w:color="04AC0C"/>
      </w:pBdr>
      <w:spacing w:before="200" w:after="0"/>
      <w:ind w:left="40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84B0F"/>
    <w:pPr>
      <w:keepNext/>
      <w:keepLines/>
      <w:numPr>
        <w:ilvl w:val="2"/>
        <w:numId w:val="1"/>
      </w:numPr>
      <w:pBdr>
        <w:top w:val="dotted" w:sz="4" w:space="1" w:color="04AC0C"/>
        <w:left w:val="dotted" w:sz="4" w:space="4" w:color="04AC0C"/>
        <w:bottom w:val="dotted" w:sz="4" w:space="1" w:color="04AC0C"/>
        <w:right w:val="dotted" w:sz="4" w:space="4" w:color="04AC0C"/>
      </w:pBd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4BF3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54F25"/>
    <w:rPr>
      <w:rFonts w:asciiTheme="majorHAnsi" w:eastAsiaTheme="majorEastAsia" w:hAnsiTheme="majorHAnsi" w:cstheme="majorBidi"/>
      <w:b/>
      <w:bCs/>
      <w:color w:val="000000" w:themeColor="text1"/>
      <w:sz w:val="40"/>
      <w:szCs w:val="28"/>
      <w:shd w:val="clear" w:color="auto" w:fill="0DBB4B"/>
    </w:rPr>
  </w:style>
  <w:style w:type="character" w:customStyle="1" w:styleId="Titre2Car">
    <w:name w:val="Titre 2 Car"/>
    <w:basedOn w:val="Policepardfaut"/>
    <w:link w:val="Titre2"/>
    <w:uiPriority w:val="9"/>
    <w:rsid w:val="00E84B0F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FC4BF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84B0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E1E2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DBB4B"/>
      <w:spacing w:val="5"/>
      <w:kern w:val="28"/>
      <w:sz w:val="8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1E28"/>
    <w:rPr>
      <w:rFonts w:asciiTheme="majorHAnsi" w:eastAsiaTheme="majorEastAsia" w:hAnsiTheme="majorHAnsi" w:cstheme="majorBidi"/>
      <w:color w:val="0DBB4B"/>
      <w:spacing w:val="5"/>
      <w:kern w:val="28"/>
      <w:sz w:val="84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860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0C68"/>
  </w:style>
  <w:style w:type="paragraph" w:styleId="Pieddepage">
    <w:name w:val="footer"/>
    <w:basedOn w:val="Normal"/>
    <w:link w:val="PieddepageCar"/>
    <w:uiPriority w:val="99"/>
    <w:semiHidden/>
    <w:unhideWhenUsed/>
    <w:rsid w:val="00860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60C68"/>
  </w:style>
  <w:style w:type="character" w:styleId="Textedelespacerserv">
    <w:name w:val="Placeholder Text"/>
    <w:basedOn w:val="Policepardfaut"/>
    <w:uiPriority w:val="99"/>
    <w:semiHidden/>
    <w:rsid w:val="00860C6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0C68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22B6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6822B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22B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822B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822B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E5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ouleur-Accent4">
    <w:name w:val="Colorful List Accent 4"/>
    <w:basedOn w:val="TableauNormal"/>
    <w:uiPriority w:val="72"/>
    <w:rsid w:val="0036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F56336"/>
    <w:pPr>
      <w:spacing w:after="0"/>
    </w:pPr>
  </w:style>
  <w:style w:type="paragraph" w:styleId="Lgende">
    <w:name w:val="caption"/>
    <w:basedOn w:val="Normal"/>
    <w:next w:val="Normal"/>
    <w:uiPriority w:val="35"/>
    <w:unhideWhenUsed/>
    <w:qFormat/>
    <w:rsid w:val="00F5633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rameclaire-Accent3">
    <w:name w:val="Light Shading Accent 3"/>
    <w:basedOn w:val="TableauNormal"/>
    <w:uiPriority w:val="60"/>
    <w:rsid w:val="00184BD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F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54F25"/>
    <w:pPr>
      <w:keepNext/>
      <w:keepLines/>
      <w:numPr>
        <w:numId w:val="1"/>
      </w:num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0DBB4B"/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84B0F"/>
    <w:pPr>
      <w:keepNext/>
      <w:keepLines/>
      <w:numPr>
        <w:ilvl w:val="1"/>
        <w:numId w:val="1"/>
      </w:numPr>
      <w:pBdr>
        <w:top w:val="single" w:sz="4" w:space="1" w:color="04AC0C"/>
        <w:left w:val="single" w:sz="4" w:space="4" w:color="04AC0C"/>
        <w:bottom w:val="single" w:sz="4" w:space="1" w:color="04AC0C"/>
        <w:right w:val="single" w:sz="4" w:space="4" w:color="04AC0C"/>
      </w:pBdr>
      <w:spacing w:before="200" w:after="0"/>
      <w:ind w:left="40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84B0F"/>
    <w:pPr>
      <w:keepNext/>
      <w:keepLines/>
      <w:numPr>
        <w:ilvl w:val="2"/>
        <w:numId w:val="1"/>
      </w:numPr>
      <w:pBdr>
        <w:top w:val="dotted" w:sz="4" w:space="1" w:color="04AC0C"/>
        <w:left w:val="dotted" w:sz="4" w:space="4" w:color="04AC0C"/>
        <w:bottom w:val="dotted" w:sz="4" w:space="1" w:color="04AC0C"/>
        <w:right w:val="dotted" w:sz="4" w:space="4" w:color="04AC0C"/>
      </w:pBd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4BF3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54F25"/>
    <w:rPr>
      <w:rFonts w:asciiTheme="majorHAnsi" w:eastAsiaTheme="majorEastAsia" w:hAnsiTheme="majorHAnsi" w:cstheme="majorBidi"/>
      <w:b/>
      <w:bCs/>
      <w:color w:val="000000" w:themeColor="text1"/>
      <w:sz w:val="40"/>
      <w:szCs w:val="28"/>
      <w:shd w:val="clear" w:color="auto" w:fill="0DBB4B"/>
    </w:rPr>
  </w:style>
  <w:style w:type="character" w:customStyle="1" w:styleId="Titre2Car">
    <w:name w:val="Titre 2 Car"/>
    <w:basedOn w:val="Policepardfaut"/>
    <w:link w:val="Titre2"/>
    <w:uiPriority w:val="9"/>
    <w:rsid w:val="00E84B0F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FC4BF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84B0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E1E2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DBB4B"/>
      <w:spacing w:val="5"/>
      <w:kern w:val="28"/>
      <w:sz w:val="8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1E28"/>
    <w:rPr>
      <w:rFonts w:asciiTheme="majorHAnsi" w:eastAsiaTheme="majorEastAsia" w:hAnsiTheme="majorHAnsi" w:cstheme="majorBidi"/>
      <w:color w:val="0DBB4B"/>
      <w:spacing w:val="5"/>
      <w:kern w:val="28"/>
      <w:sz w:val="84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860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0C68"/>
  </w:style>
  <w:style w:type="paragraph" w:styleId="Pieddepage">
    <w:name w:val="footer"/>
    <w:basedOn w:val="Normal"/>
    <w:link w:val="PieddepageCar"/>
    <w:uiPriority w:val="99"/>
    <w:semiHidden/>
    <w:unhideWhenUsed/>
    <w:rsid w:val="00860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60C68"/>
  </w:style>
  <w:style w:type="character" w:styleId="Textedelespacerserv">
    <w:name w:val="Placeholder Text"/>
    <w:basedOn w:val="Policepardfaut"/>
    <w:uiPriority w:val="99"/>
    <w:semiHidden/>
    <w:rsid w:val="00860C6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0C68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22B6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6822B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22B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822B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822B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E5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ouleur-Accent4">
    <w:name w:val="Colorful List Accent 4"/>
    <w:basedOn w:val="TableauNormal"/>
    <w:uiPriority w:val="72"/>
    <w:rsid w:val="0036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F56336"/>
    <w:pPr>
      <w:spacing w:after="0"/>
    </w:pPr>
  </w:style>
  <w:style w:type="paragraph" w:styleId="Lgende">
    <w:name w:val="caption"/>
    <w:basedOn w:val="Normal"/>
    <w:next w:val="Normal"/>
    <w:uiPriority w:val="35"/>
    <w:unhideWhenUsed/>
    <w:qFormat/>
    <w:rsid w:val="00F5633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rameclaire-Accent3">
    <w:name w:val="Light Shading Accent 3"/>
    <w:basedOn w:val="TableauNormal"/>
    <w:uiPriority w:val="60"/>
    <w:rsid w:val="00184BD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60BD3-77F0-4E38-92B9-8193EB54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14</Pages>
  <Words>1691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exemple</vt:lpstr>
    </vt:vector>
  </TitlesOfParts>
  <Company/>
  <LinksUpToDate>false</LinksUpToDate>
  <CharactersWithSpaces>10972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creator>Julien</dc:creator>
  <cp:lastModifiedBy>Julien</cp:lastModifiedBy>
  <cp:revision>106</cp:revision>
  <dcterms:created xsi:type="dcterms:W3CDTF">2011-11-15T15:33:00Z</dcterms:created>
  <dcterms:modified xsi:type="dcterms:W3CDTF">2012-01-25T21:53:00Z</dcterms:modified>
</cp:coreProperties>
</file>