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26"/>
        </w:rPr>
        <w:t>EconMind OS Season 1</w:t>
      </w:r>
    </w:p>
    <w:p>
      <w:pPr>
        <w:jc w:val="center"/>
      </w:pPr>
      <w:r>
        <w:rPr>
          <w:b/>
          <w:sz w:val="56"/>
        </w:rPr>
        <w:t>Country Captain / Head of Government</w:t>
      </w:r>
    </w:p>
    <w:p>
      <w:pPr>
        <w:jc w:val="center"/>
      </w:pPr>
      <w:r>
        <w:rPr>
          <w:sz w:val="34"/>
        </w:rPr>
        <w:t>完整职能、权限、流程与系统实现规范</w:t>
      </w:r>
    </w:p>
    <w:p>
      <w:pPr>
        <w:jc w:val="center"/>
      </w:pPr>
      <w:r>
        <w:rPr>
          <w:i/>
        </w:rPr>
        <w:t>Full Function, Authority, Workflow &amp; System Specification</w:t>
      </w:r>
    </w:p>
    <w:p>
      <w:pPr>
        <w:spacing w:before="2400"/>
        <w:jc w:val="center"/>
      </w:pPr>
      <w:r>
        <w:t>Version: Season 1 Office Redesign Draft 1.0</w:t>
        <w:br/>
        <w:t>Basis: Existing World Simulation Player Manual + Season 1 redesign discussion</w:t>
        <w:br/>
        <w:t>Purpose: Product design / role specification / engineering handoff</w:t>
      </w:r>
    </w:p>
    <w:p>
      <w:r>
        <w:br w:type="page"/>
      </w:r>
    </w:p>
    <w:p>
      <w:pPr>
        <w:pStyle w:val="Heading1"/>
        <w:keepNext/>
        <w:spacing w:before="160" w:after="80"/>
      </w:pPr>
      <w:r>
        <w:t>0. 文档定位与设计原则</w:t>
      </w:r>
    </w:p>
    <w:p>
      <w:pPr>
        <w:spacing w:after="80"/>
      </w:pPr>
      <w:r>
        <w:rPr>
          <w:b w:val="0"/>
          <w:i w:val="0"/>
        </w:rPr>
        <w:t>本文件将 Country Captain / Head of Government 作为 Season 1 六个标准 Office 之一进行完整定义。六个 Office 永久存在，玩家可以兼任多个 Office，但 Office 权限本身不合并。本文仅定义 Captain，不替代 Finance、Trade、Industry、Central Bank、Social 各自的详细职能文件。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3F6FA"/>
          </w:tcPr>
          <w:p>
            <w:r/>
            <w:r>
              <w:rPr>
                <w:b/>
                <w:sz w:val="20"/>
              </w:rPr>
              <w:t>核心定义</w:t>
              <w:br/>
            </w:r>
            <w:r>
              <w:rPr>
                <w:sz w:val="18"/>
              </w:rPr>
              <w:t>Captain = Strategy + Coordination + Political Authority + Final Accountability。Captain 不直接管理日常经济政策，而负责国家长期方向、当前优先级、内阁议程、重大国家决策、政治资本、危机统筹和战略外交。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0.1 设计必须满足的约束</w:t>
      </w:r>
    </w:p>
    <w:p>
      <w:pPr>
        <w:pStyle w:val="ListBullet"/>
        <w:spacing w:after="20"/>
      </w:pPr>
      <w:r>
        <w:t>不把 Captain 设计成“超级部长”。其他 Office 的日常权限必须保留。</w:t>
      </w:r>
    </w:p>
    <w:p>
      <w:pPr>
        <w:pStyle w:val="ListBullet"/>
        <w:spacing w:after="20"/>
      </w:pPr>
      <w:r>
        <w:t>不允许 Captain 直接调整普通税率、政策利率、最低工资、普通关税、普通产业补贴、普通商品合同等专业部门参数。</w:t>
      </w:r>
    </w:p>
    <w:p>
      <w:pPr>
        <w:pStyle w:val="ListBullet"/>
        <w:spacing w:after="20"/>
      </w:pPr>
      <w:r>
        <w:t>所有重大政策必须区分 Owner、Required Approval、Optional Support，而不是笼统地“归 Captain”。</w:t>
      </w:r>
    </w:p>
    <w:p>
      <w:pPr>
        <w:pStyle w:val="ListBullet"/>
        <w:spacing w:after="20"/>
      </w:pPr>
      <w:r>
        <w:t>Political Capital、Administrative Capacity、Fiscal Space、Foreign Reserves、Policy Credibility 等共享国家资源继续保留，但控制权分离。</w:t>
      </w:r>
    </w:p>
    <w:p>
      <w:pPr>
        <w:pStyle w:val="ListBullet"/>
        <w:spacing w:after="20"/>
      </w:pPr>
      <w:r>
        <w:t>Policy Credibility 为系统内生结果，不允许任何玩家直接调节。</w:t>
      </w:r>
    </w:p>
    <w:p>
      <w:pPr>
        <w:pStyle w:val="ListBullet"/>
        <w:spacing w:after="20"/>
      </w:pPr>
      <w:r>
        <w:t>所有 Captain 权力必须留下操作记录、审批记录与责任归属。</w:t>
      </w:r>
    </w:p>
    <w:p>
      <w:pPr>
        <w:pStyle w:val="ListBullet"/>
        <w:spacing w:after="20"/>
      </w:pPr>
      <w:r>
        <w:t>兼任时仍按 Office 身份执行权限。例如同一玩家同时任 Captain 与 Finance，也要留下 Captain approval 与 Finance approval 两条独立记录。</w:t>
      </w:r>
    </w:p>
    <w:p>
      <w:pPr>
        <w:pStyle w:val="ListBullet"/>
        <w:spacing w:after="20"/>
      </w:pPr>
      <w:r>
        <w:t>Captain 的核心乐趣来自战略判断、协调、承诺、冲突处理与最终责任，而不是更多 slider。</w:t>
      </w:r>
    </w:p>
    <w:p>
      <w:pPr>
        <w:pStyle w:val="Heading2"/>
        <w:keepNext/>
        <w:spacing w:before="160" w:after="80"/>
      </w:pPr>
      <w:r>
        <w:t>0.2 与现有版本的继承关系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现有 Captain 功能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Season 1 处理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National Priority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保留并扩展为 Current National Priorities，同时新增长期 National Development Strategy。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Emergency Coordination 0–100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删除连续 slider，改为 Normal / Elevated / Emergency 三档危机协调状态。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Communication Quality 0–100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删除 slider，改为 Government Commitment / Public Statement 行动与承诺追踪。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Political Capital Allocation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保留并扩展为 Cabinet Political Support / Crisis Reserve。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Executive Directive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保留，但限定次数、用途、成本和不可突破的制度边界。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Cabinet Approval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显著强化，形成 Proposal、Revision、Joint Package、Vote、Decision Log。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International Summit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保留并扩展为 Bilateral / Multilateral / Crisis / Strategic Summit + Negotiation Room。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1. Office 身份与角色使命</w:t>
      </w:r>
    </w:p>
    <w:p>
      <w:pPr>
        <w:pStyle w:val="Heading2"/>
        <w:keepNext/>
        <w:spacing w:before="160" w:after="80"/>
      </w:pPr>
      <w:r>
        <w:t>1.1 正式名称与系统标识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字段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System Role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CAPTAIN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标准英文名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Country Captain / Head of Government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标准中文名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国家队长 / 政府首脑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可选展示称谓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Prime Minister / President / Chancellor；仅为国家 flavor，不改变权限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Office 数量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每国 1 个 Captain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玩家数量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可由 1 名玩家担任；同一玩家可兼任其他 Office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1.2 角色使命</w:t>
      </w:r>
    </w:p>
    <w:p>
      <w:pPr>
        <w:pStyle w:val="ListBullet"/>
        <w:spacing w:after="20"/>
      </w:pPr>
      <w:r>
        <w:t>制定并维护国家长期发展战略。</w:t>
      </w:r>
    </w:p>
    <w:p>
      <w:pPr>
        <w:pStyle w:val="ListBullet"/>
        <w:spacing w:after="20"/>
      </w:pPr>
      <w:r>
        <w:t>设置当前主要与次要国家优先目标。</w:t>
      </w:r>
    </w:p>
    <w:p>
      <w:pPr>
        <w:pStyle w:val="ListBullet"/>
        <w:spacing w:after="20"/>
      </w:pPr>
      <w:r>
        <w:t>建立 Cabinet Agenda，决定政府当前集中处理哪些问题。</w:t>
      </w:r>
    </w:p>
    <w:p>
      <w:pPr>
        <w:pStyle w:val="ListBullet"/>
        <w:spacing w:after="20"/>
      </w:pPr>
      <w:r>
        <w:t>协调五个专业 Office，识别政策冲突、资源冲突和目标冲突。</w:t>
      </w:r>
    </w:p>
    <w:p>
      <w:pPr>
        <w:pStyle w:val="ListBullet"/>
        <w:spacing w:after="20"/>
      </w:pPr>
      <w:r>
        <w:t>对达到国家级阈值的项目、改革、条约、制裁、危机措施进行最终审批。</w:t>
      </w:r>
    </w:p>
    <w:p>
      <w:pPr>
        <w:pStyle w:val="ListBullet"/>
        <w:spacing w:after="20"/>
      </w:pPr>
      <w:r>
        <w:t>配置有限 Political Capital，决定政府政治推动力投向何处。</w:t>
      </w:r>
    </w:p>
    <w:p>
      <w:pPr>
        <w:pStyle w:val="ListBullet"/>
        <w:spacing w:after="20"/>
      </w:pPr>
      <w:r>
        <w:t>在国家危机中启用协调机制、召集紧急内阁、宣布或结束紧急状态。</w:t>
      </w:r>
    </w:p>
    <w:p>
      <w:pPr>
        <w:pStyle w:val="ListBullet"/>
        <w:spacing w:after="20"/>
      </w:pPr>
      <w:r>
        <w:t>代表国家参与重大国际峰会和战略外交承诺。</w:t>
      </w:r>
    </w:p>
    <w:p>
      <w:pPr>
        <w:pStyle w:val="ListBullet"/>
        <w:spacing w:after="20"/>
      </w:pPr>
      <w:r>
        <w:t>对政府公开承诺负责，承诺实现情况影响 Policy Credibility 与 Public Support。</w:t>
      </w:r>
    </w:p>
    <w:p>
      <w:pPr>
        <w:pStyle w:val="ListBullet"/>
        <w:spacing w:after="20"/>
      </w:pPr>
      <w:r>
        <w:t>承担国家整体结果的最终政治责任，但不替代专业 Office 的独立判断。</w:t>
      </w:r>
    </w:p>
    <w:p>
      <w:pPr>
        <w:pStyle w:val="Heading2"/>
        <w:keepNext/>
        <w:spacing w:before="160" w:after="80"/>
      </w:pPr>
      <w:r>
        <w:t>1.3 明确禁止的日常权限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Captain 不得直接操作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对应 Owner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Policy Interest Rate / Inflation Target / Reserve Requirement / normal OMO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Central Bank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VAT / PIT / Corporate Tax / ordinary Government Spending settings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Average Tariff / routine import-export measures / ordinary commodity contracts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R&amp;D project selection / ordinary industrial subsidy / routine production decisions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Industry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Minimum Wage / normal welfare / benefit duration / ordinary labour policy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Social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2. Captain Dashboard 完整信息架构</w:t>
      </w:r>
    </w:p>
    <w:p>
      <w:pPr>
        <w:pStyle w:val="Heading2"/>
        <w:keepNext/>
        <w:spacing w:before="160" w:after="80"/>
      </w:pPr>
      <w:r>
        <w:t>2.1 页面一级模块</w:t>
      </w:r>
    </w:p>
    <w:p>
      <w:pPr>
        <w:pStyle w:val="ListBullet"/>
        <w:spacing w:after="20"/>
      </w:pPr>
      <w:r>
        <w:t>01 National Situation</w:t>
      </w:r>
    </w:p>
    <w:p>
      <w:pPr>
        <w:pStyle w:val="ListBullet"/>
        <w:spacing w:after="20"/>
      </w:pPr>
      <w:r>
        <w:t>02 National Development Strategy</w:t>
      </w:r>
    </w:p>
    <w:p>
      <w:pPr>
        <w:pStyle w:val="ListBullet"/>
        <w:spacing w:after="20"/>
      </w:pPr>
      <w:r>
        <w:t>03 Current National Priorities</w:t>
      </w:r>
    </w:p>
    <w:p>
      <w:pPr>
        <w:pStyle w:val="ListBullet"/>
        <w:spacing w:after="20"/>
      </w:pPr>
      <w:r>
        <w:t>04 Cabinet Agenda</w:t>
      </w:r>
    </w:p>
    <w:p>
      <w:pPr>
        <w:pStyle w:val="ListBullet"/>
        <w:spacing w:after="20"/>
      </w:pPr>
      <w:r>
        <w:t>05 Cabinet &amp; Office Status</w:t>
      </w:r>
    </w:p>
    <w:p>
      <w:pPr>
        <w:pStyle w:val="ListBullet"/>
        <w:spacing w:after="20"/>
      </w:pPr>
      <w:r>
        <w:t>06 Strategic Decisions / Approval Inbox</w:t>
      </w:r>
    </w:p>
    <w:p>
      <w:pPr>
        <w:pStyle w:val="ListBullet"/>
        <w:spacing w:after="20"/>
      </w:pPr>
      <w:r>
        <w:t>07 Political Capital</w:t>
      </w:r>
    </w:p>
    <w:p>
      <w:pPr>
        <w:pStyle w:val="ListBullet"/>
        <w:spacing w:after="20"/>
      </w:pPr>
      <w:r>
        <w:t>08 Government Commitments</w:t>
      </w:r>
    </w:p>
    <w:p>
      <w:pPr>
        <w:pStyle w:val="ListBullet"/>
        <w:spacing w:after="20"/>
      </w:pPr>
      <w:r>
        <w:t>09 International Affairs</w:t>
      </w:r>
    </w:p>
    <w:p>
      <w:pPr>
        <w:pStyle w:val="ListBullet"/>
        <w:spacing w:after="20"/>
      </w:pPr>
      <w:r>
        <w:t>10 Crisis Command</w:t>
      </w:r>
    </w:p>
    <w:p>
      <w:pPr>
        <w:pStyle w:val="ListBullet"/>
        <w:spacing w:after="20"/>
      </w:pPr>
      <w:r>
        <w:t>11 National Intelligence Brief</w:t>
      </w:r>
    </w:p>
    <w:p>
      <w:pPr>
        <w:pStyle w:val="ListBullet"/>
        <w:spacing w:after="20"/>
      </w:pPr>
      <w:r>
        <w:t>12 Decision &amp; Accountability Log</w:t>
      </w:r>
    </w:p>
    <w:p>
      <w:pPr>
        <w:pStyle w:val="Heading2"/>
        <w:keepNext/>
        <w:spacing w:before="160" w:after="80"/>
      </w:pPr>
      <w:r>
        <w:t>2.2 顶部 National Overview 固定指标</w:t>
      </w:r>
    </w:p>
    <w:p>
      <w:pPr>
        <w:pStyle w:val="ListBullet"/>
        <w:spacing w:after="20"/>
      </w:pPr>
      <w:r>
        <w:t>Real GDP Growth</w:t>
      </w:r>
    </w:p>
    <w:p>
      <w:pPr>
        <w:pStyle w:val="ListBullet"/>
        <w:spacing w:after="20"/>
      </w:pPr>
      <w:r>
        <w:t>Inflation</w:t>
      </w:r>
    </w:p>
    <w:p>
      <w:pPr>
        <w:pStyle w:val="ListBullet"/>
        <w:spacing w:after="20"/>
      </w:pPr>
      <w:r>
        <w:t>Unemployment</w:t>
      </w:r>
    </w:p>
    <w:p>
      <w:pPr>
        <w:pStyle w:val="ListBullet"/>
        <w:spacing w:after="20"/>
      </w:pPr>
      <w:r>
        <w:t>Poverty Rate</w:t>
      </w:r>
    </w:p>
    <w:p>
      <w:pPr>
        <w:pStyle w:val="ListBullet"/>
        <w:spacing w:after="20"/>
      </w:pPr>
      <w:r>
        <w:t>Public Support</w:t>
      </w:r>
    </w:p>
    <w:p>
      <w:pPr>
        <w:pStyle w:val="ListBullet"/>
        <w:spacing w:after="20"/>
      </w:pPr>
      <w:r>
        <w:t>National Stability</w:t>
      </w:r>
    </w:p>
    <w:p>
      <w:pPr>
        <w:pStyle w:val="ListBullet"/>
        <w:spacing w:after="20"/>
      </w:pPr>
      <w:r>
        <w:t>Debt-to-GDP</w:t>
      </w:r>
    </w:p>
    <w:p>
      <w:pPr>
        <w:pStyle w:val="ListBullet"/>
        <w:spacing w:after="20"/>
      </w:pPr>
      <w:r>
        <w:t>Fiscal Deficit</w:t>
      </w:r>
    </w:p>
    <w:p>
      <w:pPr>
        <w:pStyle w:val="ListBullet"/>
        <w:spacing w:after="20"/>
      </w:pPr>
      <w:r>
        <w:t>Fiscal Space</w:t>
      </w:r>
    </w:p>
    <w:p>
      <w:pPr>
        <w:pStyle w:val="ListBullet"/>
        <w:spacing w:after="20"/>
      </w:pPr>
      <w:r>
        <w:t>Foreign Reserves</w:t>
      </w:r>
    </w:p>
    <w:p>
      <w:pPr>
        <w:pStyle w:val="ListBullet"/>
        <w:spacing w:after="20"/>
      </w:pPr>
      <w:r>
        <w:t>Current Account</w:t>
      </w:r>
    </w:p>
    <w:p>
      <w:pPr>
        <w:pStyle w:val="ListBullet"/>
        <w:spacing w:after="20"/>
      </w:pPr>
      <w:r>
        <w:t>Productivity</w:t>
      </w:r>
    </w:p>
    <w:p>
      <w:pPr>
        <w:pStyle w:val="ListBullet"/>
        <w:spacing w:after="20"/>
      </w:pPr>
      <w:r>
        <w:t>Energy Security</w:t>
      </w:r>
    </w:p>
    <w:p>
      <w:pPr>
        <w:pStyle w:val="ListBullet"/>
        <w:spacing w:after="20"/>
      </w:pPr>
      <w:r>
        <w:t>Food Security</w:t>
      </w:r>
    </w:p>
    <w:p>
      <w:pPr>
        <w:pStyle w:val="ListBullet"/>
        <w:spacing w:after="20"/>
      </w:pPr>
      <w:r>
        <w:t>Policy Credibility</w:t>
      </w:r>
    </w:p>
    <w:p>
      <w:pPr>
        <w:pStyle w:val="ListBullet"/>
        <w:spacing w:after="20"/>
      </w:pPr>
      <w:r>
        <w:t>Administrative Capacity</w:t>
      </w:r>
    </w:p>
    <w:p>
      <w:pPr>
        <w:spacing w:after="80"/>
      </w:pPr>
      <w:r>
        <w:rPr>
          <w:b w:val="0"/>
          <w:i w:val="0"/>
        </w:rPr>
        <w:t>以上指标默认只读。Captain 可通过战略、审批、协调和共享政策间接改变结果，但不能在 Overview 上直接修改。</w:t>
      </w:r>
    </w:p>
    <w:p>
      <w:pPr>
        <w:pStyle w:val="Heading1"/>
        <w:keepNext/>
        <w:spacing w:before="160" w:after="80"/>
      </w:pPr>
      <w:r>
        <w:t>3. National Development Strategy 长期国家发展战略</w:t>
      </w:r>
    </w:p>
    <w:p>
      <w:pPr>
        <w:pStyle w:val="Heading2"/>
        <w:keepNext/>
        <w:spacing w:before="160" w:after="80"/>
      </w:pPr>
      <w:r>
        <w:t>3.1 结构</w:t>
      </w:r>
    </w:p>
    <w:p>
      <w:pPr>
        <w:pStyle w:val="ListBullet"/>
        <w:spacing w:after="20"/>
      </w:pPr>
      <w:r>
        <w:t>Primary National Strategy：必须选择 1 个。</w:t>
      </w:r>
    </w:p>
    <w:p>
      <w:pPr>
        <w:pStyle w:val="ListBullet"/>
        <w:spacing w:after="20"/>
      </w:pPr>
      <w:r>
        <w:t>Supporting Strategy：允许选择 0–1 个。</w:t>
      </w:r>
    </w:p>
    <w:p>
      <w:pPr>
        <w:pStyle w:val="ListBullet"/>
        <w:spacing w:after="20"/>
      </w:pPr>
      <w:r>
        <w:t>Strategy Start Date：系统记录。</w:t>
      </w:r>
    </w:p>
    <w:p>
      <w:pPr>
        <w:pStyle w:val="ListBullet"/>
        <w:spacing w:after="20"/>
      </w:pPr>
      <w:r>
        <w:t>Strategy Review Date：系统建议检查但不强制结束。</w:t>
      </w:r>
    </w:p>
    <w:p>
      <w:pPr>
        <w:pStyle w:val="ListBullet"/>
        <w:spacing w:after="20"/>
      </w:pPr>
      <w:r>
        <w:t>Strategy Progress：系统计算，不由玩家手填。</w:t>
      </w:r>
    </w:p>
    <w:p>
      <w:pPr>
        <w:pStyle w:val="ListBullet"/>
        <w:spacing w:after="20"/>
      </w:pPr>
      <w:r>
        <w:t>Strategy Consistency：系统计算各 Office 行动与战略的一致程度。</w:t>
      </w:r>
    </w:p>
    <w:p>
      <w:pPr>
        <w:pStyle w:val="Heading2"/>
        <w:keepNext/>
        <w:spacing w:before="160" w:after="80"/>
      </w:pPr>
      <w:r>
        <w:t>3.2 Primary / Supporting Strategy 完整候选列表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Strategy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中文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核心关注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Export-Led Industrialisation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出口导向工业化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制造能力、出口竞争力、物流、贸易渠道、产业升级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Technology Leadership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科技领先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R&amp;D、技术树、高技能劳动力、先进制造、技术许可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Resource Power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资源强国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资源开采、能源与矿产供给、出口、战略储备、资源外交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Green Transition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绿色转型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可再生能源、核能、电网、排放、碳政策、绿色产业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Domestic Consumption Economy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内需驱动经济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居民收入、消费、就业、社会保障、国内产业需求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Financial &amp; Services Hub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金融与服务中心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金融稳定、资本流动、专业服务、数字基础设施、国际融资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Self-Sufficiency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战略自主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关键商品安全、国内产能、储备、供应链多元化、关键技术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Social Development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社会发展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就业、减贫、公共服务、收入分配、人力资本、住房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Infrastructure-Led Growth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基础设施驱动增长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交通、能源、数字、物流、建设能力、长期生产率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3.3 Strategy 的系统效果</w:t>
      </w:r>
    </w:p>
    <w:p>
      <w:pPr>
        <w:pStyle w:val="ListBullet"/>
        <w:spacing w:after="20"/>
      </w:pPr>
      <w:r>
        <w:t>改变国家评分中“战略完成度”的权重和评价目标。</w:t>
      </w:r>
    </w:p>
    <w:p>
      <w:pPr>
        <w:pStyle w:val="ListBullet"/>
        <w:spacing w:after="20"/>
      </w:pPr>
      <w:r>
        <w:t>改变 National Intelligence Brief 的重点风险与建议排序。</w:t>
      </w:r>
    </w:p>
    <w:p>
      <w:pPr>
        <w:pStyle w:val="ListBullet"/>
        <w:spacing w:after="20"/>
      </w:pPr>
      <w:r>
        <w:t>改变 Cabinet Recommendation 的内容优先级。</w:t>
      </w:r>
    </w:p>
    <w:p>
      <w:pPr>
        <w:pStyle w:val="ListBullet"/>
        <w:spacing w:after="20"/>
      </w:pPr>
      <w:r>
        <w:t>形成公开政府预期，长期偏离战略会降低 Strategy Consistency。</w:t>
      </w:r>
    </w:p>
    <w:p>
      <w:pPr>
        <w:pStyle w:val="ListBullet"/>
        <w:spacing w:after="20"/>
      </w:pPr>
      <w:r>
        <w:t>影响部分重大项目是否被标记为 Strategically Aligned / Neutral / Misaligned。</w:t>
      </w:r>
    </w:p>
    <w:p>
      <w:pPr>
        <w:pStyle w:val="ListBullet"/>
        <w:spacing w:after="20"/>
      </w:pPr>
      <w:r>
        <w:t>影响政府公开承诺的合理性判断。</w:t>
      </w:r>
    </w:p>
    <w:p>
      <w:pPr>
        <w:pStyle w:val="ListBullet"/>
        <w:spacing w:after="20"/>
      </w:pPr>
      <w:r>
        <w:t>不直接给予 GDP、Productivity、Public Support 等无条件数值 Buff。</w:t>
      </w:r>
    </w:p>
    <w:p>
      <w:pPr>
        <w:pStyle w:val="Heading2"/>
        <w:keepNext/>
        <w:spacing w:before="160" w:after="80"/>
      </w:pPr>
      <w:r>
        <w:t>3.4 Strategy 修改动作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动作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权限与后果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Maintain Strategy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维持现有 Primary / Supporting Strategy；无额外成本。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Change Supporting Strategy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允许较低成本调整；系统记录原因和日期。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Change Primary Strategy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高成本重大决定；消耗 Political Capital，并根据原战略持续时间、既有投入、未完成承诺计算 Credibility/Consistency penalty。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Suspend Strategy during Crisis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危机中可暂时降低战略执行优先级，但不等于正式改变战略；危机结束后需恢复或正式重设。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4. Current National Priorities 当前国家优先目标</w:t>
      </w:r>
    </w:p>
    <w:p>
      <w:pPr>
        <w:pStyle w:val="Heading2"/>
        <w:keepNext/>
        <w:spacing w:before="160" w:after="80"/>
      </w:pPr>
      <w:r>
        <w:t>4.1 Priority 层级</w:t>
      </w:r>
    </w:p>
    <w:p>
      <w:pPr>
        <w:pStyle w:val="ListBullet"/>
        <w:spacing w:after="20"/>
      </w:pPr>
      <w:r>
        <w:t>Primary Priority：必须 1 个。</w:t>
      </w:r>
    </w:p>
    <w:p>
      <w:pPr>
        <w:pStyle w:val="ListBullet"/>
        <w:spacing w:after="20"/>
      </w:pPr>
      <w:r>
        <w:t>Secondary Priority：必须 1 个且不得与 Primary 相同。</w:t>
      </w:r>
    </w:p>
    <w:p>
      <w:pPr>
        <w:pStyle w:val="ListBullet"/>
        <w:spacing w:after="20"/>
      </w:pPr>
      <w:r>
        <w:t>Priority 不等于长期 Strategy，可随短中期形势调整。</w:t>
      </w:r>
    </w:p>
    <w:p>
      <w:pPr>
        <w:pStyle w:val="Heading2"/>
        <w:keepNext/>
        <w:spacing w:before="160" w:after="80"/>
      </w:pPr>
      <w:r>
        <w:t>4.2 完整 Priority 列表</w:t>
      </w:r>
    </w:p>
    <w:p>
      <w:pPr>
        <w:pStyle w:val="ListBullet"/>
        <w:spacing w:after="20"/>
      </w:pPr>
      <w:r>
        <w:t>Economic Growth</w:t>
      </w:r>
    </w:p>
    <w:p>
      <w:pPr>
        <w:pStyle w:val="ListBullet"/>
        <w:spacing w:after="20"/>
      </w:pPr>
      <w:r>
        <w:t>Price Stability</w:t>
      </w:r>
    </w:p>
    <w:p>
      <w:pPr>
        <w:pStyle w:val="ListBullet"/>
        <w:spacing w:after="20"/>
      </w:pPr>
      <w:r>
        <w:t>Employment</w:t>
      </w:r>
    </w:p>
    <w:p>
      <w:pPr>
        <w:pStyle w:val="ListBullet"/>
        <w:spacing w:after="20"/>
      </w:pPr>
      <w:r>
        <w:t>Fiscal Sustainability</w:t>
      </w:r>
    </w:p>
    <w:p>
      <w:pPr>
        <w:pStyle w:val="ListBullet"/>
        <w:spacing w:after="20"/>
      </w:pPr>
      <w:r>
        <w:t>External Stability</w:t>
      </w:r>
    </w:p>
    <w:p>
      <w:pPr>
        <w:pStyle w:val="ListBullet"/>
        <w:spacing w:after="20"/>
      </w:pPr>
      <w:r>
        <w:t>Poverty Reduction</w:t>
      </w:r>
    </w:p>
    <w:p>
      <w:pPr>
        <w:pStyle w:val="ListBullet"/>
        <w:spacing w:after="20"/>
      </w:pPr>
      <w:r>
        <w:t>Energy Security</w:t>
      </w:r>
    </w:p>
    <w:p>
      <w:pPr>
        <w:pStyle w:val="ListBullet"/>
        <w:spacing w:after="20"/>
      </w:pPr>
      <w:r>
        <w:t>Food Security</w:t>
      </w:r>
    </w:p>
    <w:p>
      <w:pPr>
        <w:pStyle w:val="ListBullet"/>
        <w:spacing w:after="20"/>
      </w:pPr>
      <w:r>
        <w:t>Productivity</w:t>
      </w:r>
    </w:p>
    <w:p>
      <w:pPr>
        <w:pStyle w:val="ListBullet"/>
        <w:spacing w:after="20"/>
      </w:pPr>
      <w:r>
        <w:t>Green Transition</w:t>
      </w:r>
    </w:p>
    <w:p>
      <w:pPr>
        <w:pStyle w:val="ListBullet"/>
        <w:spacing w:after="20"/>
      </w:pPr>
      <w:r>
        <w:t>Financial Stability</w:t>
      </w:r>
    </w:p>
    <w:p>
      <w:pPr>
        <w:pStyle w:val="ListBullet"/>
        <w:spacing w:after="20"/>
      </w:pPr>
      <w:r>
        <w:t>National Security</w:t>
      </w:r>
    </w:p>
    <w:p>
      <w:pPr>
        <w:pStyle w:val="Heading2"/>
        <w:keepNext/>
        <w:spacing w:before="160" w:after="80"/>
      </w:pPr>
      <w:r>
        <w:t>4.3 Priority 的系统作用</w:t>
      </w:r>
    </w:p>
    <w:p>
      <w:pPr>
        <w:pStyle w:val="ListBullet"/>
        <w:spacing w:after="20"/>
      </w:pPr>
      <w:r>
        <w:t>调整 Captain / Country scoring 中当前政策目标的权重。</w:t>
      </w:r>
    </w:p>
    <w:p>
      <w:pPr>
        <w:pStyle w:val="ListBullet"/>
        <w:spacing w:after="20"/>
      </w:pPr>
      <w:r>
        <w:t>改变 Cabinet Agenda 推荐问题排序。</w:t>
      </w:r>
    </w:p>
    <w:p>
      <w:pPr>
        <w:pStyle w:val="ListBullet"/>
        <w:spacing w:after="20"/>
      </w:pPr>
      <w:r>
        <w:t>影响 Public Expectations。</w:t>
      </w:r>
    </w:p>
    <w:p>
      <w:pPr>
        <w:pStyle w:val="ListBullet"/>
        <w:spacing w:after="20"/>
      </w:pPr>
      <w:r>
        <w:t>影响系统对政策成功/失败的解释。</w:t>
      </w:r>
    </w:p>
    <w:p>
      <w:pPr>
        <w:pStyle w:val="ListBullet"/>
        <w:spacing w:after="20"/>
      </w:pPr>
      <w:r>
        <w:t>当 Priority 与 Office 行动明显冲突时生成 Cabinet Conflict。</w:t>
      </w:r>
    </w:p>
    <w:p>
      <w:pPr>
        <w:pStyle w:val="ListBullet"/>
        <w:spacing w:after="20"/>
      </w:pPr>
      <w:r>
        <w:t>长期未改善 Primary Priority 时降低 Government Performance / Credibility。</w:t>
      </w:r>
    </w:p>
    <w:p>
      <w:pPr>
        <w:pStyle w:val="Heading2"/>
        <w:keepNext/>
        <w:spacing w:before="160" w:after="80"/>
      </w:pPr>
      <w:r>
        <w:t>4.4 Priority 修改规则</w:t>
      </w:r>
    </w:p>
    <w:p>
      <w:pPr>
        <w:pStyle w:val="ListBullet"/>
        <w:spacing w:after="20"/>
      </w:pPr>
      <w:r>
        <w:t>允许比 Strategy 更频繁修改。</w:t>
      </w:r>
    </w:p>
    <w:p>
      <w:pPr>
        <w:pStyle w:val="ListBullet"/>
        <w:spacing w:after="20"/>
      </w:pPr>
      <w:r>
        <w:t>修改必须选择 Reason：External Shock / Crisis / Target Achieved / Deterioration / Strategy Alignment / Other。</w:t>
      </w:r>
    </w:p>
    <w:p>
      <w:pPr>
        <w:pStyle w:val="ListBullet"/>
        <w:spacing w:after="20"/>
      </w:pPr>
      <w:r>
        <w:t>连续短期无理由切换形成 Government Consistency penalty。</w:t>
      </w:r>
    </w:p>
    <w:p>
      <w:pPr>
        <w:pStyle w:val="ListBullet"/>
        <w:spacing w:after="20"/>
      </w:pPr>
      <w:r>
        <w:t>Priority 修改本身生成世界/国内政府事件记录。</w:t>
      </w:r>
    </w:p>
    <w:p>
      <w:pPr>
        <w:pStyle w:val="Heading1"/>
        <w:keepNext/>
        <w:spacing w:before="160" w:after="80"/>
      </w:pPr>
      <w:r>
        <w:t>5. Cabinet Agenda 内阁议程</w:t>
      </w:r>
    </w:p>
    <w:p>
      <w:pPr>
        <w:pStyle w:val="Heading2"/>
        <w:keepNext/>
        <w:spacing w:before="160" w:after="80"/>
      </w:pPr>
      <w:r>
        <w:t>5.1 Active Agenda 容量</w:t>
      </w:r>
    </w:p>
    <w:p>
      <w:pPr>
        <w:spacing w:after="80"/>
      </w:pPr>
      <w:r>
        <w:rPr>
          <w:b w:val="0"/>
          <w:i w:val="0"/>
        </w:rPr>
        <w:t>同一时间最多 3 个 Active Cabinet Issues。每个 Issue 是一个政府需要跨部门处理的问题，不是具体政策。</w:t>
      </w:r>
    </w:p>
    <w:p>
      <w:pPr>
        <w:pStyle w:val="Heading2"/>
        <w:keepNext/>
        <w:spacing w:before="160" w:after="80"/>
      </w:pPr>
      <w:r>
        <w:t>5.2 每个 Agenda Issue 的完整字段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字段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Issue Title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问题名称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Issue Category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Inflation / Employment / Fiscal / Trade / Industry / Energy / Food / Social / Financial / Security / Environment / Other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Priority Level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/ High / Medium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Problem Statement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问题描述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Target / Success Condition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目标或可衡量成功条件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Lead Office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 个主责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Supporting Offices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0–5 个支持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Constraints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不可突破约束，如储备底线、财政上限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Target Date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目标日期，可选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Required Proposal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是否要求正式 Cabinet Proposal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Draft / Active / Under Review / Resolved / Abandoned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Captain Notes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给 Cabinet 的短说明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5.3 Captain 对 Agenda 的动作</w:t>
      </w:r>
    </w:p>
    <w:p>
      <w:pPr>
        <w:pStyle w:val="ListBullet"/>
        <w:spacing w:after="20"/>
      </w:pPr>
      <w:r>
        <w:t>Create Issue</w:t>
      </w:r>
    </w:p>
    <w:p>
      <w:pPr>
        <w:pStyle w:val="ListBullet"/>
        <w:spacing w:after="20"/>
      </w:pPr>
      <w:r>
        <w:t>Edit Issue</w:t>
      </w:r>
    </w:p>
    <w:p>
      <w:pPr>
        <w:pStyle w:val="ListBullet"/>
        <w:spacing w:after="20"/>
      </w:pPr>
      <w:r>
        <w:t>Assign Lead Office</w:t>
      </w:r>
    </w:p>
    <w:p>
      <w:pPr>
        <w:pStyle w:val="ListBullet"/>
        <w:spacing w:after="20"/>
      </w:pPr>
      <w:r>
        <w:t>Add / Remove Supporting Office</w:t>
      </w:r>
    </w:p>
    <w:p>
      <w:pPr>
        <w:pStyle w:val="ListBullet"/>
        <w:spacing w:after="20"/>
      </w:pPr>
      <w:r>
        <w:t>Change Priority Level</w:t>
      </w:r>
    </w:p>
    <w:p>
      <w:pPr>
        <w:pStyle w:val="ListBullet"/>
        <w:spacing w:after="20"/>
      </w:pPr>
      <w:r>
        <w:t>Request Proposal</w:t>
      </w:r>
    </w:p>
    <w:p>
      <w:pPr>
        <w:pStyle w:val="ListBullet"/>
        <w:spacing w:after="20"/>
      </w:pPr>
      <w:r>
        <w:t>Request Joint Policy Package</w:t>
      </w:r>
    </w:p>
    <w:p>
      <w:pPr>
        <w:pStyle w:val="ListBullet"/>
        <w:spacing w:after="20"/>
      </w:pPr>
      <w:r>
        <w:t>Mark Under Review</w:t>
      </w:r>
    </w:p>
    <w:p>
      <w:pPr>
        <w:pStyle w:val="ListBullet"/>
        <w:spacing w:after="20"/>
      </w:pPr>
      <w:r>
        <w:t>Mark Resolved</w:t>
      </w:r>
    </w:p>
    <w:p>
      <w:pPr>
        <w:pStyle w:val="ListBullet"/>
        <w:spacing w:after="20"/>
      </w:pPr>
      <w:r>
        <w:t>Abandon Issue</w:t>
      </w:r>
    </w:p>
    <w:p>
      <w:pPr>
        <w:pStyle w:val="ListBullet"/>
        <w:spacing w:after="20"/>
      </w:pPr>
      <w:r>
        <w:t>Reopen Resolved Issue</w:t>
      </w:r>
    </w:p>
    <w:p>
      <w:pPr>
        <w:pStyle w:val="Heading1"/>
        <w:keepNext/>
        <w:spacing w:before="160" w:after="80"/>
      </w:pPr>
      <w:r>
        <w:t>6. Cabinet Proposal System 重大提案系统</w:t>
      </w:r>
    </w:p>
    <w:p>
      <w:pPr>
        <w:pStyle w:val="Heading2"/>
        <w:keepNext/>
        <w:spacing w:before="160" w:after="80"/>
      </w:pPr>
      <w:r>
        <w:t>6.1 何时进入 Proposal</w:t>
      </w:r>
    </w:p>
    <w:p>
      <w:pPr>
        <w:pStyle w:val="ListBullet"/>
        <w:spacing w:after="20"/>
      </w:pPr>
      <w:r>
        <w:t>达到重大财政成本阈值。</w:t>
      </w:r>
    </w:p>
    <w:p>
      <w:pPr>
        <w:pStyle w:val="ListBullet"/>
        <w:spacing w:after="20"/>
      </w:pPr>
      <w:r>
        <w:t>达到重大 Foreign Reserves 使用阈值。</w:t>
      </w:r>
    </w:p>
    <w:p>
      <w:pPr>
        <w:pStyle w:val="ListBullet"/>
        <w:spacing w:after="20"/>
      </w:pPr>
      <w:r>
        <w:t>消耗大量 Political Capital 或 Administrative Capacity。</w:t>
      </w:r>
    </w:p>
    <w:p>
      <w:pPr>
        <w:pStyle w:val="ListBullet"/>
        <w:spacing w:after="20"/>
      </w:pPr>
      <w:r>
        <w:t>被标记为 Strategic Project / Strategic Reform。</w:t>
      </w:r>
    </w:p>
    <w:p>
      <w:pPr>
        <w:pStyle w:val="ListBullet"/>
        <w:spacing w:after="20"/>
      </w:pPr>
      <w:r>
        <w:t>涉及多个 Office 的 Required Approval。</w:t>
      </w:r>
    </w:p>
    <w:p>
      <w:pPr>
        <w:pStyle w:val="ListBullet"/>
        <w:spacing w:after="20"/>
      </w:pPr>
      <w:r>
        <w:t>涉及主权、战略资产、金融稳定、债务重组、重大制裁或紧急状态。</w:t>
      </w:r>
    </w:p>
    <w:p>
      <w:pPr>
        <w:pStyle w:val="ListBullet"/>
        <w:spacing w:after="20"/>
      </w:pPr>
      <w:r>
        <w:t>Captain 在 Cabinet Agenda 中主动要求正式 Proposal。</w:t>
      </w:r>
    </w:p>
    <w:p>
      <w:pPr>
        <w:pStyle w:val="Heading2"/>
        <w:keepNext/>
        <w:spacing w:before="160" w:after="80"/>
      </w:pPr>
      <w:r>
        <w:t>6.2 Proposal 完整字段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字段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Proposal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唯一编号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Name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提案名称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Proposing Office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发起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Supporting Offices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支持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Issue Link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关联 Cabinet Agenda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Problem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问题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Objective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政策目标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Policy / Project Settings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具体参数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Alignment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与国家战略的一致性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Primary Priority Alignment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与当前主要优先目标的一致性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Fiscal Cost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财政成本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FX Cost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外储/外币成本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Political Cost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政治资本成本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Administrative Burden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行政能力占用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Commodity Requirements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关键商品需求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Labour Requirements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劳动力需求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Technology Prerequisites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技术前置条件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Implementation Timeline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实施时间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Expected Short-Term Effects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短期效果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Expected Medium-Term Effects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中期效果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Expected Long-Term Effects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长期效果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Main Risks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主要风险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Dependencies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依赖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Alternatives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替代方案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Required Approvals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强制审批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Optional Support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可选支持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Draft / Submitted / Revision Requested / Voting / Approved / Rejected / Withdrawn / Implementing / Closed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6.3 Captain 的五种正式决策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动作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必须记录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Approve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批准按当前版本实施。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Decision reason、time、Captain office identity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拒绝该版本。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拒绝理由：Too Expensive / Strategic Mismatch / Excessive Risk / Insufficient Resources / Wrong Timing / Other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Request Revision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退回发起 Office 修改。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必须写 Revision Request，如降低成本、改参数、补审批、推迟时间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Request Joint Package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要求将单部门提案升级为跨 Office 联合 Policy Package。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需要指定新增参与 Office 和需要补充的内容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Call Cabinet Vote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将争议提案提交内阁投票。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参与 Office、投票结果、Captain 最终处理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7. Captain Approval Boundary 审批边界</w:t>
      </w:r>
    </w:p>
    <w:p>
      <w:pPr>
        <w:pStyle w:val="Heading2"/>
        <w:keepNext/>
        <w:spacing w:before="160" w:after="80"/>
      </w:pPr>
      <w:r>
        <w:t>7.1 默认不需要 Captain 的日常政策</w:t>
      </w:r>
    </w:p>
    <w:p>
      <w:pPr>
        <w:pStyle w:val="ListBullet"/>
        <w:spacing w:after="20"/>
      </w:pPr>
      <w:r>
        <w:t>Central Bank ordinary monetary policy decisions</w:t>
      </w:r>
    </w:p>
    <w:p>
      <w:pPr>
        <w:pStyle w:val="ListBullet"/>
        <w:spacing w:after="20"/>
      </w:pPr>
      <w:r>
        <w:t>Finance ordinary tax-rate adjustments within normal thresholds</w:t>
      </w:r>
    </w:p>
    <w:p>
      <w:pPr>
        <w:pStyle w:val="ListBullet"/>
        <w:spacing w:after="20"/>
      </w:pPr>
      <w:r>
        <w:t>Finance ordinary budget reallocations within approved envelope</w:t>
      </w:r>
    </w:p>
    <w:p>
      <w:pPr>
        <w:pStyle w:val="ListBullet"/>
        <w:spacing w:after="20"/>
      </w:pPr>
      <w:r>
        <w:t>Trade ordinary tariff / quota / export policy within normal thresholds</w:t>
      </w:r>
    </w:p>
    <w:p>
      <w:pPr>
        <w:pStyle w:val="ListBullet"/>
        <w:spacing w:after="20"/>
      </w:pPr>
      <w:r>
        <w:t>Trade routine commodity / commercial contracts</w:t>
      </w:r>
    </w:p>
    <w:p>
      <w:pPr>
        <w:pStyle w:val="ListBullet"/>
        <w:spacing w:after="20"/>
      </w:pPr>
      <w:r>
        <w:t>Industry ordinary R&amp;D project selection</w:t>
      </w:r>
    </w:p>
    <w:p>
      <w:pPr>
        <w:pStyle w:val="ListBullet"/>
        <w:spacing w:after="20"/>
      </w:pPr>
      <w:r>
        <w:t>Industry routine industrial subsidy / production adjustment</w:t>
      </w:r>
    </w:p>
    <w:p>
      <w:pPr>
        <w:pStyle w:val="ListBullet"/>
        <w:spacing w:after="20"/>
      </w:pPr>
      <w:r>
        <w:t>Social ordinary minimum-wage / welfare / benefit / labour-policy adjustments within normal thresholds</w:t>
      </w:r>
    </w:p>
    <w:p>
      <w:pPr>
        <w:pStyle w:val="Heading2"/>
        <w:keepNext/>
        <w:spacing w:before="160" w:after="80"/>
      </w:pPr>
      <w:r>
        <w:t>7.2 必须 Captain 批准的类别</w:t>
      </w:r>
    </w:p>
    <w:p>
      <w:pPr>
        <w:pStyle w:val="ListBullet"/>
        <w:spacing w:after="20"/>
      </w:pPr>
      <w:r>
        <w:t>Major National Project</w:t>
      </w:r>
    </w:p>
    <w:p>
      <w:pPr>
        <w:pStyle w:val="ListBullet"/>
        <w:spacing w:after="20"/>
      </w:pPr>
      <w:r>
        <w:t>Major Fiscal Package</w:t>
      </w:r>
    </w:p>
    <w:p>
      <w:pPr>
        <w:pStyle w:val="ListBullet"/>
        <w:spacing w:after="20"/>
      </w:pPr>
      <w:r>
        <w:t>Major Industrial Strategy</w:t>
      </w:r>
    </w:p>
    <w:p>
      <w:pPr>
        <w:pStyle w:val="ListBullet"/>
        <w:spacing w:after="20"/>
      </w:pPr>
      <w:r>
        <w:t>Strategic Treaty</w:t>
      </w:r>
    </w:p>
    <w:p>
      <w:pPr>
        <w:pStyle w:val="ListBullet"/>
        <w:spacing w:after="20"/>
      </w:pPr>
      <w:r>
        <w:t>Strategic Resource Agreement</w:t>
      </w:r>
    </w:p>
    <w:p>
      <w:pPr>
        <w:pStyle w:val="ListBullet"/>
        <w:spacing w:after="20"/>
      </w:pPr>
      <w:r>
        <w:t>Strategic Technology Agreement</w:t>
      </w:r>
    </w:p>
    <w:p>
      <w:pPr>
        <w:pStyle w:val="ListBullet"/>
        <w:spacing w:after="20"/>
      </w:pPr>
      <w:r>
        <w:t>Major Sanctions / Sanctions Escalation</w:t>
      </w:r>
    </w:p>
    <w:p>
      <w:pPr>
        <w:pStyle w:val="ListBullet"/>
        <w:spacing w:after="20"/>
      </w:pPr>
      <w:r>
        <w:t>Capital Controls</w:t>
      </w:r>
    </w:p>
    <w:p>
      <w:pPr>
        <w:pStyle w:val="ListBullet"/>
        <w:spacing w:after="20"/>
      </w:pPr>
      <w:r>
        <w:t>Debt Restructuring</w:t>
      </w:r>
    </w:p>
    <w:p>
      <w:pPr>
        <w:pStyle w:val="ListBullet"/>
        <w:spacing w:after="20"/>
      </w:pPr>
      <w:r>
        <w:t>Sovereign Bailout / Sovereign Loan with material exposure</w:t>
      </w:r>
    </w:p>
    <w:p>
      <w:pPr>
        <w:pStyle w:val="ListBullet"/>
        <w:spacing w:after="20"/>
      </w:pPr>
      <w:r>
        <w:t>Bank Resolution involving fiscal support</w:t>
      </w:r>
    </w:p>
    <w:p>
      <w:pPr>
        <w:pStyle w:val="ListBullet"/>
        <w:spacing w:after="20"/>
      </w:pPr>
      <w:r>
        <w:t>Emergency Fiscal Package</w:t>
      </w:r>
    </w:p>
    <w:p>
      <w:pPr>
        <w:pStyle w:val="ListBullet"/>
        <w:spacing w:after="20"/>
      </w:pPr>
      <w:r>
        <w:t>Emergency Powers / National Emergency</w:t>
      </w:r>
    </w:p>
    <w:p>
      <w:pPr>
        <w:pStyle w:val="ListBullet"/>
        <w:spacing w:after="20"/>
      </w:pPr>
      <w:r>
        <w:t>Strategic Asset Sale / Foreign Control of Critical Infrastructure</w:t>
      </w:r>
    </w:p>
    <w:p>
      <w:pPr>
        <w:pStyle w:val="ListBullet"/>
        <w:spacing w:after="20"/>
      </w:pPr>
      <w:r>
        <w:t>National Strategy Change</w:t>
      </w:r>
    </w:p>
    <w:p>
      <w:pPr>
        <w:pStyle w:val="ListBullet"/>
        <w:spacing w:after="20"/>
      </w:pPr>
      <w:r>
        <w:t>Long-term strategic partnership or alliance</w:t>
      </w:r>
    </w:p>
    <w:p>
      <w:pPr>
        <w:pStyle w:val="ListBullet"/>
        <w:spacing w:after="20"/>
      </w:pPr>
      <w:r>
        <w:t>Multilateral organisation entry/exit where implemented in Season</w:t>
      </w:r>
    </w:p>
    <w:p>
      <w:pPr>
        <w:pStyle w:val="Heading2"/>
        <w:keepNext/>
        <w:spacing w:before="160" w:after="80"/>
      </w:pPr>
      <w:r>
        <w:t>7.3 Major Project 触发条件</w:t>
      </w:r>
    </w:p>
    <w:p>
      <w:pPr>
        <w:pStyle w:val="ListBullet"/>
        <w:spacing w:after="20"/>
      </w:pPr>
      <w:r>
        <w:t>Fiscal cost exceeds configured GDP threshold（建议初始 2% GDP，最终由全局平衡确定）。</w:t>
      </w:r>
    </w:p>
    <w:p>
      <w:pPr>
        <w:pStyle w:val="ListBullet"/>
        <w:spacing w:after="20"/>
      </w:pPr>
      <w:r>
        <w:t>FX use exceeds configured reserve threshold。</w:t>
      </w:r>
    </w:p>
    <w:p>
      <w:pPr>
        <w:pStyle w:val="ListBullet"/>
        <w:spacing w:after="20"/>
      </w:pPr>
      <w:r>
        <w:t>Administrative Capacity occupation exceeds configured threshold。</w:t>
      </w:r>
    </w:p>
    <w:p>
      <w:pPr>
        <w:pStyle w:val="ListBullet"/>
        <w:spacing w:after="20"/>
      </w:pPr>
      <w:r>
        <w:t>Project tagged STRATEGIC_PROJECT。</w:t>
      </w:r>
    </w:p>
    <w:p>
      <w:pPr>
        <w:pStyle w:val="ListBullet"/>
        <w:spacing w:after="20"/>
      </w:pPr>
      <w:r>
        <w:t>Project changes critical national capacity：energy / food / advanced technology / major transport / financial infrastructure。</w:t>
      </w:r>
    </w:p>
    <w:p>
      <w:pPr>
        <w:pStyle w:val="ListBullet"/>
        <w:spacing w:after="20"/>
      </w:pPr>
      <w:r>
        <w:t>Project creates major sovereign guarantee or contingent liability。</w:t>
      </w:r>
    </w:p>
    <w:p>
      <w:pPr>
        <w:pStyle w:val="Heading2"/>
        <w:keepNext/>
        <w:spacing w:before="160" w:after="80"/>
      </w:pPr>
      <w:r>
        <w:t>7.4 Captain 对央行的制度边界</w:t>
      </w:r>
    </w:p>
    <w:p>
      <w:pPr>
        <w:spacing w:after="80"/>
      </w:pPr>
      <w:r>
        <w:rPr>
          <w:b w:val="0"/>
          <w:i w:val="0"/>
        </w:rPr>
        <w:t>Captain 不得否决央行普通货币政策。央行独立权限至少包括：</w:t>
      </w:r>
    </w:p>
    <w:p>
      <w:pPr>
        <w:pStyle w:val="ListBullet"/>
        <w:spacing w:after="20"/>
      </w:pPr>
      <w:r>
        <w:t>Policy Interest Rate</w:t>
      </w:r>
    </w:p>
    <w:p>
      <w:pPr>
        <w:pStyle w:val="ListBullet"/>
        <w:spacing w:after="20"/>
      </w:pPr>
      <w:r>
        <w:t>Reserve Requirement</w:t>
      </w:r>
    </w:p>
    <w:p>
      <w:pPr>
        <w:pStyle w:val="ListBullet"/>
        <w:spacing w:after="20"/>
      </w:pPr>
      <w:r>
        <w:t>Normal Open Market Operations</w:t>
      </w:r>
    </w:p>
    <w:p>
      <w:pPr>
        <w:pStyle w:val="ListBullet"/>
        <w:spacing w:after="20"/>
      </w:pPr>
      <w:r>
        <w:t>Countercyclical Buffer</w:t>
      </w:r>
    </w:p>
    <w:p>
      <w:pPr>
        <w:pStyle w:val="ListBullet"/>
        <w:spacing w:after="20"/>
      </w:pPr>
      <w:r>
        <w:t>ordinary macroprudential decisions</w:t>
      </w:r>
    </w:p>
    <w:p>
      <w:pPr>
        <w:spacing w:after="80"/>
      </w:pPr>
      <w:r>
        <w:rPr>
          <w:b w:val="0"/>
          <w:i w:val="0"/>
        </w:rPr>
        <w:t>只有下列事项进入 Captain 联合审批：</w:t>
      </w:r>
    </w:p>
    <w:p>
      <w:pPr>
        <w:pStyle w:val="ListBullet"/>
        <w:spacing w:after="20"/>
      </w:pPr>
      <w:r>
        <w:t>Large-scale Foreign Reserve deployment with sovereign implications</w:t>
      </w:r>
    </w:p>
    <w:p>
      <w:pPr>
        <w:pStyle w:val="ListBullet"/>
        <w:spacing w:after="20"/>
      </w:pPr>
      <w:r>
        <w:t>Reserve Swap</w:t>
      </w:r>
    </w:p>
    <w:p>
      <w:pPr>
        <w:pStyle w:val="ListBullet"/>
        <w:spacing w:after="20"/>
      </w:pPr>
      <w:r>
        <w:t>Debt Restructuring</w:t>
      </w:r>
    </w:p>
    <w:p>
      <w:pPr>
        <w:pStyle w:val="ListBullet"/>
        <w:spacing w:after="20"/>
      </w:pPr>
      <w:r>
        <w:t>Capital Controls</w:t>
      </w:r>
    </w:p>
    <w:p>
      <w:pPr>
        <w:pStyle w:val="ListBullet"/>
        <w:spacing w:after="20"/>
      </w:pPr>
      <w:r>
        <w:t>Bank Resolution with fiscal exposure</w:t>
      </w:r>
    </w:p>
    <w:p>
      <w:pPr>
        <w:pStyle w:val="ListBullet"/>
        <w:spacing w:after="20"/>
      </w:pPr>
      <w:r>
        <w:t>Emergency financial measures requiring government guarantee / fiscal support</w:t>
      </w:r>
    </w:p>
    <w:p>
      <w:pPr>
        <w:pStyle w:val="Heading1"/>
        <w:keepNext/>
        <w:spacing w:before="160" w:after="80"/>
      </w:pPr>
      <w:r>
        <w:t>8. Political Capital 政治资本管理</w:t>
      </w:r>
    </w:p>
    <w:p>
      <w:pPr>
        <w:pStyle w:val="Heading2"/>
        <w:keepNext/>
        <w:spacing w:before="160" w:after="80"/>
      </w:pPr>
      <w:r>
        <w:t>8.1 Captain 的权限</w:t>
      </w:r>
    </w:p>
    <w:p>
      <w:pPr>
        <w:pStyle w:val="ListBullet"/>
        <w:spacing w:after="20"/>
      </w:pPr>
      <w:r>
        <w:t>查看国家 Political Capital 当前值与变动来源。</w:t>
      </w:r>
    </w:p>
    <w:p>
      <w:pPr>
        <w:pStyle w:val="ListBullet"/>
        <w:spacing w:after="20"/>
      </w:pPr>
      <w:r>
        <w:t>配置 Cabinet Political Support。</w:t>
      </w:r>
    </w:p>
    <w:p>
      <w:pPr>
        <w:pStyle w:val="ListBullet"/>
        <w:spacing w:after="20"/>
      </w:pPr>
      <w:r>
        <w:t>为重大改革、产业转型、社会保护、贸易谈判、危机响应等分配政治支持。</w:t>
      </w:r>
    </w:p>
    <w:p>
      <w:pPr>
        <w:pStyle w:val="ListBullet"/>
        <w:spacing w:after="20"/>
      </w:pPr>
      <w:r>
        <w:t>保留 Crisis Reserve，避免所有政治资本被提前锁定。</w:t>
      </w:r>
    </w:p>
    <w:p>
      <w:pPr>
        <w:pStyle w:val="ListBullet"/>
        <w:spacing w:after="20"/>
      </w:pPr>
      <w:r>
        <w:t>不能直接“创造” Political Capital。</w:t>
      </w:r>
    </w:p>
    <w:p>
      <w:pPr>
        <w:pStyle w:val="Heading2"/>
        <w:keepNext/>
        <w:spacing w:before="160" w:after="80"/>
      </w:pPr>
      <w:r>
        <w:t>8.2 Political Capital 来源</w:t>
      </w:r>
    </w:p>
    <w:p>
      <w:pPr>
        <w:pStyle w:val="ListBullet"/>
        <w:spacing w:after="20"/>
      </w:pPr>
      <w:r>
        <w:t>Improved economic performance</w:t>
      </w:r>
    </w:p>
    <w:p>
      <w:pPr>
        <w:pStyle w:val="ListBullet"/>
        <w:spacing w:after="20"/>
      </w:pPr>
      <w:r>
        <w:t>Higher public support</w:t>
      </w:r>
    </w:p>
    <w:p>
      <w:pPr>
        <w:pStyle w:val="ListBullet"/>
        <w:spacing w:after="20"/>
      </w:pPr>
      <w:r>
        <w:t>Successful crisis response</w:t>
      </w:r>
    </w:p>
    <w:p>
      <w:pPr>
        <w:pStyle w:val="ListBullet"/>
        <w:spacing w:after="20"/>
      </w:pPr>
      <w:r>
        <w:t>Fulfilled government commitments</w:t>
      </w:r>
    </w:p>
    <w:p>
      <w:pPr>
        <w:pStyle w:val="ListBullet"/>
        <w:spacing w:after="20"/>
      </w:pPr>
      <w:r>
        <w:t>Successful major project delivery</w:t>
      </w:r>
    </w:p>
    <w:p>
      <w:pPr>
        <w:pStyle w:val="ListBullet"/>
        <w:spacing w:after="20"/>
      </w:pPr>
      <w:r>
        <w:t>Stable government / institutional performance</w:t>
      </w:r>
    </w:p>
    <w:p>
      <w:pPr>
        <w:pStyle w:val="ListBullet"/>
        <w:spacing w:after="20"/>
      </w:pPr>
      <w:r>
        <w:t>Successful strategic diplomacy</w:t>
      </w:r>
    </w:p>
    <w:p>
      <w:pPr>
        <w:pStyle w:val="ListBullet"/>
        <w:spacing w:after="20"/>
      </w:pPr>
      <w:r>
        <w:t>Long periods of policy consistency</w:t>
      </w:r>
    </w:p>
    <w:p>
      <w:pPr>
        <w:pStyle w:val="Heading2"/>
        <w:keepNext/>
        <w:spacing w:before="160" w:after="80"/>
      </w:pPr>
      <w:r>
        <w:t>8.3 Political Capital 消耗</w:t>
      </w:r>
    </w:p>
    <w:p>
      <w:pPr>
        <w:pStyle w:val="ListBullet"/>
        <w:spacing w:after="20"/>
      </w:pPr>
      <w:r>
        <w:t>Tax increases</w:t>
      </w:r>
    </w:p>
    <w:p>
      <w:pPr>
        <w:pStyle w:val="ListBullet"/>
        <w:spacing w:after="20"/>
      </w:pPr>
      <w:r>
        <w:t>Welfare cuts</w:t>
      </w:r>
    </w:p>
    <w:p>
      <w:pPr>
        <w:pStyle w:val="ListBullet"/>
        <w:spacing w:after="20"/>
      </w:pPr>
      <w:r>
        <w:t>Major structural reform</w:t>
      </w:r>
    </w:p>
    <w:p>
      <w:pPr>
        <w:pStyle w:val="ListBullet"/>
        <w:spacing w:after="20"/>
      </w:pPr>
      <w:r>
        <w:t>Capital controls</w:t>
      </w:r>
    </w:p>
    <w:p>
      <w:pPr>
        <w:pStyle w:val="ListBullet"/>
        <w:spacing w:after="20"/>
      </w:pPr>
      <w:r>
        <w:t>Debt restructuring</w:t>
      </w:r>
    </w:p>
    <w:p>
      <w:pPr>
        <w:pStyle w:val="ListBullet"/>
        <w:spacing w:after="20"/>
      </w:pPr>
      <w:r>
        <w:t>Major sanctions</w:t>
      </w:r>
    </w:p>
    <w:p>
      <w:pPr>
        <w:pStyle w:val="ListBullet"/>
        <w:spacing w:after="20"/>
      </w:pPr>
      <w:r>
        <w:t>Emergency powers</w:t>
      </w:r>
    </w:p>
    <w:p>
      <w:pPr>
        <w:pStyle w:val="ListBullet"/>
        <w:spacing w:after="20"/>
      </w:pPr>
      <w:r>
        <w:t>Export bans on critical goods</w:t>
      </w:r>
    </w:p>
    <w:p>
      <w:pPr>
        <w:pStyle w:val="ListBullet"/>
        <w:spacing w:after="20"/>
      </w:pPr>
      <w:r>
        <w:t>Abrupt strategy reversal</w:t>
      </w:r>
    </w:p>
    <w:p>
      <w:pPr>
        <w:pStyle w:val="ListBullet"/>
        <w:spacing w:after="20"/>
      </w:pPr>
      <w:r>
        <w:t>Repeated policy reversals</w:t>
      </w:r>
    </w:p>
    <w:p>
      <w:pPr>
        <w:pStyle w:val="ListBullet"/>
        <w:spacing w:after="20"/>
      </w:pPr>
      <w:r>
        <w:t>Controversial major projects</w:t>
      </w:r>
    </w:p>
    <w:p>
      <w:pPr>
        <w:pStyle w:val="ListBullet"/>
        <w:spacing w:after="20"/>
      </w:pPr>
      <w:r>
        <w:t>Executive Directive use</w:t>
      </w:r>
    </w:p>
    <w:p>
      <w:pPr>
        <w:pStyle w:val="Heading2"/>
        <w:keepNext/>
        <w:spacing w:before="160" w:after="80"/>
      </w:pPr>
      <w:r>
        <w:t>8.4 Political Capital Allocation buckets</w:t>
      </w:r>
    </w:p>
    <w:p>
      <w:pPr>
        <w:pStyle w:val="ListBullet"/>
        <w:spacing w:after="20"/>
      </w:pPr>
      <w:r>
        <w:t>Fiscal Reform</w:t>
      </w:r>
    </w:p>
    <w:p>
      <w:pPr>
        <w:pStyle w:val="ListBullet"/>
        <w:spacing w:after="20"/>
      </w:pPr>
      <w:r>
        <w:t>Industrial Strategy</w:t>
      </w:r>
    </w:p>
    <w:p>
      <w:pPr>
        <w:pStyle w:val="ListBullet"/>
        <w:spacing w:after="20"/>
      </w:pPr>
      <w:r>
        <w:t>Trade Negotiations</w:t>
      </w:r>
    </w:p>
    <w:p>
      <w:pPr>
        <w:pStyle w:val="ListBullet"/>
        <w:spacing w:after="20"/>
      </w:pPr>
      <w:r>
        <w:t>Social Reform / Protection</w:t>
      </w:r>
    </w:p>
    <w:p>
      <w:pPr>
        <w:pStyle w:val="ListBullet"/>
        <w:spacing w:after="20"/>
      </w:pPr>
      <w:r>
        <w:t>Strategic Project Support</w:t>
      </w:r>
    </w:p>
    <w:p>
      <w:pPr>
        <w:pStyle w:val="ListBullet"/>
        <w:spacing w:after="20"/>
      </w:pPr>
      <w:r>
        <w:t>Crisis Response</w:t>
      </w:r>
    </w:p>
    <w:p>
      <w:pPr>
        <w:pStyle w:val="ListBullet"/>
        <w:spacing w:after="20"/>
      </w:pPr>
      <w:r>
        <w:t>Unallocated / Crisis Reserve</w:t>
      </w:r>
    </w:p>
    <w:p>
      <w:pPr>
        <w:spacing w:after="80"/>
      </w:pPr>
      <w:r>
        <w:rPr>
          <w:b w:val="0"/>
          <w:i w:val="0"/>
        </w:rPr>
        <w:t>旧版“Central Bank Cooperation”不作为常规政治资本桶。金融危机时可出现临时 Financial Stability Coordination。</w:t>
      </w:r>
    </w:p>
    <w:p>
      <w:pPr>
        <w:pStyle w:val="Heading1"/>
        <w:keepNext/>
        <w:spacing w:before="160" w:after="80"/>
      </w:pPr>
      <w:r>
        <w:t>9. Executive Directive 行政优先指令</w:t>
      </w:r>
    </w:p>
    <w:p>
      <w:pPr>
        <w:pStyle w:val="Heading2"/>
        <w:keepNext/>
        <w:spacing w:before="160" w:after="80"/>
      </w:pPr>
      <w:r>
        <w:t>9.1 使用限制</w:t>
      </w:r>
    </w:p>
    <w:p>
      <w:pPr>
        <w:pStyle w:val="ListBullet"/>
        <w:spacing w:after="20"/>
      </w:pPr>
      <w:r>
        <w:t>Season 内总次数有限，建议初始值 3 次。</w:t>
      </w:r>
    </w:p>
    <w:p>
      <w:pPr>
        <w:pStyle w:val="ListBullet"/>
        <w:spacing w:after="20"/>
      </w:pPr>
      <w:r>
        <w:t>仅 Captain Office 可以使用。</w:t>
      </w:r>
    </w:p>
    <w:p>
      <w:pPr>
        <w:pStyle w:val="ListBullet"/>
        <w:spacing w:after="20"/>
      </w:pPr>
      <w:r>
        <w:t>只能作用于已经满足必要审批、资源和前置条件的政策/项目。</w:t>
      </w:r>
    </w:p>
    <w:p>
      <w:pPr>
        <w:pStyle w:val="ListBullet"/>
        <w:spacing w:after="20"/>
      </w:pPr>
      <w:r>
        <w:t>每次使用必须消耗 Political Capital。</w:t>
      </w:r>
    </w:p>
    <w:p>
      <w:pPr>
        <w:pStyle w:val="ListBullet"/>
        <w:spacing w:after="20"/>
      </w:pPr>
      <w:r>
        <w:t>系统记录 Directive 对象、理由、时间和结果。</w:t>
      </w:r>
    </w:p>
    <w:p>
      <w:pPr>
        <w:pStyle w:val="Heading2"/>
        <w:keepNext/>
        <w:spacing w:before="160" w:after="80"/>
      </w:pPr>
      <w:r>
        <w:t>9.2 允许效果</w:t>
      </w:r>
    </w:p>
    <w:p>
      <w:pPr>
        <w:pStyle w:val="ListBullet"/>
        <w:spacing w:after="20"/>
      </w:pPr>
      <w:r>
        <w:t>提高 selected policy/project 的 administrative priority。</w:t>
      </w:r>
    </w:p>
    <w:p>
      <w:pPr>
        <w:pStyle w:val="ListBullet"/>
        <w:spacing w:after="20"/>
      </w:pPr>
      <w:r>
        <w:t>缩短部分 implementation delay。</w:t>
      </w:r>
    </w:p>
    <w:p>
      <w:pPr>
        <w:pStyle w:val="ListBullet"/>
        <w:spacing w:after="20"/>
      </w:pPr>
      <w:r>
        <w:t>临时调动 Administrative Capacity。</w:t>
      </w:r>
    </w:p>
    <w:p>
      <w:pPr>
        <w:pStyle w:val="ListBullet"/>
        <w:spacing w:after="20"/>
      </w:pPr>
      <w:r>
        <w:t>在部门僵局中强制进入优先处理状态。</w:t>
      </w:r>
    </w:p>
    <w:p>
      <w:pPr>
        <w:pStyle w:val="Heading2"/>
        <w:keepNext/>
        <w:spacing w:before="160" w:after="80"/>
      </w:pPr>
      <w:r>
        <w:t>9.3 明确禁止效果</w:t>
      </w:r>
    </w:p>
    <w:p>
      <w:pPr>
        <w:pStyle w:val="ListBullet"/>
        <w:spacing w:after="20"/>
      </w:pPr>
      <w:r>
        <w:t>不得强迫 Central Bank 改利率。</w:t>
      </w:r>
    </w:p>
    <w:p>
      <w:pPr>
        <w:pStyle w:val="ListBullet"/>
        <w:spacing w:after="20"/>
      </w:pPr>
      <w:r>
        <w:t>不得绕过 Fiscal Space。</w:t>
      </w:r>
    </w:p>
    <w:p>
      <w:pPr>
        <w:pStyle w:val="ListBullet"/>
        <w:spacing w:after="20"/>
      </w:pPr>
      <w:r>
        <w:t>不得绕过 Foreign Reserves 约束。</w:t>
      </w:r>
    </w:p>
    <w:p>
      <w:pPr>
        <w:pStyle w:val="ListBullet"/>
        <w:spacing w:after="20"/>
      </w:pPr>
      <w:r>
        <w:t>不得创造不存在的 commodity / inventory。</w:t>
      </w:r>
    </w:p>
    <w:p>
      <w:pPr>
        <w:pStyle w:val="ListBullet"/>
        <w:spacing w:after="20"/>
      </w:pPr>
      <w:r>
        <w:t>不得绕过 technology prerequisite。</w:t>
      </w:r>
    </w:p>
    <w:p>
      <w:pPr>
        <w:pStyle w:val="ListBullet"/>
        <w:spacing w:after="20"/>
      </w:pPr>
      <w:r>
        <w:t>不得绕过 Required Approval。</w:t>
      </w:r>
    </w:p>
    <w:p>
      <w:pPr>
        <w:pStyle w:val="ListBullet"/>
        <w:spacing w:after="20"/>
      </w:pPr>
      <w:r>
        <w:t>不得删除经济副作用或 trade-off。</w:t>
      </w:r>
    </w:p>
    <w:p>
      <w:pPr>
        <w:pStyle w:val="ListBullet"/>
        <w:spacing w:after="20"/>
      </w:pPr>
      <w:r>
        <w:t>不得免除财政、政治、行政成本。</w:t>
      </w:r>
    </w:p>
    <w:p>
      <w:pPr>
        <w:pStyle w:val="Heading1"/>
        <w:keepNext/>
        <w:spacing w:before="160" w:after="80"/>
      </w:pPr>
      <w:r>
        <w:t>10. Government Commitment &amp; Public Statement 政府承诺与公开沟通</w:t>
      </w:r>
    </w:p>
    <w:p>
      <w:pPr>
        <w:pStyle w:val="Heading2"/>
        <w:keepNext/>
        <w:spacing w:before="160" w:after="80"/>
      </w:pPr>
      <w:r>
        <w:t>10.1 删除旧 Communication Quality Slider</w:t>
      </w:r>
    </w:p>
    <w:p>
      <w:pPr>
        <w:spacing w:after="80"/>
      </w:pPr>
      <w:r>
        <w:rPr>
          <w:b w:val="0"/>
          <w:i w:val="0"/>
        </w:rPr>
        <w:t>Captain 不再直接设置 0–100 的 Communication Quality。公开沟通改为可追踪的具体政府行动。</w:t>
      </w:r>
    </w:p>
    <w:p>
      <w:pPr>
        <w:pStyle w:val="Heading2"/>
        <w:keepNext/>
        <w:spacing w:before="160" w:after="80"/>
      </w:pPr>
      <w:r>
        <w:t>10.2 Statement 类型</w:t>
      </w:r>
    </w:p>
    <w:p>
      <w:pPr>
        <w:pStyle w:val="ListBullet"/>
        <w:spacing w:after="20"/>
      </w:pPr>
      <w:r>
        <w:t>Policy Announcement</w:t>
      </w:r>
    </w:p>
    <w:p>
      <w:pPr>
        <w:pStyle w:val="ListBullet"/>
        <w:spacing w:after="20"/>
      </w:pPr>
      <w:r>
        <w:t>Crisis Address</w:t>
      </w:r>
    </w:p>
    <w:p>
      <w:pPr>
        <w:pStyle w:val="ListBullet"/>
        <w:spacing w:after="20"/>
      </w:pPr>
      <w:r>
        <w:t>Strategic Announcement</w:t>
      </w:r>
    </w:p>
    <w:p>
      <w:pPr>
        <w:pStyle w:val="ListBullet"/>
        <w:spacing w:after="20"/>
      </w:pPr>
      <w:r>
        <w:t>International Statement</w:t>
      </w:r>
    </w:p>
    <w:p>
      <w:pPr>
        <w:pStyle w:val="ListBullet"/>
        <w:spacing w:after="20"/>
      </w:pPr>
      <w:r>
        <w:t>Reform Explanation</w:t>
      </w:r>
    </w:p>
    <w:p>
      <w:pPr>
        <w:pStyle w:val="ListBullet"/>
        <w:spacing w:after="20"/>
      </w:pPr>
      <w:r>
        <w:t>Performance Update</w:t>
      </w:r>
    </w:p>
    <w:p>
      <w:pPr>
        <w:pStyle w:val="Heading2"/>
        <w:keepNext/>
        <w:spacing w:before="160" w:after="80"/>
      </w:pPr>
      <w:r>
        <w:t>10.3 Commitment Level</w:t>
      </w:r>
    </w:p>
    <w:p>
      <w:pPr>
        <w:pStyle w:val="ListBullet"/>
        <w:spacing w:after="20"/>
      </w:pPr>
      <w:r>
        <w:t>Cautious：方向性表态，不建立明确数值/期限承诺。</w:t>
      </w:r>
    </w:p>
    <w:p>
      <w:pPr>
        <w:pStyle w:val="ListBullet"/>
        <w:spacing w:after="20"/>
      </w:pPr>
      <w:r>
        <w:t>Firm：明确承诺改善某个指标或完成某项行动。</w:t>
      </w:r>
    </w:p>
    <w:p>
      <w:pPr>
        <w:pStyle w:val="ListBullet"/>
        <w:spacing w:after="20"/>
      </w:pPr>
      <w:r>
        <w:t>Explicit Target：包含明确指标、目标值和截止日期。</w:t>
      </w:r>
    </w:p>
    <w:p>
      <w:pPr>
        <w:pStyle w:val="Heading2"/>
        <w:keepNext/>
        <w:spacing w:before="160" w:after="80"/>
      </w:pPr>
      <w:r>
        <w:t>10.4 Commitment 完整字段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字段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Statement Type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公开声明类型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Issue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涉及议题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Commitment Level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Cautious / Firm / Explicit Target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Target Metric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目标指标，可为空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Target Direction / Value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改善方向或明确目标值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Deadline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截止日期，可为空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Linked Policy / Package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关联政策/政策包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Linked Strategy / Priority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关联战略或优先目标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Active / Achieved / Partially Achieved / Missed / Withdrawn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Credibility Effect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系统计算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Public Support Effect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系统计算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10.5 承诺追踪逻辑</w:t>
      </w:r>
    </w:p>
    <w:p>
      <w:pPr>
        <w:pStyle w:val="ListBullet"/>
        <w:spacing w:after="20"/>
      </w:pPr>
      <w:r>
        <w:t>Achieved：提高 Policy Credibility / Public Support，幅度取决于承诺难度和重要性。</w:t>
      </w:r>
    </w:p>
    <w:p>
      <w:pPr>
        <w:pStyle w:val="ListBullet"/>
        <w:spacing w:after="20"/>
      </w:pPr>
      <w:r>
        <w:t>Partially Achieved：小幅正面或中性结果。</w:t>
      </w:r>
    </w:p>
    <w:p>
      <w:pPr>
        <w:pStyle w:val="ListBullet"/>
        <w:spacing w:after="20"/>
      </w:pPr>
      <w:r>
        <w:t>Missed：降低 Credibility；明确目标失败的惩罚高于谨慎表态。</w:t>
      </w:r>
    </w:p>
    <w:p>
      <w:pPr>
        <w:pStyle w:val="ListBullet"/>
        <w:spacing w:after="20"/>
      </w:pPr>
      <w:r>
        <w:t>Withdrawn：主动撤回，产生 reversal cost；若在明显外部冲击后撤回，惩罚可较低。</w:t>
      </w:r>
    </w:p>
    <w:p>
      <w:pPr>
        <w:pStyle w:val="ListBullet"/>
        <w:spacing w:after="20"/>
      </w:pPr>
      <w:r>
        <w:t>Repeated unrealistic commitments：额外降低 credibility。</w:t>
      </w:r>
    </w:p>
    <w:p>
      <w:pPr>
        <w:pStyle w:val="Heading1"/>
        <w:keepNext/>
        <w:spacing w:before="160" w:after="80"/>
      </w:pPr>
      <w:r>
        <w:t>11. International Affairs &amp; Summit 国际战略外交</w:t>
      </w:r>
    </w:p>
    <w:p>
      <w:pPr>
        <w:pStyle w:val="Heading2"/>
        <w:keepNext/>
        <w:spacing w:before="160" w:after="80"/>
      </w:pPr>
      <w:r>
        <w:t>11.1 Captain 可发起的 Summit 类型</w:t>
      </w:r>
    </w:p>
    <w:p>
      <w:pPr>
        <w:pStyle w:val="ListBullet"/>
        <w:spacing w:after="20"/>
      </w:pPr>
      <w:r>
        <w:t>Bilateral Summit</w:t>
      </w:r>
    </w:p>
    <w:p>
      <w:pPr>
        <w:pStyle w:val="ListBullet"/>
        <w:spacing w:after="20"/>
      </w:pPr>
      <w:r>
        <w:t>Multilateral Summit</w:t>
      </w:r>
    </w:p>
    <w:p>
      <w:pPr>
        <w:pStyle w:val="ListBullet"/>
        <w:spacing w:after="20"/>
      </w:pPr>
      <w:r>
        <w:t>Crisis Conference</w:t>
      </w:r>
    </w:p>
    <w:p>
      <w:pPr>
        <w:pStyle w:val="ListBullet"/>
        <w:spacing w:after="20"/>
      </w:pPr>
      <w:r>
        <w:t>Strategic Summit</w:t>
      </w:r>
    </w:p>
    <w:p>
      <w:pPr>
        <w:pStyle w:val="Heading2"/>
        <w:keepNext/>
        <w:spacing w:before="160" w:after="80"/>
      </w:pPr>
      <w:r>
        <w:t>11.2 Summit 完整字段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字段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Summit Type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类型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Participants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参与国家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Agenda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议题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Objectives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Invited Offices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本国参与 Office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Proposed Agreements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拟讨论协议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Invited / Confirmed / In Session / Agreement Reached / No Agreement / Cancelled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Outcome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结果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11.3 Negotiation Room 可形成的结果</w:t>
      </w:r>
    </w:p>
    <w:p>
      <w:pPr>
        <w:pStyle w:val="ListBullet"/>
        <w:spacing w:after="20"/>
      </w:pPr>
      <w:r>
        <w:t>Strategic Treaty</w:t>
      </w:r>
    </w:p>
    <w:p>
      <w:pPr>
        <w:pStyle w:val="ListBullet"/>
        <w:spacing w:after="20"/>
      </w:pPr>
      <w:r>
        <w:t>Trade Package</w:t>
      </w:r>
    </w:p>
    <w:p>
      <w:pPr>
        <w:pStyle w:val="ListBullet"/>
        <w:spacing w:after="20"/>
      </w:pPr>
      <w:r>
        <w:t>Strategic Resource Agreement</w:t>
      </w:r>
    </w:p>
    <w:p>
      <w:pPr>
        <w:pStyle w:val="ListBullet"/>
        <w:spacing w:after="20"/>
      </w:pPr>
      <w:r>
        <w:t>Investment Agreement</w:t>
      </w:r>
    </w:p>
    <w:p>
      <w:pPr>
        <w:pStyle w:val="ListBullet"/>
        <w:spacing w:after="20"/>
      </w:pPr>
      <w:r>
        <w:t>Technology Cooperation Agreement</w:t>
      </w:r>
    </w:p>
    <w:p>
      <w:pPr>
        <w:pStyle w:val="ListBullet"/>
        <w:spacing w:after="20"/>
      </w:pPr>
      <w:r>
        <w:t>Joint Project Agreement</w:t>
      </w:r>
    </w:p>
    <w:p>
      <w:pPr>
        <w:pStyle w:val="ListBullet"/>
        <w:spacing w:after="20"/>
      </w:pPr>
      <w:r>
        <w:t>Crisis Coordination Agreement</w:t>
      </w:r>
    </w:p>
    <w:p>
      <w:pPr>
        <w:pStyle w:val="ListBullet"/>
        <w:spacing w:after="20"/>
      </w:pPr>
      <w:r>
        <w:t>Reserve / Financial Cooperation Agreement</w:t>
      </w:r>
    </w:p>
    <w:p>
      <w:pPr>
        <w:pStyle w:val="Heading2"/>
        <w:keepNext/>
        <w:spacing w:before="160" w:after="80"/>
      </w:pPr>
      <w:r>
        <w:t>11.4 Captain 与 Trade Office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Trade Office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Captain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Routine trade negotiation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political commitment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Commodity contract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Long-term strategic resource partnership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Tariff / quota / export measure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Major sanctions / strategic treaty approval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FDI negotiation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asset / sovereignty approval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Technology licence commercial terms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technology alliance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Commercial dispute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State-level diplomatic summit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12. Crisis Command 危机统筹</w:t>
      </w:r>
    </w:p>
    <w:p>
      <w:pPr>
        <w:pStyle w:val="Heading2"/>
        <w:keepNext/>
        <w:spacing w:before="160" w:after="80"/>
      </w:pPr>
      <w:r>
        <w:t>12.1 触发 Crisis Command Mode 的危机类型</w:t>
      </w:r>
    </w:p>
    <w:p>
      <w:pPr>
        <w:pStyle w:val="ListBullet"/>
        <w:spacing w:after="20"/>
      </w:pPr>
      <w:r>
        <w:t>General Vulnerability Escalation</w:t>
      </w:r>
    </w:p>
    <w:p>
      <w:pPr>
        <w:pStyle w:val="ListBullet"/>
        <w:spacing w:after="20"/>
      </w:pPr>
      <w:r>
        <w:t>Protest / Government Crisis</w:t>
      </w:r>
    </w:p>
    <w:p>
      <w:pPr>
        <w:pStyle w:val="ListBullet"/>
        <w:spacing w:after="20"/>
      </w:pPr>
      <w:r>
        <w:t>Banking Crisis</w:t>
      </w:r>
    </w:p>
    <w:p>
      <w:pPr>
        <w:pStyle w:val="ListBullet"/>
        <w:spacing w:after="20"/>
      </w:pPr>
      <w:r>
        <w:t>Debt Crisis</w:t>
      </w:r>
    </w:p>
    <w:p>
      <w:pPr>
        <w:pStyle w:val="ListBullet"/>
        <w:spacing w:after="20"/>
      </w:pPr>
      <w:r>
        <w:t>Currency / Reserve Crisis</w:t>
      </w:r>
    </w:p>
    <w:p>
      <w:pPr>
        <w:pStyle w:val="ListBullet"/>
        <w:spacing w:after="20"/>
      </w:pPr>
      <w:r>
        <w:t>Food Crisis</w:t>
      </w:r>
    </w:p>
    <w:p>
      <w:pPr>
        <w:pStyle w:val="ListBullet"/>
        <w:spacing w:after="20"/>
      </w:pPr>
      <w:r>
        <w:t>Energy Crisis</w:t>
      </w:r>
    </w:p>
    <w:p>
      <w:pPr>
        <w:pStyle w:val="ListBullet"/>
        <w:spacing w:after="20"/>
      </w:pPr>
      <w:r>
        <w:t>Critical Supply Shortage</w:t>
      </w:r>
    </w:p>
    <w:p>
      <w:pPr>
        <w:pStyle w:val="ListBullet"/>
        <w:spacing w:after="20"/>
      </w:pPr>
      <w:r>
        <w:t>Major External Shock</w:t>
      </w:r>
    </w:p>
    <w:p>
      <w:pPr>
        <w:pStyle w:val="ListBullet"/>
        <w:spacing w:after="20"/>
      </w:pPr>
      <w:r>
        <w:t>Institutional Crisis</w:t>
      </w:r>
    </w:p>
    <w:p>
      <w:pPr>
        <w:pStyle w:val="Heading2"/>
        <w:keepNext/>
        <w:spacing w:before="160" w:after="80"/>
      </w:pPr>
      <w:r>
        <w:t>12.2 Crisis Dashboard 必须显示</w:t>
      </w:r>
    </w:p>
    <w:p>
      <w:pPr>
        <w:pStyle w:val="ListBullet"/>
        <w:spacing w:after="20"/>
      </w:pPr>
      <w:r>
        <w:t>Crisis Type</w:t>
      </w:r>
    </w:p>
    <w:p>
      <w:pPr>
        <w:pStyle w:val="ListBullet"/>
        <w:spacing w:after="20"/>
      </w:pPr>
      <w:r>
        <w:t>Severity</w:t>
      </w:r>
    </w:p>
    <w:p>
      <w:pPr>
        <w:pStyle w:val="ListBullet"/>
        <w:spacing w:after="20"/>
      </w:pPr>
      <w:r>
        <w:t>Start Time</w:t>
      </w:r>
    </w:p>
    <w:p>
      <w:pPr>
        <w:pStyle w:val="ListBullet"/>
        <w:spacing w:after="20"/>
      </w:pPr>
      <w:r>
        <w:t>Main Drivers</w:t>
      </w:r>
    </w:p>
    <w:p>
      <w:pPr>
        <w:pStyle w:val="ListBullet"/>
        <w:spacing w:after="20"/>
      </w:pPr>
      <w:r>
        <w:t>Secondary Drivers</w:t>
      </w:r>
    </w:p>
    <w:p>
      <w:pPr>
        <w:pStyle w:val="ListBullet"/>
        <w:spacing w:after="20"/>
      </w:pPr>
      <w:r>
        <w:t>Affected Indicators</w:t>
      </w:r>
    </w:p>
    <w:p>
      <w:pPr>
        <w:pStyle w:val="ListBullet"/>
        <w:spacing w:after="20"/>
      </w:pPr>
      <w:r>
        <w:t>Affected Sectors</w:t>
      </w:r>
    </w:p>
    <w:p>
      <w:pPr>
        <w:pStyle w:val="ListBullet"/>
        <w:spacing w:after="20"/>
      </w:pPr>
      <w:r>
        <w:t>Affected Population / Offices</w:t>
      </w:r>
    </w:p>
    <w:p>
      <w:pPr>
        <w:pStyle w:val="ListBullet"/>
        <w:spacing w:after="20"/>
      </w:pPr>
      <w:r>
        <w:t>Immediate Risks</w:t>
      </w:r>
    </w:p>
    <w:p>
      <w:pPr>
        <w:pStyle w:val="ListBullet"/>
        <w:spacing w:after="20"/>
      </w:pPr>
      <w:r>
        <w:t>Available Emergency Actions</w:t>
      </w:r>
    </w:p>
    <w:p>
      <w:pPr>
        <w:pStyle w:val="ListBullet"/>
        <w:spacing w:after="20"/>
      </w:pPr>
      <w:r>
        <w:t>Political Capital available</w:t>
      </w:r>
    </w:p>
    <w:p>
      <w:pPr>
        <w:pStyle w:val="ListBullet"/>
        <w:spacing w:after="20"/>
      </w:pPr>
      <w:r>
        <w:t>Administrative Capacity available</w:t>
      </w:r>
    </w:p>
    <w:p>
      <w:pPr>
        <w:pStyle w:val="ListBullet"/>
        <w:spacing w:after="20"/>
      </w:pPr>
      <w:r>
        <w:t>Foreign Reserves / Fiscal Space relevant to crisis</w:t>
      </w:r>
    </w:p>
    <w:p>
      <w:pPr>
        <w:pStyle w:val="ListBullet"/>
        <w:spacing w:after="20"/>
      </w:pPr>
      <w:r>
        <w:t>Active Emergency Measures</w:t>
      </w:r>
    </w:p>
    <w:p>
      <w:pPr>
        <w:pStyle w:val="ListBullet"/>
        <w:spacing w:after="20"/>
      </w:pPr>
      <w:r>
        <w:t>Exit Conditions</w:t>
      </w:r>
    </w:p>
    <w:p>
      <w:pPr>
        <w:pStyle w:val="Heading2"/>
        <w:keepNext/>
        <w:spacing w:before="160" w:after="80"/>
      </w:pPr>
      <w:r>
        <w:t>12.3 Captain 危机动作</w:t>
      </w:r>
    </w:p>
    <w:p>
      <w:pPr>
        <w:pStyle w:val="ListBullet"/>
        <w:spacing w:after="20"/>
      </w:pPr>
      <w:r>
        <w:t>Convene Emergency Cabinet</w:t>
      </w:r>
    </w:p>
    <w:p>
      <w:pPr>
        <w:pStyle w:val="ListBullet"/>
        <w:spacing w:after="20"/>
      </w:pPr>
      <w:r>
        <w:t>Create Emergency Cabinet Agenda</w:t>
      </w:r>
    </w:p>
    <w:p>
      <w:pPr>
        <w:pStyle w:val="ListBullet"/>
        <w:spacing w:after="20"/>
      </w:pPr>
      <w:r>
        <w:t>Assign Lead Office</w:t>
      </w:r>
    </w:p>
    <w:p>
      <w:pPr>
        <w:pStyle w:val="ListBullet"/>
        <w:spacing w:after="20"/>
      </w:pPr>
      <w:r>
        <w:t>Add Supporting Offices</w:t>
      </w:r>
    </w:p>
    <w:p>
      <w:pPr>
        <w:pStyle w:val="ListBullet"/>
        <w:spacing w:after="20"/>
      </w:pPr>
      <w:r>
        <w:t>Declare Elevated Coordination</w:t>
      </w:r>
    </w:p>
    <w:p>
      <w:pPr>
        <w:pStyle w:val="ListBullet"/>
        <w:spacing w:after="20"/>
      </w:pPr>
      <w:r>
        <w:t>Declare National Emergency</w:t>
      </w:r>
    </w:p>
    <w:p>
      <w:pPr>
        <w:pStyle w:val="ListBullet"/>
        <w:spacing w:after="20"/>
      </w:pPr>
      <w:r>
        <w:t>Request Emergency Policy Package</w:t>
      </w:r>
    </w:p>
    <w:p>
      <w:pPr>
        <w:pStyle w:val="ListBullet"/>
        <w:spacing w:after="20"/>
      </w:pPr>
      <w:r>
        <w:t>Approve / Reject emergency proposals</w:t>
      </w:r>
    </w:p>
    <w:p>
      <w:pPr>
        <w:pStyle w:val="ListBullet"/>
        <w:spacing w:after="20"/>
      </w:pPr>
      <w:r>
        <w:t>Issue Crisis Address</w:t>
      </w:r>
    </w:p>
    <w:p>
      <w:pPr>
        <w:pStyle w:val="ListBullet"/>
        <w:spacing w:after="20"/>
      </w:pPr>
      <w:r>
        <w:t>Request International Crisis Conference</w:t>
      </w:r>
    </w:p>
    <w:p>
      <w:pPr>
        <w:pStyle w:val="ListBullet"/>
        <w:spacing w:after="20"/>
      </w:pPr>
      <w:r>
        <w:t>End Elevated Coordination</w:t>
      </w:r>
    </w:p>
    <w:p>
      <w:pPr>
        <w:pStyle w:val="ListBullet"/>
        <w:spacing w:after="20"/>
      </w:pPr>
      <w:r>
        <w:t>End National Emergency</w:t>
      </w:r>
    </w:p>
    <w:p>
      <w:pPr>
        <w:pStyle w:val="ListBullet"/>
        <w:spacing w:after="20"/>
      </w:pPr>
      <w:r>
        <w:t>Launch Post-Crisis Review</w:t>
      </w:r>
    </w:p>
    <w:p>
      <w:pPr>
        <w:pStyle w:val="Heading2"/>
        <w:keepNext/>
        <w:spacing w:before="160" w:after="80"/>
      </w:pPr>
      <w:r>
        <w:t>12.4 Emergency Coordination 三档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状态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效果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成本/风险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NORMAL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正常行政流程。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无额外成本。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ELEVATED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提高跨部门协调优先级、缩短部分紧急政策执行时间。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消耗 Political Capital，挤占部分 Administrative Capacity。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EMERGENCY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最大化危机政策优先级，开放特定紧急措施。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高 Political Capital cost；长期维持降低 Institutional Stability / Trust。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12.5 Emergency Exit</w:t>
      </w:r>
    </w:p>
    <w:p>
      <w:pPr>
        <w:pStyle w:val="ListBullet"/>
        <w:spacing w:after="20"/>
      </w:pPr>
      <w:r>
        <w:t>Captain 必须主动结束 Emergency。</w:t>
      </w:r>
    </w:p>
    <w:p>
      <w:pPr>
        <w:pStyle w:val="ListBullet"/>
        <w:spacing w:after="20"/>
      </w:pPr>
      <w:r>
        <w:t>系统显示 Exit Conditions 是否满足。</w:t>
      </w:r>
    </w:p>
    <w:p>
      <w:pPr>
        <w:pStyle w:val="ListBullet"/>
        <w:spacing w:after="20"/>
      </w:pPr>
      <w:r>
        <w:t>危机缓解后持续维持 Emergency 会产生逐步增加的政治与制度成本。</w:t>
      </w:r>
    </w:p>
    <w:p>
      <w:pPr>
        <w:pStyle w:val="ListBullet"/>
        <w:spacing w:after="20"/>
      </w:pPr>
      <w:r>
        <w:t>结束 Emergency 不自动取消已发布的普通长期政策；紧急政策按各自 lifecycle 退出。</w:t>
      </w:r>
    </w:p>
    <w:p>
      <w:pPr>
        <w:pStyle w:val="Heading1"/>
        <w:keepNext/>
        <w:spacing w:before="160" w:after="80"/>
      </w:pPr>
      <w:r>
        <w:t>13. Cabinet Coordination 内阁协作</w:t>
      </w:r>
    </w:p>
    <w:p>
      <w:pPr>
        <w:pStyle w:val="Heading2"/>
        <w:keepNext/>
        <w:spacing w:before="160" w:after="80"/>
      </w:pPr>
      <w:r>
        <w:t>13.1 Captain Cabinet Status Board</w:t>
      </w:r>
    </w:p>
    <w:p>
      <w:pPr>
        <w:spacing w:after="80"/>
      </w:pPr>
      <w:r>
        <w:rPr>
          <w:b w:val="0"/>
          <w:i w:val="0"/>
        </w:rPr>
        <w:t>每个 Office 显示以下字段：</w:t>
      </w:r>
    </w:p>
    <w:p>
      <w:pPr>
        <w:pStyle w:val="ListBullet"/>
        <w:spacing w:after="20"/>
      </w:pPr>
      <w:r>
        <w:t>Current Focus</w:t>
      </w:r>
    </w:p>
    <w:p>
      <w:pPr>
        <w:pStyle w:val="ListBullet"/>
        <w:spacing w:after="20"/>
      </w:pPr>
      <w:r>
        <w:t>Active Policies</w:t>
      </w:r>
    </w:p>
    <w:p>
      <w:pPr>
        <w:pStyle w:val="ListBullet"/>
        <w:spacing w:after="20"/>
      </w:pPr>
      <w:r>
        <w:t>Active Projects</w:t>
      </w:r>
    </w:p>
    <w:p>
      <w:pPr>
        <w:pStyle w:val="ListBullet"/>
        <w:spacing w:after="20"/>
      </w:pPr>
      <w:r>
        <w:t>Pending Approvals</w:t>
      </w:r>
    </w:p>
    <w:p>
      <w:pPr>
        <w:pStyle w:val="ListBullet"/>
        <w:spacing w:after="20"/>
      </w:pPr>
      <w:r>
        <w:t>Resource Requests</w:t>
      </w:r>
    </w:p>
    <w:p>
      <w:pPr>
        <w:pStyle w:val="ListBullet"/>
        <w:spacing w:after="20"/>
      </w:pPr>
      <w:r>
        <w:t>Current Warnings</w:t>
      </w:r>
    </w:p>
    <w:p>
      <w:pPr>
        <w:pStyle w:val="ListBullet"/>
        <w:spacing w:after="20"/>
      </w:pPr>
      <w:r>
        <w:t>Office-specific critical indicators</w:t>
      </w:r>
    </w:p>
    <w:p>
      <w:pPr>
        <w:pStyle w:val="ListBullet"/>
        <w:spacing w:after="20"/>
      </w:pPr>
      <w:r>
        <w:t>Conflicts with other offices</w:t>
      </w:r>
    </w:p>
    <w:p>
      <w:pPr>
        <w:pStyle w:val="ListBullet"/>
        <w:spacing w:after="20"/>
      </w:pPr>
      <w:r>
        <w:t>Linked Cabinet Agenda Issues</w:t>
      </w:r>
    </w:p>
    <w:p>
      <w:pPr>
        <w:pStyle w:val="Heading2"/>
        <w:keepNext/>
        <w:spacing w:before="160" w:after="80"/>
      </w:pPr>
      <w:r>
        <w:t>13.2 Policy Conflict Detection 类型</w:t>
      </w:r>
    </w:p>
    <w:p>
      <w:pPr>
        <w:pStyle w:val="ListBullet"/>
        <w:spacing w:after="20"/>
      </w:pPr>
      <w:r>
        <w:t>Fiscal expansion vs monetary tightening</w:t>
      </w:r>
    </w:p>
    <w:p>
      <w:pPr>
        <w:pStyle w:val="ListBullet"/>
        <w:spacing w:after="20"/>
      </w:pPr>
      <w:r>
        <w:t>High carbon cost vs low energy-price target</w:t>
      </w:r>
    </w:p>
    <w:p>
      <w:pPr>
        <w:pStyle w:val="ListBullet"/>
        <w:spacing w:after="20"/>
      </w:pPr>
      <w:r>
        <w:t>Capital controls vs FDI attraction</w:t>
      </w:r>
    </w:p>
    <w:p>
      <w:pPr>
        <w:pStyle w:val="ListBullet"/>
        <w:spacing w:after="20"/>
      </w:pPr>
      <w:r>
        <w:t>Export restriction vs trade relationship / FX earnings</w:t>
      </w:r>
    </w:p>
    <w:p>
      <w:pPr>
        <w:pStyle w:val="ListBullet"/>
        <w:spacing w:after="20"/>
      </w:pPr>
      <w:r>
        <w:t>High minimum wage vs low-skill employment</w:t>
      </w:r>
    </w:p>
    <w:p>
      <w:pPr>
        <w:pStyle w:val="ListBullet"/>
        <w:spacing w:after="20"/>
      </w:pPr>
      <w:r>
        <w:t>Industrial subsidy vs fiscal sustainability</w:t>
      </w:r>
    </w:p>
    <w:p>
      <w:pPr>
        <w:pStyle w:val="ListBullet"/>
        <w:spacing w:after="20"/>
      </w:pPr>
      <w:r>
        <w:t>Major infrastructure vs debt / inflation constraint</w:t>
      </w:r>
    </w:p>
    <w:p>
      <w:pPr>
        <w:pStyle w:val="ListBullet"/>
        <w:spacing w:after="20"/>
      </w:pPr>
      <w:r>
        <w:t>Reserve defence vs reserve adequacy</w:t>
      </w:r>
    </w:p>
    <w:p>
      <w:pPr>
        <w:pStyle w:val="ListBullet"/>
        <w:spacing w:after="20"/>
      </w:pPr>
      <w:r>
        <w:t>Welfare expansion vs fiscal space</w:t>
      </w:r>
    </w:p>
    <w:p>
      <w:pPr>
        <w:pStyle w:val="ListBullet"/>
        <w:spacing w:after="20"/>
      </w:pPr>
      <w:r>
        <w:t>Automation / productivity drive vs labour displacement</w:t>
      </w:r>
    </w:p>
    <w:p>
      <w:pPr>
        <w:pStyle w:val="ListBullet"/>
        <w:spacing w:after="20"/>
      </w:pPr>
      <w:r>
        <w:t>Strategic self-sufficiency vs import cost / efficiency</w:t>
      </w:r>
    </w:p>
    <w:p>
      <w:pPr>
        <w:pStyle w:val="ListBullet"/>
        <w:spacing w:after="20"/>
      </w:pPr>
      <w:r>
        <w:t>Fast industrial expansion vs energy / skilled-labour capacity</w:t>
      </w:r>
    </w:p>
    <w:p>
      <w:pPr>
        <w:pStyle w:val="Heading2"/>
        <w:keepNext/>
        <w:spacing w:before="160" w:after="80"/>
      </w:pPr>
      <w:r>
        <w:t>13.3 Captain 面对 Conflict 的动作</w:t>
      </w:r>
    </w:p>
    <w:p>
      <w:pPr>
        <w:pStyle w:val="ListBullet"/>
        <w:spacing w:after="20"/>
      </w:pPr>
      <w:r>
        <w:t>Ignore / Accept Trade-off</w:t>
      </w:r>
    </w:p>
    <w:p>
      <w:pPr>
        <w:pStyle w:val="ListBullet"/>
        <w:spacing w:after="20"/>
      </w:pPr>
      <w:r>
        <w:t>Request Coordination</w:t>
      </w:r>
    </w:p>
    <w:p>
      <w:pPr>
        <w:pStyle w:val="ListBullet"/>
        <w:spacing w:after="20"/>
      </w:pPr>
      <w:r>
        <w:t>Add issue to Cabinet Agenda</w:t>
      </w:r>
    </w:p>
    <w:p>
      <w:pPr>
        <w:pStyle w:val="ListBullet"/>
        <w:spacing w:after="20"/>
      </w:pPr>
      <w:r>
        <w:t>Request Joint Policy Package</w:t>
      </w:r>
    </w:p>
    <w:p>
      <w:pPr>
        <w:pStyle w:val="ListBullet"/>
        <w:spacing w:after="20"/>
      </w:pPr>
      <w:r>
        <w:t>Request Revision of major proposal</w:t>
      </w:r>
    </w:p>
    <w:p>
      <w:pPr>
        <w:pStyle w:val="ListBullet"/>
        <w:spacing w:after="20"/>
      </w:pPr>
      <w:r>
        <w:t>Convene Cabinet Vote（仅适用于需内阁决定的事项）</w:t>
      </w:r>
    </w:p>
    <w:p>
      <w:pPr>
        <w:pStyle w:val="Heading1"/>
        <w:keepNext/>
        <w:spacing w:before="160" w:after="80"/>
      </w:pPr>
      <w:r>
        <w:t>14. National Intelligence Brief 国家综合情报简报</w:t>
      </w:r>
    </w:p>
    <w:p>
      <w:pPr>
        <w:pStyle w:val="Heading2"/>
        <w:keepNext/>
        <w:spacing w:before="160" w:after="80"/>
      </w:pPr>
      <w:r>
        <w:t>14.1 Brief 分类</w:t>
      </w:r>
    </w:p>
    <w:p>
      <w:pPr>
        <w:pStyle w:val="ListBullet"/>
        <w:spacing w:after="20"/>
      </w:pPr>
      <w:r>
        <w:t>Strategic Risks</w:t>
      </w:r>
    </w:p>
    <w:p>
      <w:pPr>
        <w:pStyle w:val="ListBullet"/>
        <w:spacing w:after="20"/>
      </w:pPr>
      <w:r>
        <w:t>Emerging Risks</w:t>
      </w:r>
    </w:p>
    <w:p>
      <w:pPr>
        <w:pStyle w:val="ListBullet"/>
        <w:spacing w:after="20"/>
      </w:pPr>
      <w:r>
        <w:t>Cabinet Inconsistency</w:t>
      </w:r>
    </w:p>
    <w:p>
      <w:pPr>
        <w:pStyle w:val="ListBullet"/>
        <w:spacing w:after="20"/>
      </w:pPr>
      <w:r>
        <w:t>Critical Dependencies</w:t>
      </w:r>
    </w:p>
    <w:p>
      <w:pPr>
        <w:pStyle w:val="ListBullet"/>
        <w:spacing w:after="20"/>
      </w:pPr>
      <w:r>
        <w:t>International Exposure</w:t>
      </w:r>
    </w:p>
    <w:p>
      <w:pPr>
        <w:pStyle w:val="ListBullet"/>
        <w:spacing w:after="20"/>
      </w:pPr>
      <w:r>
        <w:t>Resource Bottlenecks</w:t>
      </w:r>
    </w:p>
    <w:p>
      <w:pPr>
        <w:pStyle w:val="ListBullet"/>
        <w:spacing w:after="20"/>
      </w:pPr>
      <w:r>
        <w:t>Commitment Risk</w:t>
      </w:r>
    </w:p>
    <w:p>
      <w:pPr>
        <w:pStyle w:val="ListBullet"/>
        <w:spacing w:after="20"/>
      </w:pPr>
      <w:r>
        <w:t>Strategy Progress</w:t>
      </w:r>
    </w:p>
    <w:p>
      <w:pPr>
        <w:pStyle w:val="ListBullet"/>
        <w:spacing w:after="20"/>
      </w:pPr>
      <w:r>
        <w:t>Crisis Probability</w:t>
      </w:r>
    </w:p>
    <w:p>
      <w:pPr>
        <w:pStyle w:val="ListBullet"/>
        <w:spacing w:after="20"/>
      </w:pPr>
      <w:r>
        <w:t>Upcoming Major Decisions</w:t>
      </w:r>
    </w:p>
    <w:p>
      <w:pPr>
        <w:pStyle w:val="Heading2"/>
        <w:keepNext/>
        <w:spacing w:before="160" w:after="80"/>
      </w:pPr>
      <w:r>
        <w:t>14.2 Strategic Risks 可识别领域</w:t>
      </w:r>
    </w:p>
    <w:p>
      <w:pPr>
        <w:pStyle w:val="ListBullet"/>
        <w:spacing w:after="20"/>
      </w:pPr>
      <w:r>
        <w:t>Energy dependency</w:t>
      </w:r>
    </w:p>
    <w:p>
      <w:pPr>
        <w:pStyle w:val="ListBullet"/>
        <w:spacing w:after="20"/>
      </w:pPr>
      <w:r>
        <w:t>Food dependency</w:t>
      </w:r>
    </w:p>
    <w:p>
      <w:pPr>
        <w:pStyle w:val="ListBullet"/>
        <w:spacing w:after="20"/>
      </w:pPr>
      <w:r>
        <w:t>Debt refinancing</w:t>
      </w:r>
    </w:p>
    <w:p>
      <w:pPr>
        <w:pStyle w:val="ListBullet"/>
        <w:spacing w:after="20"/>
      </w:pPr>
      <w:r>
        <w:t>Foreign reserve adequacy</w:t>
      </w:r>
    </w:p>
    <w:p>
      <w:pPr>
        <w:pStyle w:val="ListBullet"/>
        <w:spacing w:after="20"/>
      </w:pPr>
      <w:r>
        <w:t>Banking fragility</w:t>
      </w:r>
    </w:p>
    <w:p>
      <w:pPr>
        <w:pStyle w:val="ListBullet"/>
        <w:spacing w:after="20"/>
      </w:pPr>
      <w:r>
        <w:t>Skilled labour shortage</w:t>
      </w:r>
    </w:p>
    <w:p>
      <w:pPr>
        <w:pStyle w:val="ListBullet"/>
        <w:spacing w:after="20"/>
      </w:pPr>
      <w:r>
        <w:t>Infrastructure bottleneck</w:t>
      </w:r>
    </w:p>
    <w:p>
      <w:pPr>
        <w:pStyle w:val="ListBullet"/>
        <w:spacing w:after="20"/>
      </w:pPr>
      <w:r>
        <w:t>Technology dependence</w:t>
      </w:r>
    </w:p>
    <w:p>
      <w:pPr>
        <w:pStyle w:val="ListBullet"/>
        <w:spacing w:after="20"/>
      </w:pPr>
      <w:r>
        <w:t>Commodity concentration</w:t>
      </w:r>
    </w:p>
    <w:p>
      <w:pPr>
        <w:pStyle w:val="ListBullet"/>
        <w:spacing w:after="20"/>
      </w:pPr>
      <w:r>
        <w:t>Trade partner concentration</w:t>
      </w:r>
    </w:p>
    <w:p>
      <w:pPr>
        <w:pStyle w:val="ListBullet"/>
        <w:spacing w:after="20"/>
      </w:pPr>
      <w:r>
        <w:t>Fiscal rigidity</w:t>
      </w:r>
    </w:p>
    <w:p>
      <w:pPr>
        <w:pStyle w:val="ListBullet"/>
        <w:spacing w:after="20"/>
      </w:pPr>
      <w:r>
        <w:t>Public service pressure</w:t>
      </w:r>
    </w:p>
    <w:p>
      <w:pPr>
        <w:pStyle w:val="ListBullet"/>
        <w:spacing w:after="20"/>
      </w:pPr>
      <w:r>
        <w:t>Housing pressure</w:t>
      </w:r>
    </w:p>
    <w:p>
      <w:pPr>
        <w:pStyle w:val="ListBullet"/>
        <w:spacing w:after="20"/>
      </w:pPr>
      <w:r>
        <w:t>Environmental / emission pressure</w:t>
      </w:r>
    </w:p>
    <w:p>
      <w:pPr>
        <w:pStyle w:val="ListBullet"/>
        <w:spacing w:after="20"/>
      </w:pPr>
      <w:r>
        <w:t>Political / institutional instability</w:t>
      </w:r>
    </w:p>
    <w:p>
      <w:pPr>
        <w:pStyle w:val="Heading2"/>
        <w:keepNext/>
        <w:spacing w:before="160" w:after="80"/>
      </w:pPr>
      <w:r>
        <w:t>14.3 信息原则</w:t>
      </w:r>
    </w:p>
    <w:p>
      <w:pPr>
        <w:pStyle w:val="ListBullet"/>
        <w:spacing w:after="20"/>
      </w:pPr>
      <w:r>
        <w:t>Captain 获得国家级综合信息，而不是其他 Office 的隐藏精确未来结果。</w:t>
      </w:r>
    </w:p>
    <w:p>
      <w:pPr>
        <w:pStyle w:val="ListBullet"/>
        <w:spacing w:after="20"/>
      </w:pPr>
      <w:r>
        <w:t>Brief 只给风险、暴露、约束、趋势和可能冲突，不提供确定性答案。</w:t>
      </w:r>
    </w:p>
    <w:p>
      <w:pPr>
        <w:pStyle w:val="ListBullet"/>
        <w:spacing w:after="20"/>
      </w:pPr>
      <w:r>
        <w:t>信息基于当前世界状态、已发布政策、合同、项目和模拟传导。</w:t>
      </w:r>
    </w:p>
    <w:p>
      <w:pPr>
        <w:pStyle w:val="ListBullet"/>
        <w:spacing w:after="20"/>
      </w:pPr>
      <w:r>
        <w:t>所有预测必须体现 uncertainty / confidence level。</w:t>
      </w:r>
    </w:p>
    <w:p>
      <w:pPr>
        <w:pStyle w:val="Heading1"/>
        <w:keepNext/>
        <w:spacing w:before="160" w:after="80"/>
      </w:pPr>
      <w:r>
        <w:t>15. Notification System Captain 通知系统</w:t>
      </w:r>
    </w:p>
    <w:p>
      <w:pPr>
        <w:pStyle w:val="Heading2"/>
        <w:keepNext/>
        <w:spacing w:before="160" w:after="80"/>
      </w:pPr>
      <w:r>
        <w:t>15.1 Captain 只接收国家级重要通知</w:t>
      </w:r>
    </w:p>
    <w:p>
      <w:pPr>
        <w:pStyle w:val="ListBullet"/>
        <w:spacing w:after="20"/>
      </w:pPr>
      <w:r>
        <w:t>Approval Required</w:t>
      </w:r>
    </w:p>
    <w:p>
      <w:pPr>
        <w:pStyle w:val="ListBullet"/>
        <w:spacing w:after="20"/>
      </w:pPr>
      <w:r>
        <w:t>Revision Returned / Resubmitted</w:t>
      </w:r>
    </w:p>
    <w:p>
      <w:pPr>
        <w:pStyle w:val="ListBullet"/>
        <w:spacing w:after="20"/>
      </w:pPr>
      <w:r>
        <w:t>Cabinet Vote Required</w:t>
      </w:r>
    </w:p>
    <w:p>
      <w:pPr>
        <w:pStyle w:val="ListBullet"/>
        <w:spacing w:after="20"/>
      </w:pPr>
      <w:r>
        <w:t>Strategic Warning</w:t>
      </w:r>
    </w:p>
    <w:p>
      <w:pPr>
        <w:pStyle w:val="ListBullet"/>
        <w:spacing w:after="20"/>
      </w:pPr>
      <w:r>
        <w:t>Cabinet Conflict</w:t>
      </w:r>
    </w:p>
    <w:p>
      <w:pPr>
        <w:pStyle w:val="ListBullet"/>
        <w:spacing w:after="20"/>
      </w:pPr>
      <w:r>
        <w:t>Major Project Milestone / Failure</w:t>
      </w:r>
    </w:p>
    <w:p>
      <w:pPr>
        <w:pStyle w:val="ListBullet"/>
        <w:spacing w:after="20"/>
      </w:pPr>
      <w:r>
        <w:t>Treaty / Summit Invitation</w:t>
      </w:r>
    </w:p>
    <w:p>
      <w:pPr>
        <w:pStyle w:val="ListBullet"/>
        <w:spacing w:after="20"/>
      </w:pPr>
      <w:r>
        <w:t>Crisis Alert</w:t>
      </w:r>
    </w:p>
    <w:p>
      <w:pPr>
        <w:pStyle w:val="ListBullet"/>
        <w:spacing w:after="20"/>
      </w:pPr>
      <w:r>
        <w:t>Emergency Exit Warning</w:t>
      </w:r>
    </w:p>
    <w:p>
      <w:pPr>
        <w:pStyle w:val="ListBullet"/>
        <w:spacing w:after="20"/>
      </w:pPr>
      <w:r>
        <w:t>Commitment Deadline Warning</w:t>
      </w:r>
    </w:p>
    <w:p>
      <w:pPr>
        <w:pStyle w:val="ListBullet"/>
        <w:spacing w:after="20"/>
      </w:pPr>
      <w:r>
        <w:t>Commitment Achieved / Missed</w:t>
      </w:r>
    </w:p>
    <w:p>
      <w:pPr>
        <w:pStyle w:val="ListBullet"/>
        <w:spacing w:after="20"/>
      </w:pPr>
      <w:r>
        <w:t>Strategy Progress Report</w:t>
      </w:r>
    </w:p>
    <w:p>
      <w:pPr>
        <w:pStyle w:val="ListBullet"/>
        <w:spacing w:after="20"/>
      </w:pPr>
      <w:r>
        <w:t>Political Capital Low</w:t>
      </w:r>
    </w:p>
    <w:p>
      <w:pPr>
        <w:pStyle w:val="ListBullet"/>
        <w:spacing w:after="20"/>
      </w:pPr>
      <w:r>
        <w:t>Administrative Capacity Critical</w:t>
      </w:r>
    </w:p>
    <w:p>
      <w:pPr>
        <w:pStyle w:val="ListBullet"/>
        <w:spacing w:after="20"/>
      </w:pPr>
      <w:r>
        <w:t>National Condition Change</w:t>
      </w:r>
    </w:p>
    <w:p>
      <w:pPr>
        <w:pStyle w:val="ListBullet"/>
        <w:spacing w:after="20"/>
      </w:pPr>
      <w:r>
        <w:t>Major Contract Default with national impact</w:t>
      </w:r>
    </w:p>
    <w:p>
      <w:pPr>
        <w:pStyle w:val="ListBullet"/>
        <w:spacing w:after="20"/>
      </w:pPr>
      <w:r>
        <w:t>Critical Supply Dependency Warning</w:t>
      </w:r>
    </w:p>
    <w:p>
      <w:pPr>
        <w:pStyle w:val="Heading2"/>
        <w:keepNext/>
        <w:spacing w:before="160" w:after="80"/>
      </w:pPr>
      <w:r>
        <w:t>15.2 Notification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级别</w:t>
            </w:r>
          </w:p>
        </w:tc>
        <w:tc>
          <w:tcPr>
            <w:tcW w:type="dxa" w:w="514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CRITICAL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国家危机、重大违约、制度风险、必须立即审批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HIGH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重大提案、战略预警、关键承诺截止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NORMAL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常规战略更新、议程进展、项目里程碑</w:t>
            </w:r>
          </w:p>
        </w:tc>
      </w:tr>
      <w:tr>
        <w:trPr>
          <w:cantSplit/>
        </w:trP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INFO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已完成记录、普通报告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16. Shared Resources 与 Captain 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共享资源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Captain 权限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Captain 不具备的权限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Fiscal Space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查看；重大方案审批时考虑；可要求 Finance revision。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不能直接修改或生成。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Foreign Reserves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查看；重大动用/战略互换时参与审批。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不能进行日常 FX operation。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Political Capital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主要配置者；可分配 Cabinet support。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不能直接无成本增加。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Administrative Capacity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查看、在 Executive Directive / Emergency 中重排优先级。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不能创造无限行政能力。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Policy Credibility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查看，承诺和决策会影响。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完全不可直接调节。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17. Shared Policies / Joint Decisions 与 Captain 的完整参与表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57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事项</w:t>
            </w:r>
          </w:p>
        </w:tc>
        <w:tc>
          <w:tcPr>
            <w:tcW w:type="dxa" w:w="257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Owner / 发起</w:t>
            </w:r>
          </w:p>
        </w:tc>
        <w:tc>
          <w:tcPr>
            <w:tcW w:type="dxa" w:w="257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Required Participants</w:t>
            </w:r>
          </w:p>
        </w:tc>
        <w:tc>
          <w:tcPr>
            <w:tcW w:type="dxa" w:w="257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Captain 权限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Major Infrastructure Project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Industry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Approve / Reject / Revision / Joint Package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Major Industrial Strategy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Industry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Captain；按需要 Trade/Social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最终审批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National Technology Programme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Industry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Captain；按需要 Trade/Social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最终审批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Major Social Reform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Social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最终审批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Trade Treaty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最终政治批准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Resource Agreement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Industry + Captain；必要时 CB/Finance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最终政治批准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Reserve Swap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 / Central Bank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 + Central Bank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联合批准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Capital Controls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 / Central Bank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 + Central Bank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联合批准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Debt Restructuring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Central Bank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联合批准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Bank Resolution with Fiscal Support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Central Bank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Central Bank + Finance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联合批准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Major Sanctions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Trade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最终政治批准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Emergency Fiscal Package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+ relevant Offices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最终审批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Asset Sale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Finance / Industry / Trade depending asset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Relevant offices + 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主权/战略批准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National Emergency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Captain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Relevant offices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Captain 独占宣布/结束权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18. Captain Scoring 评分机制</w:t>
      </w:r>
    </w:p>
    <w:p>
      <w:pPr>
        <w:pStyle w:val="Heading2"/>
        <w:keepNext/>
        <w:spacing w:before="160" w:after="80"/>
      </w:pPr>
      <w:r>
        <w:t>18.1 建议权重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组成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权重</w:t>
            </w:r>
          </w:p>
        </w:tc>
        <w:tc>
          <w:tcPr>
            <w:tcW w:type="dxa" w:w="342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National Performance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30%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国家整体经济、社会、外部与制度表现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Strategic Progress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20%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Primary Strategy 的实际完成度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Cabinet Coordination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15%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冲突处理、议程推进、跨 Office 协作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Credibility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15%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承诺兑现、政策一致性、反转与违约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Crisis Management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10%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危机响应、成本控制、退出质量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Institutional Stability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10%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避免滥用紧急权力、制度持续性与政府稳定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18.2 National Guardrails</w:t>
      </w:r>
    </w:p>
    <w:p>
      <w:pPr>
        <w:pStyle w:val="ListBullet"/>
        <w:spacing w:after="20"/>
      </w:pPr>
      <w:r>
        <w:t>不能通过牺牲国家整体稳定刷 Captain 分数。</w:t>
      </w:r>
    </w:p>
    <w:p>
      <w:pPr>
        <w:pStyle w:val="ListBullet"/>
        <w:spacing w:after="20"/>
      </w:pPr>
      <w:r>
        <w:t>不能仅依靠 GDP growth 获得高分。</w:t>
      </w:r>
    </w:p>
    <w:p>
      <w:pPr>
        <w:pStyle w:val="ListBullet"/>
        <w:spacing w:after="20"/>
      </w:pPr>
      <w:r>
        <w:t>严重通胀、债务、贫困、金融危机、制度崩溃会触发综合扣分。</w:t>
      </w:r>
    </w:p>
    <w:p>
      <w:pPr>
        <w:pStyle w:val="ListBullet"/>
        <w:spacing w:after="20"/>
      </w:pPr>
      <w:r>
        <w:t>评分应更多使用 relative-to-initial-condition / progress-based 指标，而非按绝对富裕程度排名。</w:t>
      </w:r>
    </w:p>
    <w:p>
      <w:pPr>
        <w:pStyle w:val="ListBullet"/>
        <w:spacing w:after="20"/>
      </w:pPr>
      <w:r>
        <w:t>危机中的成功恢复应获得高评价，即使最终绝对 GDP 仍低于富裕国家。</w:t>
      </w:r>
    </w:p>
    <w:p>
      <w:pPr>
        <w:pStyle w:val="Heading1"/>
        <w:keepNext/>
        <w:spacing w:before="160" w:after="80"/>
      </w:pPr>
      <w:r>
        <w:t>19. Decision &amp; Accountability Log 决策责任记录</w:t>
      </w:r>
    </w:p>
    <w:p>
      <w:pPr>
        <w:pStyle w:val="Heading2"/>
        <w:keepNext/>
        <w:spacing w:before="160" w:after="80"/>
      </w:pPr>
      <w:r>
        <w:t>19.1 必须记录的 Captain 行为</w:t>
      </w:r>
    </w:p>
    <w:p>
      <w:pPr>
        <w:pStyle w:val="ListBullet"/>
        <w:spacing w:after="20"/>
      </w:pPr>
      <w:r>
        <w:t>Strategy create/change</w:t>
      </w:r>
    </w:p>
    <w:p>
      <w:pPr>
        <w:pStyle w:val="ListBullet"/>
        <w:spacing w:after="20"/>
      </w:pPr>
      <w:r>
        <w:t>Priority change</w:t>
      </w:r>
    </w:p>
    <w:p>
      <w:pPr>
        <w:pStyle w:val="ListBullet"/>
        <w:spacing w:after="20"/>
      </w:pPr>
      <w:r>
        <w:t>Cabinet Agenda create/close</w:t>
      </w:r>
    </w:p>
    <w:p>
      <w:pPr>
        <w:pStyle w:val="ListBullet"/>
        <w:spacing w:after="20"/>
      </w:pPr>
      <w:r>
        <w:t>Proposal approval/rejection/revision</w:t>
      </w:r>
    </w:p>
    <w:p>
      <w:pPr>
        <w:pStyle w:val="ListBullet"/>
        <w:spacing w:after="20"/>
      </w:pPr>
      <w:r>
        <w:t>Cabinet Vote call</w:t>
      </w:r>
    </w:p>
    <w:p>
      <w:pPr>
        <w:pStyle w:val="ListBullet"/>
        <w:spacing w:after="20"/>
      </w:pPr>
      <w:r>
        <w:t>Political Capital allocation</w:t>
      </w:r>
    </w:p>
    <w:p>
      <w:pPr>
        <w:pStyle w:val="ListBullet"/>
        <w:spacing w:after="20"/>
      </w:pPr>
      <w:r>
        <w:t>Executive Directive</w:t>
      </w:r>
    </w:p>
    <w:p>
      <w:pPr>
        <w:pStyle w:val="ListBullet"/>
        <w:spacing w:after="20"/>
      </w:pPr>
      <w:r>
        <w:t>Government Commitment / Statement</w:t>
      </w:r>
    </w:p>
    <w:p>
      <w:pPr>
        <w:pStyle w:val="ListBullet"/>
        <w:spacing w:after="20"/>
      </w:pPr>
      <w:r>
        <w:t>Summit invitation / agreement</w:t>
      </w:r>
    </w:p>
    <w:p>
      <w:pPr>
        <w:pStyle w:val="ListBullet"/>
        <w:spacing w:after="20"/>
      </w:pPr>
      <w:r>
        <w:t>Emergency declaration / escalation / exit</w:t>
      </w:r>
    </w:p>
    <w:p>
      <w:pPr>
        <w:pStyle w:val="ListBullet"/>
        <w:spacing w:after="20"/>
      </w:pPr>
      <w:r>
        <w:t>Strategic treaty approval</w:t>
      </w:r>
    </w:p>
    <w:p>
      <w:pPr>
        <w:pStyle w:val="ListBullet"/>
        <w:spacing w:after="20"/>
      </w:pPr>
      <w:r>
        <w:t>Major sanctions approval</w:t>
      </w:r>
    </w:p>
    <w:p>
      <w:pPr>
        <w:pStyle w:val="ListBullet"/>
        <w:spacing w:after="20"/>
      </w:pPr>
      <w:r>
        <w:t>National emergency actions</w:t>
      </w:r>
    </w:p>
    <w:p>
      <w:pPr>
        <w:pStyle w:val="Heading2"/>
        <w:keepNext/>
        <w:spacing w:before="160" w:after="80"/>
      </w:pPr>
      <w:r>
        <w:t>19.2 每条 Log 字段</w:t>
      </w:r>
    </w:p>
    <w:p>
      <w:pPr>
        <w:pStyle w:val="ListBullet"/>
        <w:spacing w:after="20"/>
      </w:pPr>
      <w:r>
        <w:t>Actor User ID</w:t>
      </w:r>
    </w:p>
    <w:p>
      <w:pPr>
        <w:pStyle w:val="ListBullet"/>
        <w:spacing w:after="20"/>
      </w:pPr>
      <w:r>
        <w:t>Actor Office = CAPTAIN</w:t>
      </w:r>
    </w:p>
    <w:p>
      <w:pPr>
        <w:pStyle w:val="ListBullet"/>
        <w:spacing w:after="20"/>
      </w:pPr>
      <w:r>
        <w:t>Action Type</w:t>
      </w:r>
    </w:p>
    <w:p>
      <w:pPr>
        <w:pStyle w:val="ListBullet"/>
        <w:spacing w:after="20"/>
      </w:pPr>
      <w:r>
        <w:t>Target Entity</w:t>
      </w:r>
    </w:p>
    <w:p>
      <w:pPr>
        <w:pStyle w:val="ListBullet"/>
        <w:spacing w:after="20"/>
      </w:pPr>
      <w:r>
        <w:t>Before State</w:t>
      </w:r>
    </w:p>
    <w:p>
      <w:pPr>
        <w:pStyle w:val="ListBullet"/>
        <w:spacing w:after="20"/>
      </w:pPr>
      <w:r>
        <w:t>After State</w:t>
      </w:r>
    </w:p>
    <w:p>
      <w:pPr>
        <w:pStyle w:val="ListBullet"/>
        <w:spacing w:after="20"/>
      </w:pPr>
      <w:r>
        <w:t>Reason / Note</w:t>
      </w:r>
    </w:p>
    <w:p>
      <w:pPr>
        <w:pStyle w:val="ListBullet"/>
        <w:spacing w:after="20"/>
      </w:pPr>
      <w:r>
        <w:t>Required Approvals</w:t>
      </w:r>
    </w:p>
    <w:p>
      <w:pPr>
        <w:pStyle w:val="ListBullet"/>
        <w:spacing w:after="20"/>
      </w:pPr>
      <w:r>
        <w:t>Timestamp</w:t>
      </w:r>
    </w:p>
    <w:p>
      <w:pPr>
        <w:pStyle w:val="ListBullet"/>
        <w:spacing w:after="20"/>
      </w:pPr>
      <w:r>
        <w:t>Political Capital Cost</w:t>
      </w:r>
    </w:p>
    <w:p>
      <w:pPr>
        <w:pStyle w:val="ListBullet"/>
        <w:spacing w:after="20"/>
      </w:pPr>
      <w:r>
        <w:t>Administrative Cost</w:t>
      </w:r>
    </w:p>
    <w:p>
      <w:pPr>
        <w:pStyle w:val="ListBullet"/>
        <w:spacing w:after="20"/>
      </w:pPr>
      <w:r>
        <w:t>Resulting Event ID</w:t>
      </w:r>
    </w:p>
    <w:p>
      <w:pPr>
        <w:pStyle w:val="Heading1"/>
        <w:keepNext/>
        <w:spacing w:before="160" w:after="80"/>
      </w:pPr>
      <w:r>
        <w:t>20. 兼任与权限实现规则</w:t>
      </w:r>
    </w:p>
    <w:p>
      <w:pPr>
        <w:pStyle w:val="Heading2"/>
        <w:keepNext/>
        <w:spacing w:before="160" w:after="80"/>
      </w:pPr>
      <w:r>
        <w:t>20.1 一人兼任时的权限模型</w:t>
      </w:r>
    </w:p>
    <w:p>
      <w:pPr>
        <w:spacing w:after="80"/>
      </w:pPr>
      <w:r>
        <w:rPr>
          <w:b w:val="0"/>
          <w:i w:val="0"/>
        </w:rPr>
        <w:t>Player 与 Office 使用 many-to-many RoleAssignment。不得创建诸如 CAPTAIN_FINANCE 的混合永久角色。</w:t>
      </w:r>
    </w:p>
    <w:p>
      <w:pPr>
        <w:pStyle w:val="ListBullet"/>
        <w:spacing w:after="20"/>
      </w:pPr>
      <w:r>
        <w:t>同一玩家可以同时拥有 CAPTAIN 与其他 Office。</w:t>
      </w:r>
    </w:p>
    <w:p>
      <w:pPr>
        <w:pStyle w:val="ListBullet"/>
        <w:spacing w:after="20"/>
      </w:pPr>
      <w:r>
        <w:t>执行动作时必须明确当前 Acting Office。</w:t>
      </w:r>
    </w:p>
    <w:p>
      <w:pPr>
        <w:pStyle w:val="ListBullet"/>
        <w:spacing w:after="20"/>
      </w:pPr>
      <w:r>
        <w:t>每个 approval 以 Office 记录，不以用户数量记录。</w:t>
      </w:r>
    </w:p>
    <w:p>
      <w:pPr>
        <w:pStyle w:val="ListBullet"/>
        <w:spacing w:after="20"/>
      </w:pPr>
      <w:r>
        <w:t>同一玩家兼任多个 Required Approval Office 时，仍要分别执行每个 Office 的确认动作。</w:t>
      </w:r>
    </w:p>
    <w:p>
      <w:pPr>
        <w:pStyle w:val="ListBullet"/>
        <w:spacing w:after="20"/>
      </w:pPr>
      <w:r>
        <w:t>UI 必须显示当前操作身份，避免误以为以 Captain 身份修改 Finance 参数。</w:t>
      </w:r>
    </w:p>
    <w:p>
      <w:pPr>
        <w:pStyle w:val="Heading1"/>
        <w:keepNext/>
        <w:spacing w:before="160" w:after="80"/>
      </w:pPr>
      <w:r>
        <w:t>21. Captain 完整玩家操作循环</w:t>
      </w:r>
    </w:p>
    <w:p>
      <w:pPr>
        <w:pStyle w:val="ListNumber"/>
        <w:spacing w:after="20"/>
      </w:pPr>
      <w:r>
        <w:t>登录后阅读 National Intelligence Brief 与 National Overview。</w:t>
      </w:r>
    </w:p>
    <w:p>
      <w:pPr>
        <w:pStyle w:val="ListNumber"/>
        <w:spacing w:after="20"/>
      </w:pPr>
      <w:r>
        <w:t>检查当前 National Development Strategy 与 Strategy Progress。</w:t>
      </w:r>
    </w:p>
    <w:p>
      <w:pPr>
        <w:pStyle w:val="ListNumber"/>
        <w:spacing w:after="20"/>
      </w:pPr>
      <w:r>
        <w:t>检查 Primary / Secondary National Priorities 是否仍适合当前局势。</w:t>
      </w:r>
    </w:p>
    <w:p>
      <w:pPr>
        <w:pStyle w:val="ListNumber"/>
        <w:spacing w:after="20"/>
      </w:pPr>
      <w:r>
        <w:t>查看 Cabinet Agenda，新增、关闭或调整最多 3 个 Active Issues。</w:t>
      </w:r>
    </w:p>
    <w:p>
      <w:pPr>
        <w:pStyle w:val="ListNumber"/>
        <w:spacing w:after="20"/>
      </w:pPr>
      <w:r>
        <w:t>查看五个 Office 的 Current Focus、Warnings、Pending Approvals 与 Policy Conflicts。</w:t>
      </w:r>
    </w:p>
    <w:p>
      <w:pPr>
        <w:pStyle w:val="ListNumber"/>
        <w:spacing w:after="20"/>
      </w:pPr>
      <w:r>
        <w:t>处理 Strategic Decisions / Approval Inbox。</w:t>
      </w:r>
    </w:p>
    <w:p>
      <w:pPr>
        <w:pStyle w:val="ListNumber"/>
        <w:spacing w:after="20"/>
      </w:pPr>
      <w:r>
        <w:t>对需要协作的事项 Request Joint Policy Package 或 Request Coordination。</w:t>
      </w:r>
    </w:p>
    <w:p>
      <w:pPr>
        <w:pStyle w:val="ListNumber"/>
        <w:spacing w:after="20"/>
      </w:pPr>
      <w:r>
        <w:t>根据政府重点重新分配 Political Capital。</w:t>
      </w:r>
    </w:p>
    <w:p>
      <w:pPr>
        <w:pStyle w:val="ListNumber"/>
        <w:spacing w:after="20"/>
      </w:pPr>
      <w:r>
        <w:t>必要时使用 Government Commitment 形成公开目标。</w:t>
      </w:r>
    </w:p>
    <w:p>
      <w:pPr>
        <w:pStyle w:val="ListNumber"/>
        <w:spacing w:after="20"/>
      </w:pPr>
      <w:r>
        <w:t>必要时发起 Summit / Strategic Negotiation。</w:t>
      </w:r>
    </w:p>
    <w:p>
      <w:pPr>
        <w:pStyle w:val="ListNumber"/>
        <w:spacing w:after="20"/>
      </w:pPr>
      <w:r>
        <w:t>若发生危机，进入 Crisis Command，召集紧急内阁并调整协调状态。</w:t>
      </w:r>
    </w:p>
    <w:p>
      <w:pPr>
        <w:pStyle w:val="ListNumber"/>
        <w:spacing w:after="20"/>
      </w:pPr>
      <w:r>
        <w:t>持续跟踪承诺、重大项目、政策包、风险与 Strategy Progress。</w:t>
      </w:r>
    </w:p>
    <w:p>
      <w:pPr>
        <w:pStyle w:val="ListNumber"/>
        <w:spacing w:after="20"/>
      </w:pPr>
      <w:r>
        <w:t>通过 Rolling Cabinet Briefing / periodic report 复盘结果并修改议程。</w:t>
      </w:r>
    </w:p>
    <w:p>
      <w:pPr>
        <w:pStyle w:val="ListNumber"/>
        <w:spacing w:after="20"/>
      </w:pPr>
      <w:r>
        <w:t>所有重大操作自动进入 Decision &amp; Accountability Log。</w:t>
      </w:r>
    </w:p>
    <w:p>
      <w:pPr>
        <w:pStyle w:val="Heading1"/>
        <w:keepNext/>
        <w:spacing w:before="160" w:after="80"/>
      </w:pPr>
      <w:r>
        <w:t>22. Captain 功能总清单（实现 Checklist）</w:t>
      </w:r>
    </w:p>
    <w:p>
      <w:pPr>
        <w:pStyle w:val="ListBullet"/>
        <w:spacing w:after="20"/>
      </w:pPr>
      <w:r>
        <w:t>☐ Role identity / acting-office switch</w:t>
      </w:r>
    </w:p>
    <w:p>
      <w:pPr>
        <w:pStyle w:val="ListBullet"/>
        <w:spacing w:after="20"/>
      </w:pPr>
      <w:r>
        <w:t>☐ National Overview</w:t>
      </w:r>
    </w:p>
    <w:p>
      <w:pPr>
        <w:pStyle w:val="ListBullet"/>
        <w:spacing w:after="20"/>
      </w:pPr>
      <w:r>
        <w:t>☐ National Development Strategy: primary/supporting</w:t>
      </w:r>
    </w:p>
    <w:p>
      <w:pPr>
        <w:pStyle w:val="ListBullet"/>
        <w:spacing w:after="20"/>
      </w:pPr>
      <w:r>
        <w:t>☐ Strategy progress</w:t>
      </w:r>
    </w:p>
    <w:p>
      <w:pPr>
        <w:pStyle w:val="ListBullet"/>
        <w:spacing w:after="20"/>
      </w:pPr>
      <w:r>
        <w:t>☐ Strategy change cost</w:t>
      </w:r>
    </w:p>
    <w:p>
      <w:pPr>
        <w:pStyle w:val="ListBullet"/>
        <w:spacing w:after="20"/>
      </w:pPr>
      <w:r>
        <w:t>☐ Current primary/secondary priorities</w:t>
      </w:r>
    </w:p>
    <w:p>
      <w:pPr>
        <w:pStyle w:val="ListBullet"/>
        <w:spacing w:after="20"/>
      </w:pPr>
      <w:r>
        <w:t>☐ Priority change reason</w:t>
      </w:r>
    </w:p>
    <w:p>
      <w:pPr>
        <w:pStyle w:val="ListBullet"/>
        <w:spacing w:after="20"/>
      </w:pPr>
      <w:r>
        <w:t>☐ Cabinet Agenda max 3</w:t>
      </w:r>
    </w:p>
    <w:p>
      <w:pPr>
        <w:pStyle w:val="ListBullet"/>
        <w:spacing w:after="20"/>
      </w:pPr>
      <w:r>
        <w:t>☐ Issue owner/supporting offices</w:t>
      </w:r>
    </w:p>
    <w:p>
      <w:pPr>
        <w:pStyle w:val="ListBullet"/>
        <w:spacing w:after="20"/>
      </w:pPr>
      <w:r>
        <w:t>☐ Cabinet Status Board</w:t>
      </w:r>
    </w:p>
    <w:p>
      <w:pPr>
        <w:pStyle w:val="ListBullet"/>
        <w:spacing w:after="20"/>
      </w:pPr>
      <w:r>
        <w:t>☐ Policy Conflict Detection</w:t>
      </w:r>
    </w:p>
    <w:p>
      <w:pPr>
        <w:pStyle w:val="ListBullet"/>
        <w:spacing w:after="20"/>
      </w:pPr>
      <w:r>
        <w:t>☐ Cabinet Proposal inbox</w:t>
      </w:r>
    </w:p>
    <w:p>
      <w:pPr>
        <w:pStyle w:val="ListBullet"/>
        <w:spacing w:after="20"/>
      </w:pPr>
      <w:r>
        <w:t>☐ Approve</w:t>
      </w:r>
    </w:p>
    <w:p>
      <w:pPr>
        <w:pStyle w:val="ListBullet"/>
        <w:spacing w:after="20"/>
      </w:pPr>
      <w:r>
        <w:t>☐ Reject</w:t>
      </w:r>
    </w:p>
    <w:p>
      <w:pPr>
        <w:pStyle w:val="ListBullet"/>
        <w:spacing w:after="20"/>
      </w:pPr>
      <w:r>
        <w:t>☐ Request Revision</w:t>
      </w:r>
    </w:p>
    <w:p>
      <w:pPr>
        <w:pStyle w:val="ListBullet"/>
        <w:spacing w:after="20"/>
      </w:pPr>
      <w:r>
        <w:t>☐ Request Joint Package</w:t>
      </w:r>
    </w:p>
    <w:p>
      <w:pPr>
        <w:pStyle w:val="ListBullet"/>
        <w:spacing w:after="20"/>
      </w:pPr>
      <w:r>
        <w:t>☐ Call Cabinet Vote</w:t>
      </w:r>
    </w:p>
    <w:p>
      <w:pPr>
        <w:pStyle w:val="ListBullet"/>
        <w:spacing w:after="20"/>
      </w:pPr>
      <w:r>
        <w:t>☐ Major decision thresholds</w:t>
      </w:r>
    </w:p>
    <w:p>
      <w:pPr>
        <w:pStyle w:val="ListBullet"/>
        <w:spacing w:after="20"/>
      </w:pPr>
      <w:r>
        <w:t>☐ Political Capital dashboard</w:t>
      </w:r>
    </w:p>
    <w:p>
      <w:pPr>
        <w:pStyle w:val="ListBullet"/>
        <w:spacing w:after="20"/>
      </w:pPr>
      <w:r>
        <w:t>☐ Political Capital allocation</w:t>
      </w:r>
    </w:p>
    <w:p>
      <w:pPr>
        <w:pStyle w:val="ListBullet"/>
        <w:spacing w:after="20"/>
      </w:pPr>
      <w:r>
        <w:t>☐ Crisis reserve</w:t>
      </w:r>
    </w:p>
    <w:p>
      <w:pPr>
        <w:pStyle w:val="ListBullet"/>
        <w:spacing w:after="20"/>
      </w:pPr>
      <w:r>
        <w:t>☐ Executive Directive limited uses</w:t>
      </w:r>
    </w:p>
    <w:p>
      <w:pPr>
        <w:pStyle w:val="ListBullet"/>
        <w:spacing w:after="20"/>
      </w:pPr>
      <w:r>
        <w:t>☐ Government Statements</w:t>
      </w:r>
    </w:p>
    <w:p>
      <w:pPr>
        <w:pStyle w:val="ListBullet"/>
        <w:spacing w:after="20"/>
      </w:pPr>
      <w:r>
        <w:t>☐ Commitment levels</w:t>
      </w:r>
    </w:p>
    <w:p>
      <w:pPr>
        <w:pStyle w:val="ListBullet"/>
        <w:spacing w:after="20"/>
      </w:pPr>
      <w:r>
        <w:t>☐ Explicit target tracking</w:t>
      </w:r>
    </w:p>
    <w:p>
      <w:pPr>
        <w:pStyle w:val="ListBullet"/>
        <w:spacing w:after="20"/>
      </w:pPr>
      <w:r>
        <w:t>☐ Credibility consequence</w:t>
      </w:r>
    </w:p>
    <w:p>
      <w:pPr>
        <w:pStyle w:val="ListBullet"/>
        <w:spacing w:after="20"/>
      </w:pPr>
      <w:r>
        <w:t>☐ International Summit creation</w:t>
      </w:r>
    </w:p>
    <w:p>
      <w:pPr>
        <w:pStyle w:val="ListBullet"/>
        <w:spacing w:after="20"/>
      </w:pPr>
      <w:r>
        <w:t>☐ Negotiation Room link</w:t>
      </w:r>
    </w:p>
    <w:p>
      <w:pPr>
        <w:pStyle w:val="ListBullet"/>
        <w:spacing w:after="20"/>
      </w:pPr>
      <w:r>
        <w:t>☐ Strategic treaty approval</w:t>
      </w:r>
    </w:p>
    <w:p>
      <w:pPr>
        <w:pStyle w:val="ListBullet"/>
        <w:spacing w:after="20"/>
      </w:pPr>
      <w:r>
        <w:t>☐ Crisis Command Mode</w:t>
      </w:r>
    </w:p>
    <w:p>
      <w:pPr>
        <w:pStyle w:val="ListBullet"/>
        <w:spacing w:after="20"/>
      </w:pPr>
      <w:r>
        <w:t>☐ Emergency Cabinet</w:t>
      </w:r>
    </w:p>
    <w:p>
      <w:pPr>
        <w:pStyle w:val="ListBullet"/>
        <w:spacing w:after="20"/>
      </w:pPr>
      <w:r>
        <w:t>☐ Normal/Elevated/Emergency coordination</w:t>
      </w:r>
    </w:p>
    <w:p>
      <w:pPr>
        <w:pStyle w:val="ListBullet"/>
        <w:spacing w:after="20"/>
      </w:pPr>
      <w:r>
        <w:t>☐ Emergency declaration</w:t>
      </w:r>
    </w:p>
    <w:p>
      <w:pPr>
        <w:pStyle w:val="ListBullet"/>
        <w:spacing w:after="20"/>
      </w:pPr>
      <w:r>
        <w:t>☐ Emergency exit</w:t>
      </w:r>
    </w:p>
    <w:p>
      <w:pPr>
        <w:pStyle w:val="ListBullet"/>
        <w:spacing w:after="20"/>
      </w:pPr>
      <w:r>
        <w:t>☐ National Intelligence Brief</w:t>
      </w:r>
    </w:p>
    <w:p>
      <w:pPr>
        <w:pStyle w:val="ListBullet"/>
        <w:spacing w:after="20"/>
      </w:pPr>
      <w:r>
        <w:t>☐ Strategic risk detection</w:t>
      </w:r>
    </w:p>
    <w:p>
      <w:pPr>
        <w:pStyle w:val="ListBullet"/>
        <w:spacing w:after="20"/>
      </w:pPr>
      <w:r>
        <w:t>☐ Critical dependency detection</w:t>
      </w:r>
    </w:p>
    <w:p>
      <w:pPr>
        <w:pStyle w:val="ListBullet"/>
        <w:spacing w:after="20"/>
      </w:pPr>
      <w:r>
        <w:t>☐ Captain notifications</w:t>
      </w:r>
    </w:p>
    <w:p>
      <w:pPr>
        <w:pStyle w:val="ListBullet"/>
        <w:spacing w:after="20"/>
      </w:pPr>
      <w:r>
        <w:t>☐ Notification priority</w:t>
      </w:r>
    </w:p>
    <w:p>
      <w:pPr>
        <w:pStyle w:val="ListBullet"/>
        <w:spacing w:after="20"/>
      </w:pPr>
      <w:r>
        <w:t>☐ Captain scoring</w:t>
      </w:r>
    </w:p>
    <w:p>
      <w:pPr>
        <w:pStyle w:val="ListBullet"/>
        <w:spacing w:after="20"/>
      </w:pPr>
      <w:r>
        <w:t>☐ National guardrails</w:t>
      </w:r>
    </w:p>
    <w:p>
      <w:pPr>
        <w:pStyle w:val="ListBullet"/>
        <w:spacing w:after="20"/>
      </w:pPr>
      <w:r>
        <w:t>☐ Decision &amp; Accountability Log</w:t>
      </w:r>
    </w:p>
    <w:p>
      <w:pPr>
        <w:pStyle w:val="ListBullet"/>
        <w:spacing w:after="20"/>
      </w:pPr>
      <w:r>
        <w:t>☐ Many-to-many role assignment</w:t>
      </w:r>
    </w:p>
    <w:p>
      <w:pPr>
        <w:pStyle w:val="ListBullet"/>
        <w:spacing w:after="20"/>
      </w:pPr>
      <w:r>
        <w:t>☐ Office-level approval records</w:t>
      </w:r>
    </w:p>
    <w:p>
      <w:pPr>
        <w:pStyle w:val="Heading1"/>
        <w:keepNext/>
        <w:spacing w:before="160" w:after="80"/>
      </w:pPr>
      <w:r>
        <w:t>23. 本 Office 后续仍需与其他职位共同确认的接口</w:t>
      </w:r>
    </w:p>
    <w:p>
      <w:pPr>
        <w:spacing w:after="80"/>
      </w:pPr>
      <w:r>
        <w:rPr>
          <w:b w:val="0"/>
          <w:i w:val="0"/>
        </w:rPr>
        <w:t>以下内容在 Captain 规范中已定义 Captain 的一侧，但最终参数和 Required Approval 仍需在对应 Office 设计时逐项确认：</w:t>
      </w:r>
    </w:p>
    <w:p>
      <w:pPr>
        <w:pStyle w:val="ListBullet"/>
        <w:spacing w:after="20"/>
      </w:pPr>
      <w:r>
        <w:t>Finance：Major Fiscal Package、Debt Restructuring、Strategic Asset Sale、budget threshold。</w:t>
      </w:r>
    </w:p>
    <w:p>
      <w:pPr>
        <w:pStyle w:val="ListBullet"/>
        <w:spacing w:after="20"/>
      </w:pPr>
      <w:r>
        <w:t>Industry：Major Project、National Technology Programme、Strategic Resource use。</w:t>
      </w:r>
    </w:p>
    <w:p>
      <w:pPr>
        <w:pStyle w:val="ListBullet"/>
        <w:spacing w:after="20"/>
      </w:pPr>
      <w:r>
        <w:t>Trade：Strategic Treaty、Sanctions、Resource Agreement、Summit negotiation。</w:t>
      </w:r>
    </w:p>
    <w:p>
      <w:pPr>
        <w:pStyle w:val="ListBullet"/>
        <w:spacing w:after="20"/>
      </w:pPr>
      <w:r>
        <w:t>Central Bank：Reserve Swap、Capital Controls、Bank Resolution、央行独立边界。</w:t>
      </w:r>
    </w:p>
    <w:p>
      <w:pPr>
        <w:pStyle w:val="ListBullet"/>
        <w:spacing w:after="20"/>
      </w:pPr>
      <w:r>
        <w:t>Social：Major Social Reform、crisis support package、labour/social constraints。</w:t>
      </w:r>
    </w:p>
    <w:p>
      <w:pPr>
        <w:pStyle w:val="Heading1"/>
        <w:keepNext/>
        <w:spacing w:before="160" w:after="80"/>
      </w:pPr>
      <w:r>
        <w:t>24. 最终角色定义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3F6FA"/>
          </w:tcPr>
          <w:p>
            <w:r/>
            <w:r>
              <w:rPr>
                <w:b/>
                <w:sz w:val="20"/>
              </w:rPr>
              <w:t>最终定义</w:t>
              <w:br/>
            </w:r>
            <w:r>
              <w:rPr>
                <w:sz w:val="18"/>
              </w:rPr>
              <w:t>Country Captain / Head of Government 是六 Office 体系中的国家战略与协调中枢。其独占权力包括长期国家战略、当前优先目标、Cabinet Agenda、Political Capital 配置、有限 Executive Directive、政府公开承诺、重大国际峰会、危机统筹以及国家级重大决策最终审批。Captain 不直接控制其他 Office 的日常政策，也不能突破财政、外储、行政、技术与经济传导约束。其核心评价是能否将多个独立 Office 的行为组织成一致、可信、可执行并能承担结果责任的国家战略。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Internal Product Design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EconMind OS Season 1 | Country Captain Office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rPr>
      <w:rFonts w:ascii="Aptos" w:hAnsi="Aptos" w:eastAsia="Microsoft YaHei"/>
      <w:b w:val="0"/>
      <w:sz w:val="18"/>
    </w:rPr>
  </w:style>
  <w:style w:type="paragraph" w:customStyle="1" w:styleId="Field">
    <w:name w:val="Field"/>
    <w:rPr>
      <w:rFonts w:ascii="Aptos" w:hAnsi="Aptos" w:eastAsia="Microsoft YaHei"/>
      <w:b/>
      <w:sz w:val="18"/>
    </w:rPr>
  </w:style>
  <w:style w:type="paragraph" w:customStyle="1" w:styleId="Small">
    <w:name w:val="Small"/>
    <w:rPr>
      <w:rFonts w:ascii="Aptos" w:hAnsi="Aptos" w:eastAsia="Microsoft YaHei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