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EC21" w14:textId="79000433" w:rsidR="00921BA2" w:rsidRPr="00D975C6" w:rsidRDefault="00387BA8" w:rsidP="00D975C6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D975C6">
        <w:rPr>
          <w:rFonts w:ascii="Arial" w:hAnsi="Arial" w:cs="Arial"/>
          <w:b/>
          <w:bCs/>
          <w:sz w:val="28"/>
          <w:szCs w:val="28"/>
        </w:rPr>
        <w:t>Data processing documentation</w:t>
      </w:r>
    </w:p>
    <w:p w14:paraId="7F822DBF" w14:textId="5A8900E9" w:rsidR="00387BA8" w:rsidRPr="007B7675" w:rsidRDefault="00387BA8" w:rsidP="00D975C6">
      <w:pPr>
        <w:jc w:val="both"/>
        <w:rPr>
          <w:rFonts w:ascii="Arial" w:hAnsi="Arial" w:cs="Arial"/>
        </w:rPr>
      </w:pPr>
    </w:p>
    <w:p w14:paraId="6C91575C" w14:textId="77777777" w:rsidR="007B7675" w:rsidRPr="007B7675" w:rsidRDefault="007B7675" w:rsidP="00D975C6">
      <w:pPr>
        <w:jc w:val="both"/>
        <w:rPr>
          <w:rFonts w:ascii="Arial" w:hAnsi="Arial" w:cs="Arial"/>
        </w:rPr>
      </w:pPr>
    </w:p>
    <w:p w14:paraId="7B93BA64" w14:textId="7DA66E9F" w:rsidR="007B7675" w:rsidRPr="007B7675" w:rsidRDefault="00D975C6" w:rsidP="00D975C6">
      <w:pPr>
        <w:jc w:val="both"/>
        <w:rPr>
          <w:rFonts w:ascii="Arial" w:hAnsi="Arial" w:cs="Arial"/>
        </w:rPr>
      </w:pPr>
      <w:hyperlink r:id="rId5" w:history="1">
        <w:r w:rsidRPr="00B0797B">
          <w:rPr>
            <w:rStyle w:val="Hyperlink"/>
            <w:rFonts w:ascii="Arial" w:hAnsi="Arial" w:cs="Arial"/>
          </w:rPr>
          <w:t>https://www.nature.com/articles/s41560-023-01355-z#MOESM8</w:t>
        </w:r>
      </w:hyperlink>
      <w:r>
        <w:rPr>
          <w:rFonts w:ascii="Arial" w:hAnsi="Arial" w:cs="Arial"/>
        </w:rPr>
        <w:t xml:space="preserve"> </w:t>
      </w:r>
    </w:p>
    <w:p w14:paraId="61B59389" w14:textId="639F6C5A" w:rsidR="007B7675" w:rsidRPr="00261A4E" w:rsidRDefault="007B7675" w:rsidP="00D975C6">
      <w:pPr>
        <w:jc w:val="both"/>
        <w:rPr>
          <w:rFonts w:ascii="Arial" w:hAnsi="Arial" w:cs="Arial"/>
          <w:b/>
          <w:bCs/>
          <w:i/>
          <w:iCs/>
        </w:rPr>
      </w:pPr>
      <w:r w:rsidRPr="007B7675">
        <w:rPr>
          <w:rFonts w:ascii="Arial" w:hAnsi="Arial" w:cs="Arial"/>
          <w:b/>
          <w:bCs/>
          <w:i/>
          <w:iCs/>
        </w:rPr>
        <w:t>Techno-economic effects on future’s energy consumption</w:t>
      </w:r>
    </w:p>
    <w:p w14:paraId="60681050" w14:textId="5D48774A" w:rsidR="007B7675" w:rsidRDefault="007B7675" w:rsidP="00D975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975C6">
        <w:rPr>
          <w:rFonts w:ascii="Arial" w:hAnsi="Arial" w:cs="Arial"/>
          <w:b/>
          <w:bCs/>
          <w:sz w:val="22"/>
          <w:szCs w:val="22"/>
        </w:rPr>
        <w:t>Technology improvements</w:t>
      </w:r>
      <w:r w:rsidRPr="00D975C6">
        <w:rPr>
          <w:rFonts w:ascii="Arial" w:hAnsi="Arial" w:cs="Arial"/>
          <w:sz w:val="22"/>
          <w:szCs w:val="22"/>
        </w:rPr>
        <w:t>.</w:t>
      </w:r>
      <w:r w:rsidRPr="00D975C6">
        <w:rPr>
          <w:rFonts w:ascii="Arial" w:hAnsi="Arial" w:cs="Arial"/>
          <w:sz w:val="22"/>
          <w:szCs w:val="22"/>
        </w:rPr>
        <w:t xml:space="preserve"> E</w:t>
      </w:r>
      <w:r w:rsidR="00261A4E" w:rsidRPr="00D975C6">
        <w:rPr>
          <w:rFonts w:ascii="Arial" w:hAnsi="Arial" w:cs="Arial"/>
          <w:sz w:val="22"/>
          <w:szCs w:val="22"/>
        </w:rPr>
        <w:t>n</w:t>
      </w:r>
      <w:r w:rsidRPr="00D975C6">
        <w:rPr>
          <w:rFonts w:ascii="Arial" w:hAnsi="Arial" w:cs="Arial"/>
          <w:sz w:val="22"/>
          <w:szCs w:val="22"/>
        </w:rPr>
        <w:t>ergy saving potential</w:t>
      </w:r>
      <w:r w:rsidRPr="00D975C6">
        <w:rPr>
          <w:rFonts w:ascii="Arial" w:hAnsi="Arial" w:cs="Arial"/>
          <w:sz w:val="22"/>
          <w:szCs w:val="22"/>
        </w:rPr>
        <w:t xml:space="preserve"> </w:t>
      </w:r>
      <w:r w:rsidR="00261A4E" w:rsidRPr="00D975C6">
        <w:rPr>
          <w:rFonts w:ascii="Arial" w:hAnsi="Arial" w:cs="Arial" w:hint="eastAsia"/>
          <w:sz w:val="22"/>
          <w:szCs w:val="22"/>
        </w:rPr>
        <w:t>in</w:t>
      </w:r>
      <w:r w:rsidR="00261A4E" w:rsidRPr="00D975C6">
        <w:rPr>
          <w:rFonts w:ascii="Arial" w:hAnsi="Arial" w:cs="Arial"/>
          <w:sz w:val="22"/>
          <w:szCs w:val="22"/>
        </w:rPr>
        <w:t xml:space="preserve"> future technology development</w:t>
      </w:r>
      <w:r w:rsidR="004C16A5">
        <w:rPr>
          <w:rFonts w:ascii="Arial" w:hAnsi="Arial" w:cs="Arial"/>
          <w:sz w:val="22"/>
          <w:szCs w:val="22"/>
        </w:rPr>
        <w:t xml:space="preserve"> for total enegry (both electricity and heat)</w:t>
      </w:r>
    </w:p>
    <w:p w14:paraId="3F9DAE90" w14:textId="77777777" w:rsidR="002E1003" w:rsidRPr="002E1003" w:rsidRDefault="002E1003" w:rsidP="002E1003">
      <w:pPr>
        <w:jc w:val="both"/>
        <w:rPr>
          <w:rFonts w:ascii="Arial" w:hAnsi="Arial" w:cs="Arial"/>
          <w:sz w:val="22"/>
          <w:szCs w:val="22"/>
        </w:rPr>
      </w:pPr>
    </w:p>
    <w:p w14:paraId="14CB0636" w14:textId="128F2001" w:rsidR="00B362E5" w:rsidRDefault="00371841" w:rsidP="00B362E5">
      <w:pPr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tec</m:t>
              </m:r>
              <m:r>
                <w:rPr>
                  <w:rFonts w:ascii="Cambria Math" w:hAnsi="Cambria Math" w:cs="Arial"/>
                </w:rPr>
                <m:t>h</m:t>
              </m:r>
              <m: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n,i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tech, 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3BE5ACCF" w14:textId="73CBE1C0" w:rsidR="00B362E5" w:rsidRPr="002E1003" w:rsidRDefault="00E5786C" w:rsidP="002E100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</w:rPr>
          <m:t>∆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Ef</m:t>
            </m:r>
          </m:e>
          <m:sub>
            <m:r>
              <w:rPr>
                <w:rFonts w:ascii="Cambria Math" w:hAnsi="Cambria Math" w:cs="Arial"/>
              </w:rPr>
              <m:t>tec</m:t>
            </m:r>
            <m:r>
              <w:rPr>
                <w:rFonts w:ascii="Cambria Math" w:hAnsi="Cambria Math" w:cs="Arial"/>
              </w:rPr>
              <m:t>h</m:t>
            </m:r>
            <m: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Arial"/>
              </w:rPr>
              <m:t>n,i</m:t>
            </m:r>
          </m:sub>
        </m:sSub>
      </m:oMath>
      <w:r w:rsidR="002E1003" w:rsidRPr="002E1003">
        <w:rPr>
          <w:rFonts w:ascii="Arial" w:hAnsi="Arial" w:cs="Arial"/>
        </w:rPr>
        <w:t>:</w:t>
      </w:r>
      <w:r w:rsidR="002E1003" w:rsidRPr="002E1003">
        <w:rPr>
          <w:rFonts w:ascii="Arial" w:hAnsi="Arial" w:cs="Arial"/>
          <w:sz w:val="22"/>
          <w:szCs w:val="22"/>
        </w:rPr>
        <w:t xml:space="preserve"> energy efficiency improvement</w:t>
      </w:r>
      <w:r>
        <w:rPr>
          <w:rFonts w:ascii="Arial" w:hAnsi="Arial" w:cs="Arial"/>
          <w:sz w:val="22"/>
          <w:szCs w:val="22"/>
        </w:rPr>
        <w:t xml:space="preserve"> in year </w:t>
      </w:r>
      <w:r w:rsidRPr="00E5786C">
        <w:rPr>
          <w:rFonts w:ascii="Arial" w:hAnsi="Arial" w:cs="Arial"/>
          <w:i/>
          <w:iC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for battery technology </w:t>
      </w:r>
      <w:r w:rsidRPr="00E5786C">
        <w:rPr>
          <w:rFonts w:ascii="Arial" w:hAnsi="Arial" w:cs="Arial"/>
          <w:i/>
          <w:iCs/>
          <w:sz w:val="22"/>
          <w:szCs w:val="22"/>
        </w:rPr>
        <w:t>i</w:t>
      </w:r>
    </w:p>
    <w:p w14:paraId="5E29D9F6" w14:textId="72FBA805" w:rsidR="00B362E5" w:rsidRPr="002E1003" w:rsidRDefault="00B362E5" w:rsidP="002E1003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tech</m:t>
            </m:r>
            <m:r>
              <w:rPr>
                <w:rFonts w:ascii="Cambria Math" w:hAnsi="Cambria Math" w:cs="Arial"/>
              </w:rPr>
              <m:t>,i</m:t>
            </m:r>
          </m:sub>
        </m:sSub>
      </m:oMath>
      <w:r w:rsidRPr="002E1003">
        <w:rPr>
          <w:rFonts w:ascii="Arial" w:hAnsi="Arial" w:cs="Arial"/>
        </w:rPr>
        <w:t>: percent savi</w:t>
      </w:r>
      <w:r w:rsidR="00371841" w:rsidRPr="002E1003">
        <w:rPr>
          <w:rFonts w:ascii="Arial" w:hAnsi="Arial" w:cs="Arial"/>
        </w:rPr>
        <w:t xml:space="preserve">ng by technology </w:t>
      </w:r>
      <w:r w:rsidR="00A816AF" w:rsidRPr="002E1003">
        <w:rPr>
          <w:rFonts w:ascii="Arial" w:hAnsi="Arial" w:cs="Arial"/>
          <w:i/>
          <w:iCs/>
        </w:rPr>
        <w:t>i</w:t>
      </w:r>
      <w:r w:rsidR="002E1003" w:rsidRPr="002E1003">
        <w:rPr>
          <w:rFonts w:ascii="Arial" w:hAnsi="Arial" w:cs="Arial"/>
          <w:i/>
          <w:iCs/>
        </w:rPr>
        <w:t xml:space="preserve"> (battery specific)</w:t>
      </w:r>
    </w:p>
    <w:p w14:paraId="4155A299" w14:textId="4DAB8E72" w:rsidR="00371841" w:rsidRPr="002E1003" w:rsidRDefault="00371841" w:rsidP="002E1003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n</m:t>
        </m:r>
      </m:oMath>
      <w:r w:rsidRPr="002E1003">
        <w:rPr>
          <w:rFonts w:ascii="Arial" w:hAnsi="Arial" w:cs="Arial"/>
        </w:rPr>
        <w:t>: year number after 2020 (current year – 2020)</w:t>
      </w:r>
    </w:p>
    <w:p w14:paraId="3C6C496D" w14:textId="77777777" w:rsidR="00B362E5" w:rsidRPr="00B362E5" w:rsidRDefault="00B362E5" w:rsidP="00B362E5">
      <w:pPr>
        <w:jc w:val="both"/>
        <w:rPr>
          <w:rFonts w:ascii="Arial" w:hAnsi="Arial" w:cs="Arial"/>
          <w:sz w:val="22"/>
          <w:szCs w:val="22"/>
        </w:rPr>
      </w:pPr>
    </w:p>
    <w:p w14:paraId="331549E7" w14:textId="22858C4F" w:rsidR="00261A4E" w:rsidRDefault="007B7675" w:rsidP="00D975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975C6">
        <w:rPr>
          <w:rFonts w:ascii="Arial" w:hAnsi="Arial" w:cs="Arial"/>
          <w:b/>
          <w:bCs/>
          <w:sz w:val="22"/>
          <w:szCs w:val="22"/>
        </w:rPr>
        <w:t>Learning effects.</w:t>
      </w:r>
      <w:r w:rsidRPr="00D975C6">
        <w:rPr>
          <w:rFonts w:ascii="Arial" w:hAnsi="Arial" w:cs="Arial"/>
          <w:sz w:val="22"/>
          <w:szCs w:val="22"/>
        </w:rPr>
        <w:t xml:space="preserve"> Learning effects result from experience in production, such as reducing scrap rates and using machines and tools more efficiently.</w:t>
      </w:r>
    </w:p>
    <w:p w14:paraId="14DCC515" w14:textId="77777777" w:rsidR="00B362E5" w:rsidRDefault="00B362E5" w:rsidP="00B362E5">
      <w:pPr>
        <w:jc w:val="both"/>
        <w:rPr>
          <w:rFonts w:ascii="Arial" w:hAnsi="Arial" w:cs="Arial"/>
          <w:sz w:val="22"/>
          <w:szCs w:val="22"/>
        </w:rPr>
      </w:pPr>
    </w:p>
    <w:p w14:paraId="28148E14" w14:textId="06644348" w:rsidR="00B362E5" w:rsidRPr="00A816AF" w:rsidRDefault="004C16A5" w:rsidP="00B362E5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∆</m:t>
          </m:r>
          <m:r>
            <w:rPr>
              <w:rFonts w:ascii="Cambria Math" w:hAnsi="Cambria Math" w:cs="Arial"/>
            </w:rPr>
            <m:t>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learn,</m:t>
              </m:r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f</m:t>
                          </m:r>
                          <m:ctrlPr>
                            <w:rPr>
                              <w:rFonts w:ascii="Cambria Math" w:hAnsi="Cambria Math" w:cs="Arial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learn</m:t>
                          </m:r>
                        </m:sub>
                      </m:sSub>
                    </m:e>
                  </m:d>
                </m:e>
              </m:func>
            </m:sup>
          </m:sSup>
        </m:oMath>
      </m:oMathPara>
    </w:p>
    <w:p w14:paraId="381564DF" w14:textId="77777777" w:rsidR="00A816AF" w:rsidRPr="00A816AF" w:rsidRDefault="00A816AF" w:rsidP="00B362E5">
      <w:pPr>
        <w:jc w:val="both"/>
        <w:rPr>
          <w:rFonts w:ascii="Arial" w:hAnsi="Arial" w:cs="Arial"/>
        </w:rPr>
      </w:pPr>
    </w:p>
    <w:p w14:paraId="67368257" w14:textId="56153699" w:rsidR="00A816AF" w:rsidRPr="002E1003" w:rsidRDefault="00A816AF" w:rsidP="002E1003">
      <w:pPr>
        <w:pStyle w:val="ListParagraph"/>
        <w:numPr>
          <w:ilvl w:val="0"/>
          <w:numId w:val="8"/>
        </w:numPr>
        <w:jc w:val="both"/>
        <w:rPr>
          <w:rFonts w:ascii="SimSun" w:eastAsia="SimSun" w:hAnsi="SimSun" w:cs="SimSun" w:hint="eastAsia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learn</m:t>
            </m:r>
          </m:sub>
        </m:sSub>
      </m:oMath>
      <w:r w:rsidRPr="002E1003">
        <w:rPr>
          <w:rFonts w:ascii="Arial" w:hAnsi="Arial" w:cs="Arial"/>
        </w:rPr>
        <w:t>: savings by doubeling the cummulated outpu</w:t>
      </w:r>
      <w:r w:rsidRPr="002E1003">
        <w:rPr>
          <w:rFonts w:ascii="Arial" w:hAnsi="Arial" w:cs="Arial"/>
        </w:rPr>
        <w:t>t, 3 % (range 2%-4%)</w:t>
      </w:r>
    </w:p>
    <w:p w14:paraId="31333845" w14:textId="77777777" w:rsidR="00A816AF" w:rsidRPr="002E1003" w:rsidRDefault="00A816AF" w:rsidP="002E100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n</m:t>
        </m:r>
      </m:oMath>
      <w:r w:rsidRPr="002E1003">
        <w:rPr>
          <w:rFonts w:ascii="Arial" w:hAnsi="Arial" w:cs="Arial"/>
        </w:rPr>
        <w:t>: year number after 2020 (current year – 2020)</w:t>
      </w:r>
    </w:p>
    <w:p w14:paraId="5AAE5C48" w14:textId="77777777" w:rsidR="004C16A5" w:rsidRPr="00B362E5" w:rsidRDefault="004C16A5" w:rsidP="00B362E5">
      <w:pPr>
        <w:jc w:val="both"/>
        <w:rPr>
          <w:rFonts w:ascii="Arial" w:hAnsi="Arial" w:cs="Arial"/>
          <w:sz w:val="22"/>
          <w:szCs w:val="22"/>
        </w:rPr>
      </w:pPr>
    </w:p>
    <w:p w14:paraId="26008382" w14:textId="77777777" w:rsidR="00261A4E" w:rsidRDefault="00261A4E" w:rsidP="00D975C6">
      <w:pPr>
        <w:pStyle w:val="ListParagraph"/>
        <w:numPr>
          <w:ilvl w:val="0"/>
          <w:numId w:val="2"/>
        </w:numPr>
        <w:tabs>
          <w:tab w:val="left" w:pos="8364"/>
        </w:tabs>
        <w:jc w:val="both"/>
        <w:rPr>
          <w:rFonts w:ascii="Arial" w:hAnsi="Arial" w:cs="Arial"/>
          <w:sz w:val="22"/>
          <w:szCs w:val="22"/>
        </w:rPr>
      </w:pPr>
      <w:r w:rsidRPr="00D975C6">
        <w:rPr>
          <w:rFonts w:ascii="Arial" w:hAnsi="Arial" w:cs="Arial"/>
          <w:b/>
          <w:bCs/>
          <w:sz w:val="22"/>
          <w:szCs w:val="22"/>
        </w:rPr>
        <w:t>Economies of scale</w:t>
      </w:r>
      <w:r w:rsidRPr="00D975C6">
        <w:rPr>
          <w:rFonts w:ascii="Arial" w:hAnsi="Arial" w:cs="Arial"/>
          <w:sz w:val="22"/>
          <w:szCs w:val="22"/>
        </w:rPr>
        <w:t>. By economies of scale, the effect is described that the effort (cost) to produce a product is reduced with increased scale in its production.</w:t>
      </w:r>
    </w:p>
    <w:p w14:paraId="5FE59D48" w14:textId="77777777" w:rsidR="00B362E5" w:rsidRDefault="00B362E5" w:rsidP="00B362E5">
      <w:pPr>
        <w:tabs>
          <w:tab w:val="left" w:pos="8364"/>
        </w:tabs>
        <w:jc w:val="both"/>
        <w:rPr>
          <w:rFonts w:ascii="Arial" w:hAnsi="Arial" w:cs="Arial"/>
          <w:sz w:val="22"/>
          <w:szCs w:val="22"/>
        </w:rPr>
      </w:pPr>
    </w:p>
    <w:p w14:paraId="2EEE4F13" w14:textId="5B6A3142" w:rsidR="002E1003" w:rsidRPr="002E1003" w:rsidRDefault="00E5786C" w:rsidP="002E1003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∆E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econ,</m:t>
              </m:r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MD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ctrlPr>
                <w:rPr>
                  <w:rFonts w:ascii="Cambria Math" w:hAnsi="Cambria Math" w:cs="Arial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f</m:t>
                          </m:r>
                          <m:ctrlPr>
                            <w:rPr>
                              <w:rFonts w:ascii="Cambria Math" w:hAnsi="Cambria Math" w:cs="Arial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scale</m:t>
                          </m:r>
                        </m:sub>
                      </m:sSub>
                    </m:e>
                  </m:d>
                </m:e>
              </m:func>
            </m:sup>
          </m:sSup>
        </m:oMath>
      </m:oMathPara>
    </w:p>
    <w:p w14:paraId="28EA5D0E" w14:textId="77777777" w:rsidR="002E1003" w:rsidRPr="00A816AF" w:rsidRDefault="002E1003" w:rsidP="002E1003">
      <w:pPr>
        <w:jc w:val="both"/>
        <w:rPr>
          <w:rFonts w:ascii="Arial" w:hAnsi="Arial" w:cs="Arial"/>
        </w:rPr>
      </w:pPr>
    </w:p>
    <w:p w14:paraId="075C5F14" w14:textId="7432D907" w:rsidR="002E1003" w:rsidRPr="002E1003" w:rsidRDefault="002E1003" w:rsidP="00E5786C">
      <w:pPr>
        <w:pStyle w:val="ListParagraph"/>
        <w:numPr>
          <w:ilvl w:val="0"/>
          <w:numId w:val="9"/>
        </w:numPr>
        <w:jc w:val="both"/>
        <w:rPr>
          <w:rFonts w:ascii="SimSun" w:eastAsia="SimSun" w:hAnsi="SimSun" w:cs="SimSun" w:hint="eastAsia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scale</m:t>
            </m:r>
          </m:sub>
        </m:sSub>
      </m:oMath>
      <w:r w:rsidRPr="002E1003">
        <w:rPr>
          <w:rFonts w:ascii="Arial" w:hAnsi="Arial" w:cs="Arial"/>
        </w:rPr>
        <w:t>: savings by doubeling the cummulated output, 3 % (range 2%-4%)</w:t>
      </w:r>
    </w:p>
    <w:p w14:paraId="7DB82734" w14:textId="0B83A5F3" w:rsidR="002E1003" w:rsidRPr="002E1003" w:rsidRDefault="002E1003" w:rsidP="00E5786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2E1003">
        <w:rPr>
          <w:rFonts w:ascii="Arial" w:hAnsi="Arial" w:cs="Arial"/>
        </w:rPr>
        <w:t>: Percentage market increase in year n to 2021</w:t>
      </w:r>
      <w:r w:rsidRPr="002E1003">
        <w:rPr>
          <w:rFonts w:ascii="Arial" w:hAnsi="Arial" w:cs="Arial"/>
        </w:rPr>
        <w:t xml:space="preserve"> </w:t>
      </w:r>
    </w:p>
    <w:p w14:paraId="7446F84F" w14:textId="77777777" w:rsidR="00B362E5" w:rsidRPr="00B362E5" w:rsidRDefault="00B362E5" w:rsidP="00B362E5">
      <w:pPr>
        <w:tabs>
          <w:tab w:val="left" w:pos="8364"/>
        </w:tabs>
        <w:jc w:val="both"/>
        <w:rPr>
          <w:rFonts w:ascii="Arial" w:hAnsi="Arial" w:cs="Arial"/>
          <w:sz w:val="22"/>
          <w:szCs w:val="22"/>
        </w:rPr>
      </w:pPr>
    </w:p>
    <w:p w14:paraId="1A97350F" w14:textId="33F7017A" w:rsidR="00261A4E" w:rsidRPr="00D975C6" w:rsidRDefault="00261A4E" w:rsidP="00D975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975C6">
        <w:rPr>
          <w:rFonts w:ascii="Arial" w:hAnsi="Arial" w:cs="Arial"/>
          <w:b/>
          <w:bCs/>
          <w:sz w:val="22"/>
          <w:szCs w:val="22"/>
        </w:rPr>
        <w:t>Use of heat pumps.</w:t>
      </w:r>
      <w:r w:rsidRPr="00D975C6">
        <w:rPr>
          <w:rFonts w:ascii="Arial" w:hAnsi="Arial" w:cs="Arial"/>
          <w:sz w:val="22"/>
          <w:szCs w:val="22"/>
        </w:rPr>
        <w:t xml:space="preserve"> For improved energy sourcing, it is assumed that electricity is used instead of natural gas and that heat pumps are used for the generation of heat.</w:t>
      </w:r>
    </w:p>
    <w:p w14:paraId="6E90369A" w14:textId="77777777" w:rsidR="00261A4E" w:rsidRDefault="00261A4E" w:rsidP="00D975C6">
      <w:pPr>
        <w:jc w:val="both"/>
        <w:rPr>
          <w:rFonts w:ascii="Arial" w:hAnsi="Arial" w:cs="Arial"/>
        </w:rPr>
      </w:pPr>
    </w:p>
    <w:p w14:paraId="551B99F5" w14:textId="68524AB6" w:rsidR="002E1003" w:rsidRPr="007B7675" w:rsidRDefault="00E5786C" w:rsidP="002E1003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Ef</m:t>
              </m:r>
            </m:e>
            <m:sub>
              <m:r>
                <w:rPr>
                  <w:rFonts w:ascii="Cambria Math" w:hAnsi="Cambria Math" w:cs="Arial"/>
                </w:rPr>
                <m:t>HP,</m:t>
              </m:r>
              <m:r>
                <w:rPr>
                  <w:rFonts w:ascii="Cambria Math" w:hAnsi="Cambria Math" w:cs="Arial"/>
                </w:rPr>
                <m:t>n,i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kern w:val="2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ele</m:t>
                  </m:r>
                  <m:r>
                    <w:rPr>
                      <w:rFonts w:ascii="Cambria Math" w:hAnsi="Cambria Math" w:cs="Arial"/>
                    </w:rPr>
                    <m:t>,i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NG</m:t>
                  </m:r>
                  <m:r>
                    <w:rPr>
                      <w:rFonts w:ascii="Cambria Math" w:hAnsi="Cambria Math" w:cs="Arial"/>
                    </w:rPr>
                    <m:t>,i</m:t>
                  </m:r>
                </m:sub>
              </m:sSub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60%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COP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19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1-60%</m:t>
                  </m:r>
                  <m:r>
                    <w:rPr>
                      <w:rFonts w:ascii="Cambria Math" w:hAnsi="Cambria Math" w:cs="Arial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19</m:t>
                      </m:r>
                    </m:den>
                  </m:f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ele</m:t>
                  </m:r>
                  <m:r>
                    <w:rPr>
                      <w:rFonts w:ascii="Cambria Math" w:hAnsi="Cambria Math" w:cs="Arial"/>
                    </w:rPr>
                    <m:t>,i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NG,</m:t>
                  </m:r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</m:oMath>
      </m:oMathPara>
    </w:p>
    <w:p w14:paraId="1EEE32CF" w14:textId="77777777" w:rsidR="002E1003" w:rsidRPr="007B7675" w:rsidRDefault="002E1003" w:rsidP="002E1003">
      <w:pPr>
        <w:jc w:val="both"/>
        <w:rPr>
          <w:rFonts w:ascii="Arial" w:hAnsi="Arial" w:cs="Arial"/>
        </w:rPr>
      </w:pPr>
    </w:p>
    <w:p w14:paraId="6A7E4A8D" w14:textId="5854C3CB" w:rsidR="002E1003" w:rsidRPr="007B7675" w:rsidRDefault="002E1003" w:rsidP="002E100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ele</m:t>
            </m:r>
            <m:r>
              <w:rPr>
                <w:rFonts w:ascii="Cambria Math" w:hAnsi="Cambria Math" w:cs="Arial"/>
              </w:rPr>
              <m:t>, i</m:t>
            </m:r>
          </m:sub>
        </m:sSub>
      </m:oMath>
      <w:r w:rsidRPr="007B7675">
        <w:rPr>
          <w:rFonts w:ascii="Arial" w:hAnsi="Arial" w:cs="Arial"/>
        </w:rPr>
        <w:t>: Cell specific electric energy consumption [kWh_prod/kWh_cell]</w:t>
      </w:r>
    </w:p>
    <w:p w14:paraId="09FEEBE7" w14:textId="5A0A9E35" w:rsidR="002E1003" w:rsidRPr="007B7675" w:rsidRDefault="002E1003" w:rsidP="002E100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 xml:space="preserve">NG, </m:t>
            </m:r>
            <m:r>
              <w:rPr>
                <w:rFonts w:ascii="Cambria Math" w:hAnsi="Cambria Math" w:cs="Arial"/>
              </w:rPr>
              <m:t>i</m:t>
            </m:r>
          </m:sub>
        </m:sSub>
      </m:oMath>
      <w:r w:rsidRPr="007B7675">
        <w:rPr>
          <w:rFonts w:ascii="Arial" w:hAnsi="Arial" w:cs="Arial"/>
        </w:rPr>
        <w:t>: Cell specific natural gas energy consumption</w:t>
      </w:r>
      <w:r w:rsidR="006655C5">
        <w:rPr>
          <w:rFonts w:ascii="Arial" w:hAnsi="Arial" w:cs="Arial"/>
        </w:rPr>
        <w:t xml:space="preserve"> (heat demand)</w:t>
      </w:r>
      <w:r w:rsidRPr="007B7675">
        <w:rPr>
          <w:rFonts w:ascii="Arial" w:hAnsi="Arial" w:cs="Arial"/>
        </w:rPr>
        <w:t xml:space="preserve"> [kWh_prod/kWh_cell]</w:t>
      </w:r>
    </w:p>
    <w:p w14:paraId="13ACA6E1" w14:textId="77777777" w:rsidR="002E1003" w:rsidRPr="007B7675" w:rsidRDefault="002E1003" w:rsidP="002E100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COP</m:t>
        </m:r>
      </m:oMath>
      <w:r w:rsidRPr="007B7675">
        <w:rPr>
          <w:rFonts w:ascii="Arial" w:hAnsi="Arial" w:cs="Arial"/>
        </w:rPr>
        <w:t>: coefficient of performance of heatpumps to change from natural gas to electricity (take average value 2, range 1.5-2.5)</w:t>
      </w:r>
    </w:p>
    <w:p w14:paraId="618AD4C9" w14:textId="77777777" w:rsidR="002E1003" w:rsidRPr="007B7675" w:rsidRDefault="002E1003" w:rsidP="002E100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60%</m:t>
        </m:r>
      </m:oMath>
      <w:r w:rsidRPr="007B7675">
        <w:rPr>
          <w:rFonts w:ascii="Arial" w:hAnsi="Arial" w:cs="Arial"/>
        </w:rPr>
        <w:t>: Assumed market share of heat pumps in 2040</w:t>
      </w:r>
      <w:r>
        <w:rPr>
          <w:rFonts w:ascii="Arial" w:hAnsi="Arial" w:cs="Arial"/>
        </w:rPr>
        <w:t xml:space="preserve"> (from the paper)</w:t>
      </w:r>
    </w:p>
    <w:p w14:paraId="26121510" w14:textId="77777777" w:rsidR="002E1003" w:rsidRPr="007B7675" w:rsidRDefault="002E1003" w:rsidP="002E100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n</m:t>
        </m:r>
      </m:oMath>
      <w:r w:rsidRPr="007B7675">
        <w:rPr>
          <w:rFonts w:ascii="Arial" w:hAnsi="Arial" w:cs="Arial"/>
        </w:rPr>
        <w:t>: year number after 2020 (current year – 2020)</w:t>
      </w:r>
    </w:p>
    <w:p w14:paraId="630EA64A" w14:textId="77777777" w:rsidR="002E1003" w:rsidRDefault="002E1003" w:rsidP="00D975C6">
      <w:pPr>
        <w:jc w:val="both"/>
        <w:rPr>
          <w:rFonts w:ascii="Arial" w:hAnsi="Arial" w:cs="Arial"/>
        </w:rPr>
      </w:pPr>
    </w:p>
    <w:p w14:paraId="58A7E9AC" w14:textId="77777777" w:rsidR="00B362E5" w:rsidRDefault="00B362E5" w:rsidP="00D975C6">
      <w:pPr>
        <w:jc w:val="both"/>
        <w:rPr>
          <w:rFonts w:ascii="Arial" w:hAnsi="Arial" w:cs="Arial"/>
        </w:rPr>
      </w:pPr>
    </w:p>
    <w:p w14:paraId="72B95784" w14:textId="77777777" w:rsidR="006655C5" w:rsidRDefault="006655C5" w:rsidP="00D975C6">
      <w:pPr>
        <w:jc w:val="both"/>
        <w:rPr>
          <w:rFonts w:ascii="Arial" w:hAnsi="Arial" w:cs="Arial"/>
        </w:rPr>
      </w:pPr>
    </w:p>
    <w:p w14:paraId="25F8A0DE" w14:textId="77777777" w:rsidR="006655C5" w:rsidRDefault="006655C5" w:rsidP="00D975C6">
      <w:pPr>
        <w:jc w:val="both"/>
        <w:rPr>
          <w:rFonts w:ascii="Arial" w:hAnsi="Arial" w:cs="Arial"/>
        </w:rPr>
      </w:pPr>
    </w:p>
    <w:p w14:paraId="1014C552" w14:textId="77777777" w:rsidR="006655C5" w:rsidRDefault="006655C5" w:rsidP="00D975C6">
      <w:pPr>
        <w:jc w:val="both"/>
        <w:rPr>
          <w:rFonts w:ascii="Arial" w:hAnsi="Arial" w:cs="Arial"/>
        </w:rPr>
      </w:pPr>
    </w:p>
    <w:p w14:paraId="1A3EEF74" w14:textId="77777777" w:rsidR="006655C5" w:rsidRDefault="006655C5" w:rsidP="00D975C6">
      <w:pPr>
        <w:jc w:val="both"/>
        <w:rPr>
          <w:rFonts w:ascii="Arial" w:hAnsi="Arial" w:cs="Arial"/>
        </w:rPr>
      </w:pPr>
    </w:p>
    <w:p w14:paraId="1D7FF58B" w14:textId="77777777" w:rsidR="00B362E5" w:rsidRDefault="00B362E5" w:rsidP="00D975C6">
      <w:pPr>
        <w:jc w:val="both"/>
        <w:rPr>
          <w:rFonts w:ascii="Arial" w:hAnsi="Arial" w:cs="Arial"/>
        </w:rPr>
      </w:pPr>
    </w:p>
    <w:p w14:paraId="232BC770" w14:textId="0C98ADAF" w:rsidR="00D975C6" w:rsidRDefault="00D975C6" w:rsidP="00D975C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 our project:</w:t>
      </w:r>
    </w:p>
    <w:p w14:paraId="6E56A22E" w14:textId="77777777" w:rsidR="00D975C6" w:rsidRDefault="00D975C6" w:rsidP="00D975C6">
      <w:pPr>
        <w:jc w:val="both"/>
        <w:rPr>
          <w:rFonts w:ascii="Arial" w:hAnsi="Arial" w:cs="Arial"/>
        </w:rPr>
      </w:pPr>
    </w:p>
    <w:p w14:paraId="5B31C4BA" w14:textId="4D180643" w:rsidR="00261A4E" w:rsidRPr="00D975C6" w:rsidRDefault="00261A4E" w:rsidP="00D975C6">
      <w:pPr>
        <w:jc w:val="both"/>
        <w:rPr>
          <w:rFonts w:ascii="Arial" w:hAnsi="Arial" w:cs="Arial"/>
          <w:b/>
          <w:bCs/>
          <w:i/>
          <w:iCs/>
        </w:rPr>
      </w:pPr>
      <w:r w:rsidRPr="00D975C6">
        <w:rPr>
          <w:rFonts w:ascii="Arial" w:hAnsi="Arial" w:cs="Arial"/>
          <w:b/>
          <w:bCs/>
          <w:i/>
          <w:iCs/>
        </w:rPr>
        <w:t>Categor</w:t>
      </w:r>
      <w:r w:rsidR="00D975C6" w:rsidRPr="00D975C6">
        <w:rPr>
          <w:rFonts w:ascii="Arial" w:hAnsi="Arial" w:cs="Arial"/>
          <w:b/>
          <w:bCs/>
          <w:i/>
          <w:iCs/>
        </w:rPr>
        <w:t>ies</w:t>
      </w:r>
      <w:r w:rsidRPr="00D975C6">
        <w:rPr>
          <w:rFonts w:ascii="Arial" w:hAnsi="Arial" w:cs="Arial"/>
          <w:b/>
          <w:bCs/>
          <w:i/>
          <w:iCs/>
        </w:rPr>
        <w:t xml:space="preserve"> of battery considered</w:t>
      </w:r>
    </w:p>
    <w:p w14:paraId="75CB9F01" w14:textId="5EB98C72" w:rsidR="00261A4E" w:rsidRPr="00261A4E" w:rsidRDefault="00261A4E" w:rsidP="00D975C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261A4E">
        <w:rPr>
          <w:rFonts w:ascii="Arial" w:hAnsi="Arial" w:cs="Arial"/>
        </w:rPr>
        <w:t>LIB:</w:t>
      </w:r>
    </w:p>
    <w:p w14:paraId="1C737A33" w14:textId="28EFC70C" w:rsidR="00261A4E" w:rsidRPr="00261A4E" w:rsidRDefault="00261A4E" w:rsidP="00D975C6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261A4E">
        <w:rPr>
          <w:rFonts w:ascii="Arial" w:hAnsi="Arial" w:cs="Arial"/>
        </w:rPr>
        <w:t>NCA</w:t>
      </w:r>
    </w:p>
    <w:p w14:paraId="1523C5BB" w14:textId="5A25CFB2" w:rsidR="00261A4E" w:rsidRPr="00261A4E" w:rsidRDefault="00261A4E" w:rsidP="00D975C6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261A4E">
        <w:rPr>
          <w:rFonts w:ascii="Arial" w:hAnsi="Arial" w:cs="Arial"/>
        </w:rPr>
        <w:t>NMC532 &amp; NMC622</w:t>
      </w:r>
    </w:p>
    <w:p w14:paraId="18654A30" w14:textId="779DCDF5" w:rsidR="00261A4E" w:rsidRPr="00261A4E" w:rsidRDefault="00261A4E" w:rsidP="00D975C6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261A4E">
        <w:rPr>
          <w:rFonts w:ascii="Arial" w:hAnsi="Arial" w:cs="Arial"/>
        </w:rPr>
        <w:t>NMC811 &amp; NMC900</w:t>
      </w:r>
    </w:p>
    <w:p w14:paraId="00DBD035" w14:textId="7BF3183A" w:rsidR="00261A4E" w:rsidRPr="00261A4E" w:rsidRDefault="00261A4E" w:rsidP="00D975C6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261A4E">
        <w:rPr>
          <w:rFonts w:ascii="Arial" w:hAnsi="Arial" w:cs="Arial"/>
        </w:rPr>
        <w:t>LFP</w:t>
      </w:r>
    </w:p>
    <w:p w14:paraId="3C9F7D8D" w14:textId="735B0426" w:rsidR="007B7675" w:rsidRPr="00D975C6" w:rsidRDefault="00261A4E" w:rsidP="00D975C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261A4E">
        <w:rPr>
          <w:rFonts w:ascii="Arial" w:hAnsi="Arial" w:cs="Arial"/>
        </w:rPr>
        <w:t>PLIB</w:t>
      </w:r>
      <w:r w:rsidR="00D975C6">
        <w:rPr>
          <w:rFonts w:ascii="Arial" w:hAnsi="Arial" w:cs="Arial"/>
        </w:rPr>
        <w:t xml:space="preserve"> (aggregrated due to lack of LCI: </w:t>
      </w:r>
      <w:r w:rsidR="00D975C6" w:rsidRPr="00D975C6">
        <w:rPr>
          <w:rFonts w:ascii="Arial" w:hAnsi="Arial" w:cs="Arial"/>
        </w:rPr>
        <w:t>SIB</w:t>
      </w:r>
      <w:r w:rsidR="00D975C6">
        <w:rPr>
          <w:rFonts w:ascii="Arial" w:hAnsi="Arial" w:cs="Arial"/>
        </w:rPr>
        <w:t xml:space="preserve">, </w:t>
      </w:r>
      <w:r w:rsidR="00D975C6" w:rsidRPr="00D975C6">
        <w:rPr>
          <w:rFonts w:ascii="Arial" w:hAnsi="Arial" w:cs="Arial"/>
        </w:rPr>
        <w:t>ASSB (polymer)</w:t>
      </w:r>
      <w:r w:rsidR="00D975C6">
        <w:rPr>
          <w:rFonts w:ascii="Arial" w:hAnsi="Arial" w:cs="Arial"/>
        </w:rPr>
        <w:t xml:space="preserve">, </w:t>
      </w:r>
      <w:r w:rsidR="00D975C6" w:rsidRPr="00D975C6">
        <w:rPr>
          <w:rFonts w:ascii="Arial" w:hAnsi="Arial" w:cs="Arial"/>
        </w:rPr>
        <w:t>ASSB (oxidic)</w:t>
      </w:r>
      <w:r w:rsidR="00D975C6">
        <w:rPr>
          <w:rFonts w:ascii="Arial" w:hAnsi="Arial" w:cs="Arial"/>
        </w:rPr>
        <w:t xml:space="preserve">, </w:t>
      </w:r>
      <w:r w:rsidR="00D975C6" w:rsidRPr="00D975C6">
        <w:rPr>
          <w:rFonts w:ascii="Arial" w:hAnsi="Arial" w:cs="Arial"/>
        </w:rPr>
        <w:t>ASSB (sulfidic)</w:t>
      </w:r>
      <w:r w:rsidR="00D975C6">
        <w:rPr>
          <w:rFonts w:ascii="Arial" w:hAnsi="Arial" w:cs="Arial"/>
        </w:rPr>
        <w:t xml:space="preserve">, </w:t>
      </w:r>
      <w:r w:rsidR="00D975C6" w:rsidRPr="00D975C6">
        <w:rPr>
          <w:rFonts w:ascii="Arial" w:hAnsi="Arial" w:cs="Arial"/>
        </w:rPr>
        <w:t>LSB</w:t>
      </w:r>
      <w:r w:rsidR="00D975C6">
        <w:rPr>
          <w:rFonts w:ascii="Arial" w:hAnsi="Arial" w:cs="Arial"/>
        </w:rPr>
        <w:t xml:space="preserve">, </w:t>
      </w:r>
      <w:r w:rsidR="00D975C6" w:rsidRPr="00D975C6">
        <w:rPr>
          <w:rFonts w:ascii="Arial" w:hAnsi="Arial" w:cs="Arial"/>
        </w:rPr>
        <w:t>LAB</w:t>
      </w:r>
    </w:p>
    <w:p w14:paraId="4ED58318" w14:textId="77777777" w:rsidR="00D975C6" w:rsidRPr="007B7675" w:rsidRDefault="00D975C6" w:rsidP="00D975C6">
      <w:pPr>
        <w:jc w:val="both"/>
        <w:rPr>
          <w:rFonts w:ascii="Arial" w:hAnsi="Arial" w:cs="Arial"/>
        </w:rPr>
      </w:pPr>
    </w:p>
    <w:p w14:paraId="551042A3" w14:textId="36FAE193" w:rsidR="00EE5653" w:rsidRPr="00D975C6" w:rsidRDefault="00EE5653" w:rsidP="00D975C6">
      <w:pPr>
        <w:jc w:val="both"/>
        <w:rPr>
          <w:rFonts w:ascii="Arial" w:hAnsi="Arial" w:cs="Arial"/>
          <w:b/>
          <w:bCs/>
          <w:i/>
          <w:iCs/>
        </w:rPr>
      </w:pPr>
      <w:r w:rsidRPr="00D975C6">
        <w:rPr>
          <w:rFonts w:ascii="Arial" w:hAnsi="Arial" w:cs="Arial"/>
          <w:b/>
          <w:bCs/>
          <w:i/>
          <w:iCs/>
        </w:rPr>
        <w:t xml:space="preserve">Scenario defination: </w:t>
      </w:r>
    </w:p>
    <w:tbl>
      <w:tblPr>
        <w:tblStyle w:val="ListTable2"/>
        <w:tblW w:w="0" w:type="auto"/>
        <w:tblLook w:val="0620" w:firstRow="1" w:lastRow="0" w:firstColumn="0" w:lastColumn="0" w:noHBand="1" w:noVBand="1"/>
      </w:tblPr>
      <w:tblGrid>
        <w:gridCol w:w="3005"/>
        <w:gridCol w:w="3005"/>
        <w:gridCol w:w="3006"/>
      </w:tblGrid>
      <w:tr w:rsidR="007B7675" w:rsidRPr="007B7675" w14:paraId="5E55344E" w14:textId="77777777" w:rsidTr="007B7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2E5E526B" w14:textId="3AE91481" w:rsidR="007B7675" w:rsidRPr="007B7675" w:rsidRDefault="007B7675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B7675">
              <w:rPr>
                <w:rFonts w:ascii="Arial" w:hAnsi="Arial" w:cs="Arial"/>
                <w:sz w:val="21"/>
                <w:szCs w:val="21"/>
              </w:rPr>
              <w:t>Scenario name</w:t>
            </w:r>
          </w:p>
        </w:tc>
        <w:tc>
          <w:tcPr>
            <w:tcW w:w="3005" w:type="dxa"/>
          </w:tcPr>
          <w:p w14:paraId="738CB074" w14:textId="29711D8D" w:rsidR="007B7675" w:rsidRPr="007B7675" w:rsidRDefault="007B7675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B7675">
              <w:rPr>
                <w:rFonts w:ascii="Arial" w:hAnsi="Arial" w:cs="Arial"/>
                <w:sz w:val="21"/>
                <w:szCs w:val="21"/>
              </w:rPr>
              <w:t>Market share of battery</w:t>
            </w:r>
          </w:p>
        </w:tc>
        <w:tc>
          <w:tcPr>
            <w:tcW w:w="3006" w:type="dxa"/>
          </w:tcPr>
          <w:p w14:paraId="775A4D52" w14:textId="25C1B2B1" w:rsidR="007B7675" w:rsidRPr="007B7675" w:rsidRDefault="007B7675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B7675">
              <w:rPr>
                <w:rFonts w:ascii="Arial" w:hAnsi="Arial" w:cs="Arial"/>
                <w:sz w:val="21"/>
                <w:szCs w:val="21"/>
              </w:rPr>
              <w:t>Technology improvements</w:t>
            </w:r>
          </w:p>
        </w:tc>
      </w:tr>
      <w:tr w:rsidR="007B7675" w:rsidRPr="007B7675" w14:paraId="10CB9DF3" w14:textId="77777777" w:rsidTr="007B7675">
        <w:tc>
          <w:tcPr>
            <w:tcW w:w="3005" w:type="dxa"/>
          </w:tcPr>
          <w:p w14:paraId="1D7E3EDF" w14:textId="77777777" w:rsidR="007B7675" w:rsidRPr="007B7675" w:rsidRDefault="007B7675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B7675">
              <w:rPr>
                <w:rFonts w:ascii="Arial" w:hAnsi="Arial" w:cs="Arial"/>
                <w:sz w:val="21"/>
                <w:szCs w:val="21"/>
              </w:rPr>
              <w:t xml:space="preserve">SSP2-Base </w:t>
            </w:r>
            <w:r w:rsidRPr="007B7675">
              <w:rPr>
                <w:rFonts w:ascii="Arial" w:hAnsi="Arial" w:cs="Arial"/>
                <w:sz w:val="21"/>
                <w:szCs w:val="21"/>
              </w:rPr>
              <w:t>BAU</w:t>
            </w:r>
          </w:p>
          <w:p w14:paraId="05C4755F" w14:textId="4A4FA544" w:rsidR="007B7675" w:rsidRPr="007B7675" w:rsidRDefault="007B7675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005" w:type="dxa"/>
          </w:tcPr>
          <w:p w14:paraId="5CD7799A" w14:textId="42D56BF2" w:rsidR="007B7675" w:rsidRPr="007B7675" w:rsidRDefault="007B7675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B7675">
              <w:rPr>
                <w:rFonts w:ascii="Arial" w:hAnsi="Arial" w:cs="Arial"/>
                <w:sz w:val="21"/>
                <w:szCs w:val="21"/>
              </w:rPr>
              <w:t>Current LIB market share until 2040</w:t>
            </w:r>
          </w:p>
        </w:tc>
        <w:tc>
          <w:tcPr>
            <w:tcW w:w="3006" w:type="dxa"/>
          </w:tcPr>
          <w:p w14:paraId="0F6487A8" w14:textId="77777777" w:rsidR="00261A4E" w:rsidRDefault="007B7675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B7675">
              <w:rPr>
                <w:rFonts w:ascii="Arial" w:hAnsi="Arial" w:cs="Arial"/>
                <w:sz w:val="21"/>
                <w:szCs w:val="21"/>
              </w:rPr>
              <w:t xml:space="preserve">LIB </w:t>
            </w:r>
            <w:r w:rsidR="00261A4E">
              <w:rPr>
                <w:rFonts w:ascii="Arial" w:hAnsi="Arial" w:cs="Arial"/>
                <w:sz w:val="21"/>
                <w:szCs w:val="21"/>
              </w:rPr>
              <w:t>technology improvements</w:t>
            </w:r>
          </w:p>
          <w:p w14:paraId="630277CE" w14:textId="1EB4F972" w:rsidR="00261A4E" w:rsidRDefault="00261A4E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LIB learning effects</w:t>
            </w:r>
          </w:p>
          <w:p w14:paraId="62E75F9B" w14:textId="0922316A" w:rsidR="00261A4E" w:rsidRPr="007B7675" w:rsidRDefault="00261A4E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LIB </w:t>
            </w:r>
            <w:r w:rsidR="000E71E7">
              <w:rPr>
                <w:rFonts w:ascii="Arial" w:hAnsi="Arial" w:cs="Arial"/>
                <w:sz w:val="21"/>
                <w:szCs w:val="21"/>
              </w:rPr>
              <w:t>e</w:t>
            </w:r>
            <w:r>
              <w:rPr>
                <w:rFonts w:ascii="Arial" w:hAnsi="Arial" w:cs="Arial"/>
                <w:sz w:val="21"/>
                <w:szCs w:val="21"/>
              </w:rPr>
              <w:t>conomic of scale</w:t>
            </w:r>
          </w:p>
          <w:p w14:paraId="5160FCB5" w14:textId="26891259" w:rsidR="007B7675" w:rsidRPr="007B7675" w:rsidRDefault="00261A4E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LIB use of heatpump</w:t>
            </w:r>
          </w:p>
        </w:tc>
      </w:tr>
      <w:tr w:rsidR="007B7675" w:rsidRPr="007B7675" w14:paraId="626DF2CA" w14:textId="77777777" w:rsidTr="007B7675">
        <w:tc>
          <w:tcPr>
            <w:tcW w:w="3005" w:type="dxa"/>
          </w:tcPr>
          <w:p w14:paraId="6E771FDB" w14:textId="025C09FB" w:rsidR="007B7675" w:rsidRPr="007B7675" w:rsidRDefault="007B7675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B7675">
              <w:rPr>
                <w:rFonts w:ascii="Arial" w:hAnsi="Arial" w:cs="Arial"/>
                <w:sz w:val="21"/>
                <w:szCs w:val="21"/>
              </w:rPr>
              <w:t>SSP2-RCP19</w:t>
            </w:r>
            <w:r w:rsidRPr="007B76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362E5">
              <w:rPr>
                <w:rFonts w:ascii="Arial" w:hAnsi="Arial" w:cs="Arial"/>
                <w:sz w:val="21"/>
                <w:szCs w:val="21"/>
              </w:rPr>
              <w:t>1.5</w:t>
            </w:r>
            <w:r w:rsidRPr="007B7675">
              <w:rPr>
                <w:rFonts w:ascii="Arial" w:hAnsi="Arial" w:cs="Arial"/>
                <w:sz w:val="21"/>
                <w:szCs w:val="21"/>
              </w:rPr>
              <w:t xml:space="preserve"> Scenario</w:t>
            </w:r>
          </w:p>
        </w:tc>
        <w:tc>
          <w:tcPr>
            <w:tcW w:w="3005" w:type="dxa"/>
          </w:tcPr>
          <w:p w14:paraId="6B0E17AE" w14:textId="074C8A4A" w:rsidR="007B7675" w:rsidRPr="007B7675" w:rsidRDefault="007B7675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B7675">
              <w:rPr>
                <w:rFonts w:ascii="Arial" w:hAnsi="Arial" w:cs="Arial"/>
                <w:sz w:val="21"/>
                <w:szCs w:val="21"/>
              </w:rPr>
              <w:t xml:space="preserve">LIB and PLIB market </w:t>
            </w:r>
            <w:r w:rsidR="00D975C6">
              <w:rPr>
                <w:rFonts w:ascii="Arial" w:hAnsi="Arial" w:cs="Arial"/>
                <w:sz w:val="21"/>
                <w:szCs w:val="21"/>
              </w:rPr>
              <w:t xml:space="preserve">mix </w:t>
            </w:r>
            <w:r w:rsidRPr="007B7675">
              <w:rPr>
                <w:rFonts w:ascii="Arial" w:hAnsi="Arial" w:cs="Arial"/>
                <w:sz w:val="21"/>
                <w:szCs w:val="21"/>
              </w:rPr>
              <w:t>share scenario from (Degen et al., 2023)</w:t>
            </w:r>
          </w:p>
        </w:tc>
        <w:tc>
          <w:tcPr>
            <w:tcW w:w="3006" w:type="dxa"/>
          </w:tcPr>
          <w:p w14:paraId="3C265E6C" w14:textId="168C48C8" w:rsidR="00261A4E" w:rsidRDefault="00261A4E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B7675">
              <w:rPr>
                <w:rFonts w:ascii="Arial" w:hAnsi="Arial" w:cs="Arial"/>
                <w:sz w:val="21"/>
                <w:szCs w:val="21"/>
              </w:rPr>
              <w:t>LIB</w:t>
            </w:r>
            <w:r>
              <w:rPr>
                <w:rFonts w:ascii="Arial" w:hAnsi="Arial" w:cs="Arial"/>
                <w:sz w:val="21"/>
                <w:szCs w:val="21"/>
              </w:rPr>
              <w:t xml:space="preserve"> &amp; PLIB</w:t>
            </w:r>
            <w:r w:rsidRPr="007B7675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technology improvements</w:t>
            </w:r>
          </w:p>
          <w:p w14:paraId="27012F00" w14:textId="4EE0E698" w:rsidR="00261A4E" w:rsidRDefault="00261A4E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LIB </w:t>
            </w:r>
            <w:r>
              <w:rPr>
                <w:rFonts w:ascii="Arial" w:hAnsi="Arial" w:cs="Arial"/>
                <w:sz w:val="21"/>
                <w:szCs w:val="21"/>
              </w:rPr>
              <w:t xml:space="preserve">&amp; PLIB </w:t>
            </w:r>
            <w:r>
              <w:rPr>
                <w:rFonts w:ascii="Arial" w:hAnsi="Arial" w:cs="Arial"/>
                <w:sz w:val="21"/>
                <w:szCs w:val="21"/>
              </w:rPr>
              <w:t>learning effects</w:t>
            </w:r>
          </w:p>
          <w:p w14:paraId="7374DDB3" w14:textId="368393F8" w:rsidR="00261A4E" w:rsidRPr="007B7675" w:rsidRDefault="00261A4E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LIB &amp; PLIB e</w:t>
            </w:r>
            <w:r>
              <w:rPr>
                <w:rFonts w:ascii="Arial" w:hAnsi="Arial" w:cs="Arial"/>
                <w:sz w:val="21"/>
                <w:szCs w:val="21"/>
              </w:rPr>
              <w:t>conomic of scale</w:t>
            </w:r>
          </w:p>
          <w:p w14:paraId="16AF6979" w14:textId="07B15858" w:rsidR="007B7675" w:rsidRPr="007B7675" w:rsidRDefault="00261A4E" w:rsidP="00D975C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LIB &amp; PLIB u</w:t>
            </w:r>
            <w:r>
              <w:rPr>
                <w:rFonts w:ascii="Arial" w:hAnsi="Arial" w:cs="Arial"/>
                <w:sz w:val="21"/>
                <w:szCs w:val="21"/>
              </w:rPr>
              <w:t>se of heatpump</w:t>
            </w:r>
          </w:p>
        </w:tc>
      </w:tr>
    </w:tbl>
    <w:p w14:paraId="28F8A4D2" w14:textId="77777777" w:rsidR="00FE065D" w:rsidRPr="007B7675" w:rsidRDefault="00FE065D" w:rsidP="00D975C6">
      <w:pPr>
        <w:jc w:val="both"/>
        <w:rPr>
          <w:rFonts w:ascii="Arial" w:hAnsi="Arial" w:cs="Arial"/>
        </w:rPr>
      </w:pPr>
    </w:p>
    <w:p w14:paraId="2DF2E111" w14:textId="49D0EDB6" w:rsidR="00387BA8" w:rsidRPr="00D975C6" w:rsidRDefault="00D975C6" w:rsidP="00D975C6">
      <w:pPr>
        <w:jc w:val="both"/>
        <w:rPr>
          <w:rFonts w:ascii="Arial" w:hAnsi="Arial" w:cs="Arial"/>
          <w:b/>
          <w:bCs/>
          <w:i/>
          <w:iCs/>
        </w:rPr>
      </w:pPr>
      <w:r w:rsidRPr="00D975C6">
        <w:rPr>
          <w:rFonts w:ascii="Arial" w:hAnsi="Arial" w:cs="Arial"/>
          <w:b/>
          <w:bCs/>
          <w:i/>
          <w:iCs/>
        </w:rPr>
        <w:t xml:space="preserve">Scenario data calculation: </w:t>
      </w:r>
    </w:p>
    <w:p w14:paraId="7658B372" w14:textId="77777777" w:rsidR="00261A4E" w:rsidRDefault="00261A4E" w:rsidP="00D975C6">
      <w:pPr>
        <w:jc w:val="both"/>
        <w:rPr>
          <w:rFonts w:ascii="Arial" w:hAnsi="Arial" w:cs="Arial"/>
        </w:rPr>
      </w:pPr>
    </w:p>
    <w:p w14:paraId="1FB7360F" w14:textId="11158AFA" w:rsidR="006655C5" w:rsidRDefault="006655C5" w:rsidP="006655C5">
      <w:pPr>
        <w:jc w:val="both"/>
        <w:rPr>
          <w:rFonts w:ascii="Arial" w:hAnsi="Arial" w:cs="Arial"/>
        </w:rPr>
      </w:pPr>
      <w:r w:rsidRPr="00261A4E">
        <w:rPr>
          <w:rFonts w:ascii="Arial" w:hAnsi="Arial" w:cs="Arial"/>
        </w:rPr>
        <w:t>Efficiency|Heat|LIB</w:t>
      </w:r>
      <w:r>
        <w:rPr>
          <w:rFonts w:ascii="Arial" w:hAnsi="Arial" w:cs="Arial"/>
        </w:rPr>
        <w:t>s:</w:t>
      </w:r>
      <w:r>
        <w:rPr>
          <w:rFonts w:ascii="Arial" w:hAnsi="Arial" w:cs="Arial"/>
        </w:rPr>
        <w:t xml:space="preserve"> heat efficiency improvement in year n for LIB</w:t>
      </w:r>
    </w:p>
    <w:p w14:paraId="52A1AAD9" w14:textId="77777777" w:rsidR="006655C5" w:rsidRDefault="006655C5" w:rsidP="006655C5">
      <w:pPr>
        <w:jc w:val="both"/>
        <w:rPr>
          <w:rFonts w:ascii="Arial" w:hAnsi="Arial" w:cs="Arial"/>
        </w:rPr>
      </w:pPr>
    </w:p>
    <w:p w14:paraId="71105703" w14:textId="77777777" w:rsidR="006655C5" w:rsidRDefault="006655C5" w:rsidP="00665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Total heat efficiency improvement by </w:t>
      </w:r>
      <w:r w:rsidRPr="0081436B">
        <w:rPr>
          <w:rFonts w:ascii="Arial" w:hAnsi="Arial" w:cs="Arial"/>
        </w:rPr>
        <w:t>technology improvements</w:t>
      </w:r>
      <w:r>
        <w:rPr>
          <w:rFonts w:ascii="Arial" w:hAnsi="Arial" w:cs="Arial"/>
        </w:rPr>
        <w:t xml:space="preserve">, </w:t>
      </w:r>
      <w:r w:rsidRPr="0081436B">
        <w:rPr>
          <w:rFonts w:ascii="Arial" w:hAnsi="Arial" w:cs="Arial"/>
        </w:rPr>
        <w:t>learning effects</w:t>
      </w:r>
      <w:r>
        <w:rPr>
          <w:rFonts w:ascii="Arial" w:hAnsi="Arial" w:cs="Arial"/>
        </w:rPr>
        <w:t xml:space="preserve">, </w:t>
      </w:r>
      <w:r w:rsidRPr="0081436B">
        <w:rPr>
          <w:rFonts w:ascii="Arial" w:hAnsi="Arial" w:cs="Arial"/>
        </w:rPr>
        <w:t>economic of scale</w:t>
      </w:r>
      <w:r>
        <w:rPr>
          <w:rFonts w:ascii="Arial" w:hAnsi="Arial" w:cs="Arial"/>
        </w:rPr>
        <w:t xml:space="preserve"> and use of heat pump</w:t>
      </w:r>
    </w:p>
    <w:p w14:paraId="76986ABB" w14:textId="77777777" w:rsidR="006655C5" w:rsidRDefault="006655C5" w:rsidP="006655C5">
      <w:pPr>
        <w:jc w:val="both"/>
        <w:rPr>
          <w:rFonts w:ascii="Arial" w:hAnsi="Arial" w:cs="Arial"/>
        </w:rPr>
      </w:pPr>
    </w:p>
    <w:p w14:paraId="67452DE3" w14:textId="6F6977C6" w:rsidR="006655C5" w:rsidRPr="006655C5" w:rsidRDefault="006655C5" w:rsidP="006655C5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Ef</m:t>
              </m:r>
            </m:e>
            <m:sub>
              <m:r>
                <w:rPr>
                  <w:rFonts w:ascii="Cambria Math" w:hAnsi="Cambria Math" w:cs="Arial"/>
                </w:rPr>
                <m:t>heat</m:t>
              </m:r>
              <m:r>
                <w:rPr>
                  <w:rFonts w:ascii="Cambria Math" w:hAnsi="Cambria Math" w:cs="Arial"/>
                </w:rPr>
                <m:t>,n,i</m:t>
              </m:r>
            </m:sub>
          </m:sSub>
          <m:r>
            <w:rPr>
              <w:rFonts w:ascii="Cambria Math" w:hAnsi="Cambria Math" w:cs="Arial"/>
            </w:rPr>
            <m:t>=∆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Ef</m:t>
              </m:r>
            </m:e>
            <m:sub>
              <m:r>
                <w:rPr>
                  <w:rFonts w:ascii="Cambria Math" w:hAnsi="Cambria Math" w:cs="Arial"/>
                </w:rPr>
                <m:t>tec</m:t>
              </m:r>
              <m:r>
                <w:rPr>
                  <w:rFonts w:ascii="Cambria Math" w:hAnsi="Cambria Math" w:cs="Arial"/>
                </w:rPr>
                <m:t>h</m:t>
              </m:r>
              <m:r>
                <w:rPr>
                  <w:rFonts w:ascii="Cambria Math" w:hAnsi="Cambria Math" w:cs="Arial"/>
                </w:rPr>
                <m:t>,n,i</m:t>
              </m:r>
            </m:sub>
          </m:sSub>
          <m:r>
            <w:rPr>
              <w:rFonts w:ascii="Cambria Math" w:hAnsi="Cambria Math" w:cs="Arial"/>
            </w:rPr>
            <m:t>*∆E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learn,n</m:t>
              </m:r>
            </m:sub>
          </m:sSub>
          <m:r>
            <w:rPr>
              <w:rFonts w:ascii="Cambria Math" w:hAnsi="Cambria Math" w:cs="Arial"/>
            </w:rPr>
            <m:t>*∆E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econ,n</m:t>
              </m:r>
            </m:sub>
          </m:sSub>
          <m:r>
            <w:rPr>
              <w:rFonts w:ascii="Cambria Math" w:hAnsi="Cambria Math" w:cs="Arial"/>
            </w:rPr>
            <m:t>*∆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Ef</m:t>
              </m:r>
            </m:e>
            <m:sub>
              <m:r>
                <w:rPr>
                  <w:rFonts w:ascii="Cambria Math" w:hAnsi="Cambria Math" w:cs="Arial"/>
                </w:rPr>
                <m:t>HP,n,i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tech, 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f</m:t>
                          </m:r>
                          <m:ctrlPr>
                            <w:rPr>
                              <w:rFonts w:ascii="Cambria Math" w:hAnsi="Cambria Math" w:cs="Arial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learn</m:t>
                          </m:r>
                        </m:sub>
                      </m:sSub>
                    </m:e>
                  </m:d>
                </m:e>
              </m:func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MD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ctrlPr>
                <w:rPr>
                  <w:rFonts w:ascii="Cambria Math" w:hAnsi="Cambria Math" w:cs="Arial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f</m:t>
                          </m:r>
                          <m:ctrlPr>
                            <w:rPr>
                              <w:rFonts w:ascii="Cambria Math" w:hAnsi="Cambria Math" w:cs="Arial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scale</m:t>
                          </m:r>
                        </m:sub>
                      </m:sSub>
                    </m:e>
                  </m:d>
                </m:e>
              </m:func>
            </m:sup>
          </m:sSup>
          <m:r>
            <w:rPr>
              <w:rFonts w:ascii="Cambria Math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ele</m:t>
                      </m:r>
                      <m:r>
                        <w:rPr>
                          <w:rFonts w:ascii="Cambria Math" w:hAnsi="Cambria Math" w:cs="Arial"/>
                        </w:rPr>
                        <m:t>,i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NG</m:t>
                      </m:r>
                      <m:r>
                        <w:rPr>
                          <w:rFonts w:ascii="Cambria Math" w:hAnsi="Cambria Math" w:cs="Arial"/>
                        </w:rPr>
                        <m:t>,i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kern w:val="2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60%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COP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kern w:val="2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19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</w:rPr>
                        <m:t>1-60%</m:t>
                      </m:r>
                      <m:r>
                        <w:rPr>
                          <w:rFonts w:ascii="Cambria Math" w:hAnsi="Cambria Math" w:cs="Arial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kern w:val="2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19</m:t>
                          </m:r>
                        </m:den>
                      </m:f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ele</m:t>
                      </m:r>
                      <m:r>
                        <w:rPr>
                          <w:rFonts w:ascii="Cambria Math" w:hAnsi="Cambria Math" w:cs="Arial"/>
                        </w:rPr>
                        <m:t>,i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NG,</m:t>
                      </m:r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Arial"/>
                  <w:i/>
                  <w:kern w:val="2"/>
                  <w14:ligatures w14:val="standardContextual"/>
                </w:rPr>
              </m:ctrlPr>
            </m:e>
          </m:d>
        </m:oMath>
      </m:oMathPara>
    </w:p>
    <w:p w14:paraId="1D102CE5" w14:textId="77777777" w:rsidR="006655C5" w:rsidRPr="007B7675" w:rsidRDefault="006655C5" w:rsidP="006655C5">
      <w:pPr>
        <w:jc w:val="both"/>
        <w:rPr>
          <w:rFonts w:ascii="Arial" w:hAnsi="Arial" w:cs="Arial"/>
        </w:rPr>
      </w:pPr>
    </w:p>
    <w:p w14:paraId="1F243906" w14:textId="0BC7F462" w:rsidR="006655C5" w:rsidRDefault="006655C5" w:rsidP="006655C5">
      <w:pPr>
        <w:jc w:val="both"/>
        <w:rPr>
          <w:rFonts w:ascii="Arial" w:hAnsi="Arial" w:cs="Arial"/>
        </w:rPr>
      </w:pPr>
      <w:r w:rsidRPr="00261A4E">
        <w:rPr>
          <w:rFonts w:ascii="Arial" w:hAnsi="Arial" w:cs="Arial"/>
        </w:rPr>
        <w:t>Efficiency|Heat|PLIB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2E3BED97" w14:textId="726E72A9" w:rsidR="006655C5" w:rsidRPr="00261A4E" w:rsidRDefault="006655C5" w:rsidP="006655C5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PLIB,</m:t>
          </m:r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Arial"/>
                </w:rPr>
                <m:t>Ef</m:t>
              </m:r>
            </m:e>
            <m:sub>
              <m:r>
                <w:rPr>
                  <w:rFonts w:ascii="Cambria Math" w:hAnsi="Cambria Math" w:cs="Arial"/>
                </w:rPr>
                <m:t>he</m:t>
              </m:r>
              <m:r>
                <w:rPr>
                  <w:rFonts w:ascii="Cambria Math" w:hAnsi="Cambria Math" w:cs="Arial"/>
                </w:rPr>
                <m:t>at,n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kern w:val="2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MS</m:t>
                  </m:r>
                </m:e>
                <m:sub>
                  <m:r>
                    <w:rPr>
                      <w:rFonts w:ascii="Cambria Math" w:hAnsi="Cambria Math" w:cs="Arial"/>
                    </w:rPr>
                    <m:t>PLIBi</m:t>
                  </m:r>
                  <m:r>
                    <w:rPr>
                      <w:rFonts w:ascii="Cambria Math" w:hAnsi="Cambria Math" w:cs="Arial"/>
                    </w:rPr>
                    <m:t>,n</m:t>
                  </m:r>
                </m:sub>
              </m:sSub>
              <m:r>
                <w:rPr>
                  <w:rFonts w:ascii="Cambria Math" w:hAnsi="Cambria Math" w:cs="Arial"/>
                </w:rPr>
                <m:t>*</m:t>
              </m:r>
              <m:r>
                <w:rPr>
                  <w:rFonts w:ascii="Cambria Math" w:hAnsi="Cambria Math" w:cs="Arial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Eff</m:t>
                  </m:r>
                </m:e>
                <m:sub>
                  <m:r>
                    <w:rPr>
                      <w:rFonts w:ascii="Cambria Math" w:hAnsi="Cambria Math" w:cs="Arial"/>
                    </w:rPr>
                    <m:t>heat</m:t>
                  </m:r>
                  <m:r>
                    <w:rPr>
                      <w:rFonts w:ascii="Cambria Math" w:hAnsi="Cambria Math" w:cs="Arial"/>
                    </w:rPr>
                    <m:t>, PLIBi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3555EC25" w14:textId="67DBF8A6" w:rsidR="00E23A0C" w:rsidRPr="007B7675" w:rsidRDefault="00E23A0C" w:rsidP="00E23A0C">
      <w:pPr>
        <w:jc w:val="both"/>
        <w:rPr>
          <w:rFonts w:ascii="Arial" w:hAnsi="Arial" w:cs="Arial"/>
        </w:rPr>
      </w:pPr>
    </w:p>
    <w:p w14:paraId="3C511B10" w14:textId="599976A5" w:rsidR="00E23A0C" w:rsidRDefault="00E23A0C" w:rsidP="00E23A0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Arial"/>
              </w:rPr>
              <m:t>MS</m:t>
            </m:r>
          </m:e>
          <m:sub>
            <m:r>
              <w:rPr>
                <w:rFonts w:ascii="Cambria Math" w:hAnsi="Cambria Math" w:cs="Arial"/>
              </w:rPr>
              <m:t>PLIBi</m:t>
            </m:r>
            <m:r>
              <w:rPr>
                <w:rFonts w:ascii="Cambria Math" w:hAnsi="Cambria Math" w:cs="Arial"/>
              </w:rPr>
              <m:t>,n</m:t>
            </m:r>
          </m:sub>
        </m:sSub>
      </m:oMath>
      <w:r w:rsidRPr="00152E88">
        <w:rPr>
          <w:rFonts w:ascii="Arial" w:hAnsi="Arial" w:cs="Arial"/>
        </w:rPr>
        <w:t>: market share of 6 kinds of PLIB</w:t>
      </w:r>
      <w:r>
        <w:rPr>
          <w:rFonts w:ascii="Arial" w:hAnsi="Arial" w:cs="Arial"/>
        </w:rPr>
        <w:t xml:space="preserve"> </w:t>
      </w:r>
      <w:r w:rsidRPr="00E23A0C">
        <w:rPr>
          <w:rFonts w:ascii="Arial" w:hAnsi="Arial" w:cs="Arial"/>
          <w:i/>
          <w:iCs/>
        </w:rPr>
        <w:t xml:space="preserve">i </w:t>
      </w:r>
      <w:r>
        <w:rPr>
          <w:rFonts w:ascii="Arial" w:hAnsi="Arial" w:cs="Arial"/>
        </w:rPr>
        <w:t xml:space="preserve">in year </w:t>
      </w:r>
      <w:r w:rsidRPr="00E23A0C">
        <w:rPr>
          <w:rFonts w:ascii="Arial" w:hAnsi="Arial" w:cs="Arial"/>
          <w:i/>
          <w:iCs/>
        </w:rPr>
        <w:t>n</w:t>
      </w:r>
      <w:r w:rsidRPr="00E23A0C">
        <w:rPr>
          <w:rFonts w:ascii="Arial" w:hAnsi="Arial" w:cs="Arial"/>
          <w:i/>
          <w:iCs/>
        </w:rPr>
        <w:t xml:space="preserve"> </w:t>
      </w:r>
      <w:r w:rsidRPr="00152E88">
        <w:rPr>
          <w:rFonts w:ascii="Arial" w:hAnsi="Arial" w:cs="Arial"/>
        </w:rPr>
        <w:t xml:space="preserve">from the </w:t>
      </w:r>
      <w:r>
        <w:rPr>
          <w:rFonts w:ascii="Arial" w:hAnsi="Arial" w:cs="Arial"/>
        </w:rPr>
        <w:t>paper data</w:t>
      </w:r>
    </w:p>
    <w:p w14:paraId="0E880391" w14:textId="77777777" w:rsidR="00E23A0C" w:rsidRPr="00152E88" w:rsidRDefault="00E23A0C" w:rsidP="00E23A0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∆</m:t>
        </m:r>
        <m:sSub>
          <m:sSubPr>
            <m:ctrlPr>
              <w:rPr>
                <w:rFonts w:ascii="Cambria Math" w:eastAsiaTheme="minorEastAsia" w:hAnsi="Cambria Math" w:cs="Arial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Arial"/>
              </w:rPr>
              <m:t>Eff</m:t>
            </m:r>
          </m:e>
          <m:sub>
            <m:r>
              <w:rPr>
                <w:rFonts w:ascii="Cambria Math" w:hAnsi="Cambria Math" w:cs="Arial"/>
              </w:rPr>
              <m:t>heat</m:t>
            </m:r>
            <m:r>
              <w:rPr>
                <w:rFonts w:ascii="Cambria Math" w:hAnsi="Cambria Math" w:cs="Arial"/>
              </w:rPr>
              <m:t>, PLIBi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>:efficiency improvement of each PLIB from the paper data</w:t>
      </w:r>
    </w:p>
    <w:p w14:paraId="4BAC6E20" w14:textId="168291FE" w:rsidR="006655C5" w:rsidRDefault="006655C5" w:rsidP="006655C5">
      <w:pPr>
        <w:jc w:val="both"/>
        <w:rPr>
          <w:rFonts w:ascii="Arial" w:hAnsi="Arial" w:cs="Arial"/>
        </w:rPr>
      </w:pPr>
    </w:p>
    <w:p w14:paraId="31099E63" w14:textId="77777777" w:rsidR="006655C5" w:rsidRDefault="006655C5" w:rsidP="006655C5">
      <w:pPr>
        <w:jc w:val="both"/>
        <w:rPr>
          <w:rFonts w:ascii="Arial" w:hAnsi="Arial" w:cs="Arial"/>
        </w:rPr>
      </w:pPr>
    </w:p>
    <w:p w14:paraId="590E10DB" w14:textId="77777777" w:rsidR="006655C5" w:rsidRDefault="006655C5" w:rsidP="006655C5">
      <w:pPr>
        <w:jc w:val="both"/>
        <w:rPr>
          <w:rFonts w:ascii="Arial" w:hAnsi="Arial" w:cs="Arial"/>
        </w:rPr>
      </w:pPr>
      <w:r w:rsidRPr="000E71E7">
        <w:rPr>
          <w:rFonts w:ascii="Arial" w:hAnsi="Arial" w:cs="Arial"/>
        </w:rPr>
        <w:t>Efficiency|Electricity</w:t>
      </w:r>
      <w:r>
        <w:rPr>
          <w:rFonts w:ascii="Arial" w:hAnsi="Arial" w:cs="Arial"/>
        </w:rPr>
        <w:t>|LIBs:</w:t>
      </w:r>
    </w:p>
    <w:p w14:paraId="0BA99A0C" w14:textId="77777777" w:rsidR="006655C5" w:rsidRDefault="006655C5" w:rsidP="006655C5">
      <w:pPr>
        <w:jc w:val="both"/>
        <w:rPr>
          <w:rFonts w:ascii="Arial" w:hAnsi="Arial" w:cs="Arial"/>
        </w:rPr>
      </w:pPr>
    </w:p>
    <w:p w14:paraId="048774D6" w14:textId="03335298" w:rsidR="006655C5" w:rsidRDefault="00E23A0C" w:rsidP="006655C5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Ef</m:t>
              </m:r>
            </m:e>
            <m:sub>
              <m:r>
                <w:rPr>
                  <w:rFonts w:ascii="Cambria Math" w:hAnsi="Cambria Math" w:cs="Arial"/>
                </w:rPr>
                <m:t>ele,n,i</m:t>
              </m:r>
            </m:sub>
          </m:sSub>
          <m:r>
            <w:rPr>
              <w:rFonts w:ascii="Cambria Math" w:hAnsi="Cambria Math" w:cs="Arial"/>
            </w:rPr>
            <m:t>=∆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Ef</m:t>
              </m:r>
            </m:e>
            <m:sub>
              <m:r>
                <w:rPr>
                  <w:rFonts w:ascii="Cambria Math" w:hAnsi="Cambria Math" w:cs="Arial"/>
                </w:rPr>
                <m:t>tech,n,i</m:t>
              </m:r>
            </m:sub>
          </m:sSub>
          <m:r>
            <w:rPr>
              <w:rFonts w:ascii="Cambria Math" w:hAnsi="Cambria Math" w:cs="Arial"/>
            </w:rPr>
            <m:t>*∆E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learn,n</m:t>
              </m:r>
            </m:sub>
          </m:sSub>
          <m:r>
            <w:rPr>
              <w:rFonts w:ascii="Cambria Math" w:hAnsi="Cambria Math" w:cs="Arial"/>
            </w:rPr>
            <m:t>*∆E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econ,n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tech, 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f</m:t>
                          </m:r>
                          <m:ctrlPr>
                            <w:rPr>
                              <w:rFonts w:ascii="Cambria Math" w:hAnsi="Cambria Math" w:cs="Arial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learn</m:t>
                          </m:r>
                        </m:sub>
                      </m:sSub>
                    </m:e>
                  </m:d>
                </m:e>
              </m:func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MD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ctrlPr>
                <w:rPr>
                  <w:rFonts w:ascii="Cambria Math" w:hAnsi="Cambria Math" w:cs="Arial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f</m:t>
                          </m:r>
                          <m:ctrlPr>
                            <w:rPr>
                              <w:rFonts w:ascii="Cambria Math" w:hAnsi="Cambria Math" w:cs="Arial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scale</m:t>
                          </m:r>
                        </m:sub>
                      </m:sSub>
                    </m:e>
                  </m:d>
                </m:e>
              </m:func>
            </m:sup>
          </m:sSup>
        </m:oMath>
      </m:oMathPara>
    </w:p>
    <w:p w14:paraId="5B99EB3D" w14:textId="77777777" w:rsidR="006655C5" w:rsidRDefault="006655C5" w:rsidP="006655C5">
      <w:pPr>
        <w:jc w:val="both"/>
        <w:rPr>
          <w:rFonts w:ascii="Arial" w:hAnsi="Arial" w:cs="Arial"/>
        </w:rPr>
      </w:pPr>
      <w:r w:rsidRPr="000E71E7">
        <w:rPr>
          <w:rFonts w:ascii="Arial" w:hAnsi="Arial" w:cs="Arial"/>
        </w:rPr>
        <w:lastRenderedPageBreak/>
        <w:t>Efficiency|Electricity</w:t>
      </w:r>
      <w:r>
        <w:rPr>
          <w:rFonts w:ascii="Arial" w:hAnsi="Arial" w:cs="Arial"/>
        </w:rPr>
        <w:t>|PLIBs:</w:t>
      </w:r>
    </w:p>
    <w:p w14:paraId="7D6AF725" w14:textId="77777777" w:rsidR="006655C5" w:rsidRDefault="006655C5" w:rsidP="00D975C6">
      <w:pPr>
        <w:jc w:val="both"/>
        <w:rPr>
          <w:rFonts w:ascii="Arial" w:hAnsi="Arial" w:cs="Arial"/>
        </w:rPr>
      </w:pPr>
    </w:p>
    <w:p w14:paraId="36F78A99" w14:textId="7CFF964E" w:rsidR="000E71E7" w:rsidRPr="007B7675" w:rsidRDefault="00E23A0C" w:rsidP="00D975C6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PLIB,</m:t>
          </m:r>
          <m:r>
            <w:rPr>
              <w:rFonts w:ascii="Cambria Math" w:hAnsi="Cambria Math" w:cs="Arial"/>
            </w:rPr>
            <m:t>∆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Arial"/>
                </w:rPr>
                <m:t>Ef</m:t>
              </m:r>
            </m:e>
            <m:sub>
              <m:r>
                <w:rPr>
                  <w:rFonts w:ascii="Cambria Math" w:hAnsi="Cambria Math" w:cs="Arial"/>
                </w:rPr>
                <m:t>ele</m:t>
              </m:r>
              <m:r>
                <w:rPr>
                  <w:rFonts w:ascii="Cambria Math" w:hAnsi="Cambria Math" w:cs="Arial"/>
                </w:rPr>
                <m:t>,n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kern w:val="2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MS</m:t>
                  </m:r>
                </m:e>
                <m:sub>
                  <m:r>
                    <w:rPr>
                      <w:rFonts w:ascii="Cambria Math" w:hAnsi="Cambria Math" w:cs="Arial"/>
                    </w:rPr>
                    <m:t>PLIBi,n</m:t>
                  </m:r>
                </m:sub>
              </m:sSub>
              <m:r>
                <w:rPr>
                  <w:rFonts w:ascii="Cambria Math" w:hAnsi="Cambria Math" w:cs="Arial"/>
                </w:rPr>
                <m:t>*</m:t>
              </m:r>
              <m:r>
                <w:rPr>
                  <w:rFonts w:ascii="Cambria Math" w:hAnsi="Cambria Math" w:cs="Arial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Eff</m:t>
                  </m:r>
                </m:e>
                <m:sub>
                  <m:r>
                    <w:rPr>
                      <w:rFonts w:ascii="Cambria Math" w:hAnsi="Cambria Math" w:cs="Arial"/>
                    </w:rPr>
                    <m:t>ele</m:t>
                  </m:r>
                  <m:r>
                    <w:rPr>
                      <w:rFonts w:ascii="Cambria Math" w:hAnsi="Cambria Math" w:cs="Arial"/>
                    </w:rPr>
                    <m:t>, PLIBi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sectPr w:rsidR="000E71E7" w:rsidRPr="007B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C58"/>
    <w:multiLevelType w:val="hybridMultilevel"/>
    <w:tmpl w:val="94809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E76"/>
    <w:multiLevelType w:val="hybridMultilevel"/>
    <w:tmpl w:val="6F72E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4BCD"/>
    <w:multiLevelType w:val="hybridMultilevel"/>
    <w:tmpl w:val="C04A60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6295D"/>
    <w:multiLevelType w:val="hybridMultilevel"/>
    <w:tmpl w:val="FB800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40CCC"/>
    <w:multiLevelType w:val="hybridMultilevel"/>
    <w:tmpl w:val="29DC3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C7A38"/>
    <w:multiLevelType w:val="hybridMultilevel"/>
    <w:tmpl w:val="387C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06E58"/>
    <w:multiLevelType w:val="hybridMultilevel"/>
    <w:tmpl w:val="C5329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42C20"/>
    <w:multiLevelType w:val="hybridMultilevel"/>
    <w:tmpl w:val="E9CCC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B5B32"/>
    <w:multiLevelType w:val="hybridMultilevel"/>
    <w:tmpl w:val="B18C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662349">
    <w:abstractNumId w:val="5"/>
  </w:num>
  <w:num w:numId="2" w16cid:durableId="1454865122">
    <w:abstractNumId w:val="8"/>
  </w:num>
  <w:num w:numId="3" w16cid:durableId="442308646">
    <w:abstractNumId w:val="1"/>
  </w:num>
  <w:num w:numId="4" w16cid:durableId="1747874810">
    <w:abstractNumId w:val="0"/>
  </w:num>
  <w:num w:numId="5" w16cid:durableId="1015379190">
    <w:abstractNumId w:val="2"/>
  </w:num>
  <w:num w:numId="6" w16cid:durableId="1140608022">
    <w:abstractNumId w:val="3"/>
  </w:num>
  <w:num w:numId="7" w16cid:durableId="1107654695">
    <w:abstractNumId w:val="4"/>
  </w:num>
  <w:num w:numId="8" w16cid:durableId="1352607575">
    <w:abstractNumId w:val="7"/>
  </w:num>
  <w:num w:numId="9" w16cid:durableId="1856190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8"/>
    <w:rsid w:val="00030CD8"/>
    <w:rsid w:val="000949D0"/>
    <w:rsid w:val="000E71E7"/>
    <w:rsid w:val="00152E88"/>
    <w:rsid w:val="00162BD4"/>
    <w:rsid w:val="001A5F6F"/>
    <w:rsid w:val="00261A4E"/>
    <w:rsid w:val="00281847"/>
    <w:rsid w:val="002E1003"/>
    <w:rsid w:val="002E2E40"/>
    <w:rsid w:val="00371841"/>
    <w:rsid w:val="00387BA8"/>
    <w:rsid w:val="003F50C5"/>
    <w:rsid w:val="0045295F"/>
    <w:rsid w:val="004C16A5"/>
    <w:rsid w:val="005031B4"/>
    <w:rsid w:val="00584912"/>
    <w:rsid w:val="005A3551"/>
    <w:rsid w:val="00635350"/>
    <w:rsid w:val="006655C5"/>
    <w:rsid w:val="00716E11"/>
    <w:rsid w:val="007B7675"/>
    <w:rsid w:val="0081436B"/>
    <w:rsid w:val="008B31DA"/>
    <w:rsid w:val="008C3E61"/>
    <w:rsid w:val="00921BA2"/>
    <w:rsid w:val="00A03AD1"/>
    <w:rsid w:val="00A21865"/>
    <w:rsid w:val="00A3741B"/>
    <w:rsid w:val="00A62C4A"/>
    <w:rsid w:val="00A64D4C"/>
    <w:rsid w:val="00A816AF"/>
    <w:rsid w:val="00AB0B0B"/>
    <w:rsid w:val="00B362E5"/>
    <w:rsid w:val="00C90BE2"/>
    <w:rsid w:val="00C92529"/>
    <w:rsid w:val="00CF0C08"/>
    <w:rsid w:val="00CF740B"/>
    <w:rsid w:val="00D11424"/>
    <w:rsid w:val="00D27D54"/>
    <w:rsid w:val="00D33D4C"/>
    <w:rsid w:val="00D4411A"/>
    <w:rsid w:val="00D975C6"/>
    <w:rsid w:val="00DE234B"/>
    <w:rsid w:val="00E23A0C"/>
    <w:rsid w:val="00E32EC2"/>
    <w:rsid w:val="00E5786C"/>
    <w:rsid w:val="00E91B76"/>
    <w:rsid w:val="00EB6326"/>
    <w:rsid w:val="00EE5653"/>
    <w:rsid w:val="00F25FE9"/>
    <w:rsid w:val="00FE065D"/>
    <w:rsid w:val="00FE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681B1"/>
  <w15:chartTrackingRefBased/>
  <w15:docId w15:val="{21B08E84-02A3-9048-AE0B-4F09F833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4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BA8"/>
    <w:rPr>
      <w:color w:val="666666"/>
    </w:rPr>
  </w:style>
  <w:style w:type="paragraph" w:styleId="ListParagraph">
    <w:name w:val="List Paragraph"/>
    <w:basedOn w:val="Normal"/>
    <w:uiPriority w:val="34"/>
    <w:qFormat/>
    <w:rsid w:val="00FE065D"/>
    <w:pPr>
      <w:ind w:left="720"/>
      <w:contextualSpacing/>
    </w:pPr>
  </w:style>
  <w:style w:type="table" w:styleId="TableGrid">
    <w:name w:val="Table Grid"/>
    <w:basedOn w:val="TableNormal"/>
    <w:uiPriority w:val="39"/>
    <w:rsid w:val="007B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B76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7B767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9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60-023-01355-z#MOESM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zipengeth@outlook.com</dc:creator>
  <cp:keywords/>
  <dc:description/>
  <cp:lastModifiedBy>zipengeth@outlook.com</cp:lastModifiedBy>
  <cp:revision>12</cp:revision>
  <dcterms:created xsi:type="dcterms:W3CDTF">2023-10-11T13:52:00Z</dcterms:created>
  <dcterms:modified xsi:type="dcterms:W3CDTF">2023-10-11T19:06:00Z</dcterms:modified>
</cp:coreProperties>
</file>