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Especificando a Garantia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&lt;Nome do Projeto de Software&gt;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02/10/2016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Em andamento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João Pedro Salgado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Rua 29 Qd.100 Lt.02 Nº05 Setor Universitário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Goiânia - Goiás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Melhorar a qualidade do produto final, sabendo a sua área de atuação e o público-alvo através dos processos definidos para desenvolvimento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0"/>
        </w:tabs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João Pedro Salgado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0"/>
        </w:tabs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Função: Gerente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0"/>
        </w:tabs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Samuel Rocha Costa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0"/>
        </w:tabs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Função: Analista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Atividades que serão avaliadas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Item:</w:t>
      </w:r>
      <w:r w:rsidDel="00000000" w:rsidR="00000000" w:rsidRPr="00000000">
        <w:rPr>
          <w:sz w:val="24"/>
          <w:szCs w:val="24"/>
          <w:rtl w:val="0"/>
        </w:rPr>
        <w:t xml:space="preserve"> Especificação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Responsável: João Pedro Salgado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Item:</w:t>
      </w:r>
      <w:r w:rsidDel="00000000" w:rsidR="00000000" w:rsidRPr="00000000">
        <w:rPr>
          <w:sz w:val="24"/>
          <w:szCs w:val="24"/>
          <w:rtl w:val="0"/>
        </w:rPr>
        <w:t xml:space="preserve"> Rastreabilidade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Responsável: Samuel Rocha Costa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Item: </w:t>
      </w:r>
      <w:r w:rsidDel="00000000" w:rsidR="00000000" w:rsidRPr="00000000">
        <w:rPr>
          <w:sz w:val="24"/>
          <w:szCs w:val="24"/>
          <w:rtl w:val="0"/>
        </w:rPr>
        <w:t xml:space="preserve">Analisar Diagrama de Caso de Uso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Responsável: Marcus Mitra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Item:</w:t>
      </w:r>
      <w:r w:rsidDel="00000000" w:rsidR="00000000" w:rsidRPr="00000000">
        <w:rPr>
          <w:sz w:val="24"/>
          <w:szCs w:val="24"/>
          <w:rtl w:val="0"/>
        </w:rPr>
        <w:t xml:space="preserve"> Conferir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Responsável: João Pedro Salgado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ind w:left="720" w:firstLine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Item:</w:t>
      </w:r>
      <w:r w:rsidDel="00000000" w:rsidR="00000000" w:rsidRPr="00000000">
        <w:rPr>
          <w:sz w:val="24"/>
          <w:szCs w:val="24"/>
          <w:rtl w:val="0"/>
        </w:rPr>
        <w:t xml:space="preserve"> Avaliar viabilidade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Responsável: Samuel Rocha Costa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Propostas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 atividades especificadas serão avaliadas pela conformidade, monitorando todo o processo de suas elaborações.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O processo “Especificação de Requisitos” será analisado na entrega do documento “GRE - Documento de Requisitos”.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O processo “Rastreabilidade de Requisitos” será analisado na entrega do documento “GRE – Documento de Requisitos”.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processo “Analisar Diagrama de Caso de Uso” será analisado na entrega do documento “GRE - Casos de Uso”.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O processo “Avaliar Viabilidade” será analisado na entrega do documento “GPR - Analise de Viabilidade”.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O processo “Conferir atividades” será analisado na entrega do documento “GPR - Cronograma de Atividades”.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Estimativa de Prazos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atividades que foram homologadas e realizadas até três dias antes de uma reunião e que estiverem entre os itens que serão avaliados farão parte da reunião de análise de qualidade.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reuniões ocorrerão de cinco em cinco dias a partir do início do projeto.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Reuniões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Ind w:w="-215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Tabela de Reuniões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Nome/Título: Avaliar qualidade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Data:05/10/16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Assunto: Reunião para analisar os itens que serão avaliados pelo processo de qualidade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Dirigente: João Pedro Salgado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Nome/Título: Avaliar qualidade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Data:10/10/16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Assunto: Reunião para analisar os itens que serão avaliados pelo processo de qualidade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Dirigente: João Pedro Salgado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Nome/Título: Avaliar qualidade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Data:15/10/16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Assunto: Reunião para analisar os itens que serão avaliados pelo processo de qualidade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Dirigente: João Pedro Salgado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Nome/Título: Planejamento da Ação corretiva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Data: 20/10/2016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Assunto: Planejar a ação corretiva a ser tomada para as não-conformidades encontradas.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Dirigente: João Pedro Salgado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Nome/Título: Apresentar Itens avaliados na qualidade</w:t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Data: 25/10/2016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Assunto: Reunião para apresentar itens que foram avaliados pelo processo de qualidades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Dirigente: João Pedro Salgado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de Cada Item Avaliado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Ind w:w="-215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artefato:</w:t>
            </w:r>
            <w:r w:rsidDel="00000000" w:rsidR="00000000" w:rsidRPr="00000000">
              <w:rPr>
                <w:rtl w:val="0"/>
              </w:rPr>
              <w:t xml:space="preserve"> GRE - Documento de Requisitos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Atividade:</w:t>
            </w:r>
            <w:r w:rsidDel="00000000" w:rsidR="00000000" w:rsidRPr="00000000">
              <w:rPr>
                <w:rtl w:val="0"/>
              </w:rPr>
              <w:t xml:space="preserve"> Avaliar a especificação dos requisitos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Realizar uma análise do documento, em busca de alguma inconsistência nas informações do mesmo.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Grau de Avaliação: </w:t>
            </w:r>
            <w:r w:rsidDel="00000000" w:rsidR="00000000" w:rsidRPr="00000000">
              <w:rPr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Grau de Não-Conformidade: </w:t>
            </w:r>
            <w:r w:rsidDel="00000000" w:rsidR="00000000" w:rsidRPr="00000000">
              <w:rPr>
                <w:rtl w:val="0"/>
              </w:rPr>
              <w:t xml:space="preserve">Corrigido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Histórico de Não-Conformidade: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Inconsistência no requisito RF6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Inconsistência no requisito RF4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Falta de requisito no RF4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Ind w:w="-215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artefato:</w:t>
            </w:r>
            <w:r w:rsidDel="00000000" w:rsidR="00000000" w:rsidRPr="00000000">
              <w:rPr>
                <w:rtl w:val="0"/>
              </w:rPr>
              <w:t xml:space="preserve"> GRE - Documento de Requisitos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Atividade:</w:t>
            </w:r>
            <w:r w:rsidDel="00000000" w:rsidR="00000000" w:rsidRPr="00000000">
              <w:rPr>
                <w:rtl w:val="0"/>
              </w:rPr>
              <w:t xml:space="preserve"> Avaliar a Rastreabilidade de Requisitos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Realizar uma avaliação profunda das rastreabilidades estabelecidas no documento em busca de alguma inconsistência.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Grau de Avaliação: </w:t>
            </w:r>
            <w:r w:rsidDel="00000000" w:rsidR="00000000" w:rsidRPr="00000000">
              <w:rPr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Grau de Não-Conformidade: </w:t>
            </w:r>
            <w:r w:rsidDel="00000000" w:rsidR="00000000" w:rsidRPr="00000000">
              <w:rPr>
                <w:rtl w:val="0"/>
              </w:rPr>
              <w:t xml:space="preserve">Nenhuma identificada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Histórico de Não-Conformidade: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40.0" w:type="dxa"/>
        <w:jc w:val="left"/>
        <w:tblInd w:w="-215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20"/>
        <w:gridCol w:w="4520"/>
        <w:tblGridChange w:id="0">
          <w:tblGrid>
            <w:gridCol w:w="4520"/>
            <w:gridCol w:w="452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artefato:</w:t>
            </w:r>
            <w:r w:rsidDel="00000000" w:rsidR="00000000" w:rsidRPr="00000000">
              <w:rPr>
                <w:rtl w:val="0"/>
              </w:rPr>
              <w:t xml:space="preserve"> GRE- Casos de Uso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Atividade:</w:t>
            </w:r>
            <w:r w:rsidDel="00000000" w:rsidR="00000000" w:rsidRPr="00000000">
              <w:rPr>
                <w:rtl w:val="0"/>
              </w:rPr>
              <w:t xml:space="preserve"> Analisar Diagrama de Caso de Uso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Realizar uma avaliação da consistência dos casos de uso estabelecidos no projeto.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Grau de Avaliação: </w:t>
            </w:r>
            <w:r w:rsidDel="00000000" w:rsidR="00000000" w:rsidRPr="00000000">
              <w:rPr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Grau de Não-Conformidade: </w:t>
            </w:r>
            <w:r w:rsidDel="00000000" w:rsidR="00000000" w:rsidRPr="00000000">
              <w:rPr>
                <w:rtl w:val="0"/>
              </w:rPr>
              <w:t xml:space="preserve">Nenhuma identificada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Histórico de Não-Conformidade: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9.0" w:type="dxa"/>
        <w:jc w:val="left"/>
        <w:tblInd w:w="-215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artefato:</w:t>
            </w:r>
            <w:r w:rsidDel="00000000" w:rsidR="00000000" w:rsidRPr="00000000">
              <w:rPr>
                <w:rtl w:val="0"/>
              </w:rPr>
              <w:t xml:space="preserve"> GPR – Cronograma de Atividades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Atividade:</w:t>
            </w:r>
            <w:r w:rsidDel="00000000" w:rsidR="00000000" w:rsidRPr="00000000">
              <w:rPr>
                <w:rtl w:val="0"/>
              </w:rPr>
              <w:t xml:space="preserve"> Conferir Atividades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Realizar uma análise no cronograma de atividades estabelecidos para o projeto, em busca inconsistências nas atividades programadas.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Grau de Avaliação: </w:t>
            </w:r>
            <w:r w:rsidDel="00000000" w:rsidR="00000000" w:rsidRPr="00000000">
              <w:rPr>
                <w:rtl w:val="0"/>
              </w:rPr>
              <w:t xml:space="preserve">Aprovado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Grau de Não-Conformidade: 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Histórico de Não-Conformidade: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9.0" w:type="dxa"/>
        <w:jc w:val="left"/>
        <w:tblInd w:w="-215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artefato:</w:t>
            </w:r>
            <w:r w:rsidDel="00000000" w:rsidR="00000000" w:rsidRPr="00000000">
              <w:rPr>
                <w:rtl w:val="0"/>
              </w:rPr>
              <w:t xml:space="preserve"> GPR – Análise de Viabilidade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Atividade:</w:t>
            </w:r>
            <w:r w:rsidDel="00000000" w:rsidR="00000000" w:rsidRPr="00000000">
              <w:rPr>
                <w:rtl w:val="0"/>
              </w:rPr>
              <w:t xml:space="preserve"> Avaliar Viabilidade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Realizar uma análise no documento de viabilidade, afim de localizar algum problema ou inconsistência.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Grau de Avaliação: </w:t>
            </w:r>
            <w:r w:rsidDel="00000000" w:rsidR="00000000" w:rsidRPr="00000000">
              <w:rPr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Grau de Não-Conformidade: 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Histórico de Não-Conformidade: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Termo de Responsabilidade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Assinado abaixo os mesmos concordam com as informações acima.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Gabriel Henrique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Gerente de Projeto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Samuel Rocha Costa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João Pedro Salgado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Gerente de Qualidade</w:t>
      </w:r>
    </w:p>
    <w:sectPr>
      <w:pgSz w:h="16838" w:w="11906"/>
      <w:pgMar w:bottom="1702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Arial" w:cs="Arial" w:eastAsia="Arial" w:hAnsi="Arial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