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Formulário de Identificação de Demanda do Projeto SAC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&lt;NNN&gt;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1) Qual modificação precisa ser feita?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2) Por que essa modificação precisa ocorrer?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3) Essa requisição está ligada a um projeto já existente? Se sim, qual?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Aprovo e confirmo as modificações aqui pedidas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Diogo Correia Martins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Secretário de Gestão Municipal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