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Ordem de ativação de Projeto 0001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Aqui declaro autorizado o </w:t>
      </w:r>
      <w:r w:rsidDel="00000000" w:rsidR="00000000" w:rsidRPr="00000000">
        <w:rPr>
          <w:rFonts w:ascii="Arial" w:cs="Arial" w:eastAsia="Arial" w:hAnsi="Arial"/>
          <w:rtl w:val="0"/>
        </w:rPr>
        <w:t xml:space="preserve">início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do projeto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de Atendimento ao Cidadão(SAC)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sob responsabilidade do </w:t>
      </w:r>
      <w:r w:rsidDel="00000000" w:rsidR="00000000" w:rsidRPr="00000000">
        <w:rPr>
          <w:rFonts w:ascii="Arial" w:cs="Arial" w:eastAsia="Arial" w:hAnsi="Arial"/>
          <w:rtl w:val="0"/>
        </w:rPr>
        <w:t xml:space="preserve">gerente de projetos Alex Melo Ferreira.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Julian Gonçalves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Diretor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Alex Melo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Gerente de Projetos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