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Entrada a Bodega</w:t>
      </w:r>
    </w:p>
    <w:p>
      <w:pPr>
        <w:pStyle w:val="Heading1"/>
      </w:pPr>
      <w:r>
        <w:t>Observaciones</w:t>
      </w:r>
    </w:p>
    <w:p>
      <w:r>
        <w:t>wadadawd</w:t>
      </w:r>
    </w:p>
    <w:p>
      <w:pPr>
        <w:pStyle w:val="Heading1"/>
      </w:pPr>
      <w:r>
        <w:t>Productos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Referencia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Valor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1070</w:t>
            </w:r>
          </w:p>
        </w:tc>
        <w:tc>
          <w:tcPr>
            <w:tcW w:type="dxa" w:w="1728"/>
          </w:tcPr>
          <w:p>
            <w:r>
              <w:t>PRODUCTO NUEVO PRUEBA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</w:tbl>
    <w:p>
      <w:pPr>
        <w:pStyle w:val="Heading1"/>
      </w:pPr>
      <w:r>
        <w:t>Firma</w:t>
      </w:r>
    </w:p>
    <w:p>
      <w:r>
        <w:t>_____________________________</w:t>
      </w:r>
    </w:p>
    <w:p>
      <w:r>
        <w:t>Nombre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